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865" w:type="dxa"/>
        <w:tblInd w:w="-284" w:type="dxa"/>
        <w:tblLayout w:type="fixed"/>
        <w:tblLook w:val="00A0" w:firstRow="1" w:lastRow="0" w:firstColumn="1" w:lastColumn="0" w:noHBand="0" w:noVBand="0"/>
      </w:tblPr>
      <w:tblGrid>
        <w:gridCol w:w="11157"/>
        <w:gridCol w:w="236"/>
        <w:gridCol w:w="236"/>
        <w:gridCol w:w="236"/>
      </w:tblGrid>
      <w:tr w:rsidR="00DC2DD4" w:rsidRPr="00300359" w14:paraId="6253439F" w14:textId="70F71FBB" w:rsidTr="009A56B2">
        <w:tc>
          <w:tcPr>
            <w:tcW w:w="11199" w:type="dxa"/>
          </w:tcPr>
          <w:p w14:paraId="0C991DDF" w14:textId="7A72CDE6" w:rsidR="00DC2DD4" w:rsidRPr="001238C1" w:rsidRDefault="00DC2DD4" w:rsidP="001D451E">
            <w:pPr>
              <w:tabs>
                <w:tab w:val="right" w:leader="underscore" w:pos="9072"/>
              </w:tabs>
              <w:spacing w:line="240" w:lineRule="auto"/>
              <w:ind w:right="562"/>
              <w:contextualSpacing/>
              <w:jc w:val="both"/>
              <w:rPr>
                <w:rFonts w:ascii="Times New Roman" w:hAnsi="Times New Roman" w:cs="Times New Roman"/>
                <w:b/>
                <w:sz w:val="24"/>
                <w:szCs w:val="24"/>
                <w:lang w:val="lt-LT"/>
              </w:rPr>
            </w:pPr>
            <w:r w:rsidRPr="00BD6365">
              <w:rPr>
                <w:rFonts w:ascii="Times New Roman" w:hAnsi="Times New Roman" w:cs="Times New Roman"/>
                <w:sz w:val="24"/>
                <w:szCs w:val="24"/>
                <w:lang w:val="lt-LT"/>
              </w:rPr>
              <w:t xml:space="preserve">                           </w:t>
            </w:r>
            <w:r w:rsidR="00D46BB0" w:rsidRPr="00BD6365">
              <w:rPr>
                <w:rFonts w:ascii="Times New Roman" w:hAnsi="Times New Roman" w:cs="Times New Roman"/>
                <w:sz w:val="24"/>
                <w:szCs w:val="24"/>
                <w:lang w:val="lt-LT"/>
              </w:rPr>
              <w:t xml:space="preserve">                   </w:t>
            </w:r>
            <w:r w:rsidRPr="001238C1">
              <w:rPr>
                <w:rFonts w:ascii="Times New Roman" w:hAnsi="Times New Roman" w:cs="Times New Roman"/>
                <w:b/>
                <w:sz w:val="24"/>
                <w:szCs w:val="24"/>
                <w:lang w:val="lt-LT"/>
              </w:rPr>
              <w:t>LIETUVOS RESPUBLIKOS SPECIALIŲJŲ TYRIMŲ TARNYBOS</w:t>
            </w:r>
          </w:p>
          <w:p w14:paraId="691B9C8C" w14:textId="796DD35E" w:rsidR="00DC2DD4" w:rsidRPr="001238C1" w:rsidRDefault="00DC2DD4" w:rsidP="00D46BB0">
            <w:pPr>
              <w:spacing w:line="240" w:lineRule="auto"/>
              <w:ind w:firstLine="851"/>
              <w:jc w:val="center"/>
              <w:rPr>
                <w:rFonts w:ascii="Times New Roman" w:hAnsi="Times New Roman" w:cs="Times New Roman"/>
                <w:b/>
                <w:sz w:val="24"/>
                <w:szCs w:val="24"/>
                <w:lang w:val="lt-LT"/>
              </w:rPr>
            </w:pPr>
            <w:r w:rsidRPr="001238C1">
              <w:rPr>
                <w:rFonts w:ascii="Times New Roman" w:hAnsi="Times New Roman" w:cs="Times New Roman"/>
                <w:b/>
                <w:sz w:val="24"/>
                <w:szCs w:val="24"/>
                <w:lang w:val="lt-LT"/>
              </w:rPr>
              <w:t xml:space="preserve">IŠVADA DĖL KORUPCIJOS RIZIKOS ANALIZĖS </w:t>
            </w:r>
            <w:r w:rsidR="001238C1">
              <w:rPr>
                <w:rFonts w:ascii="Times New Roman" w:hAnsi="Times New Roman" w:cs="Times New Roman"/>
                <w:b/>
                <w:sz w:val="24"/>
                <w:szCs w:val="24"/>
                <w:lang w:val="lt-LT"/>
              </w:rPr>
              <w:t>STATYBOS UŽBAIGIMO PROCESO</w:t>
            </w:r>
            <w:r w:rsidR="001238C1" w:rsidRPr="001238C1">
              <w:rPr>
                <w:rFonts w:ascii="Times New Roman" w:hAnsi="Times New Roman" w:cs="Times New Roman"/>
                <w:b/>
                <w:sz w:val="24"/>
                <w:szCs w:val="24"/>
                <w:lang w:val="lt-LT"/>
              </w:rPr>
              <w:t xml:space="preserve">, SURAŠANT STATYBOS UŽBAIGIMO AKTĄ </w:t>
            </w:r>
            <w:r w:rsidR="00FC43CD" w:rsidRPr="001238C1">
              <w:rPr>
                <w:rFonts w:ascii="Times New Roman" w:hAnsi="Times New Roman" w:cs="Times New Roman"/>
                <w:b/>
                <w:sz w:val="24"/>
                <w:szCs w:val="24"/>
                <w:lang w:val="lt-LT"/>
              </w:rPr>
              <w:t>SRITYJE</w:t>
            </w:r>
          </w:p>
          <w:p w14:paraId="4A4CF2FB" w14:textId="77777777" w:rsidR="00DC2DD4" w:rsidRPr="001238C1" w:rsidRDefault="00DC2DD4" w:rsidP="009A56B2">
            <w:pPr>
              <w:spacing w:line="240" w:lineRule="auto"/>
              <w:ind w:right="1405"/>
              <w:jc w:val="center"/>
              <w:rPr>
                <w:rFonts w:ascii="Times New Roman" w:hAnsi="Times New Roman" w:cs="Times New Roman"/>
                <w:b/>
                <w:bCs/>
                <w:sz w:val="24"/>
                <w:szCs w:val="24"/>
                <w:lang w:val="lt-LT"/>
              </w:rPr>
            </w:pPr>
            <w:r w:rsidRPr="001238C1">
              <w:rPr>
                <w:rFonts w:ascii="Times New Roman" w:hAnsi="Times New Roman" w:cs="Times New Roman"/>
                <w:b/>
                <w:bCs/>
                <w:sz w:val="24"/>
                <w:szCs w:val="24"/>
                <w:lang w:val="lt-LT"/>
              </w:rPr>
              <w:t>TURINYS</w:t>
            </w:r>
          </w:p>
          <w:sdt>
            <w:sdtPr>
              <w:rPr>
                <w:rFonts w:asciiTheme="minorHAnsi" w:eastAsiaTheme="minorHAnsi" w:hAnsiTheme="minorHAnsi" w:cstheme="minorBidi"/>
                <w:bCs/>
                <w:noProof/>
                <w:color w:val="auto"/>
                <w:sz w:val="22"/>
                <w:szCs w:val="22"/>
                <w:lang w:val="en-US" w:eastAsia="en-US"/>
              </w:rPr>
              <w:id w:val="444355977"/>
              <w:docPartObj>
                <w:docPartGallery w:val="Table of Contents"/>
                <w:docPartUnique/>
              </w:docPartObj>
            </w:sdtPr>
            <w:sdtEndPr>
              <w:rPr>
                <w:rFonts w:ascii="Times New Roman" w:eastAsia="Times New Roman" w:hAnsi="Times New Roman" w:cs="Times New Roman"/>
                <w:sz w:val="24"/>
                <w:szCs w:val="24"/>
                <w:lang w:val="lt-LT" w:eastAsia="lt-LT"/>
              </w:rPr>
            </w:sdtEndPr>
            <w:sdtContent>
              <w:p w14:paraId="4674232F" w14:textId="06BEFB26" w:rsidR="00E76764" w:rsidRPr="00BD6365" w:rsidRDefault="00E76764" w:rsidP="00E76764">
                <w:pPr>
                  <w:pStyle w:val="Turinioantrat"/>
                </w:pPr>
              </w:p>
              <w:p w14:paraId="7EDBD44D" w14:textId="417F3EC1" w:rsidR="001D451E" w:rsidRPr="009A56B2" w:rsidRDefault="00CC0D00">
                <w:pPr>
                  <w:pStyle w:val="Turinys1"/>
                  <w:contextualSpacing/>
                  <w:rPr>
                    <w:rFonts w:asciiTheme="minorHAnsi" w:eastAsiaTheme="minorEastAsia" w:hAnsiTheme="minorHAnsi" w:cstheme="minorBidi"/>
                    <w:bCs w:val="0"/>
                  </w:rPr>
                </w:pPr>
                <w:r w:rsidRPr="009A56B2">
                  <w:t xml:space="preserve">I. </w:t>
                </w:r>
                <w:r w:rsidR="00E76764" w:rsidRPr="009A56B2">
                  <w:fldChar w:fldCharType="begin"/>
                </w:r>
                <w:r w:rsidR="00E76764" w:rsidRPr="009A56B2">
                  <w:instrText xml:space="preserve"> TOC \o "1-3" \h \z \u </w:instrText>
                </w:r>
                <w:r w:rsidR="00E76764" w:rsidRPr="009A56B2">
                  <w:fldChar w:fldCharType="separate"/>
                </w:r>
                <w:hyperlink w:anchor="_Toc123113618" w:history="1">
                  <w:r w:rsidR="001D451E" w:rsidRPr="009A56B2">
                    <w:rPr>
                      <w:rStyle w:val="Hipersaitas"/>
                    </w:rPr>
                    <w:t>KORUPCIJOS RIZIKOS ANALIZĖS APIMTIS IR METODAI</w:t>
                  </w:r>
                  <w:r w:rsidR="001D451E" w:rsidRPr="009A56B2">
                    <w:rPr>
                      <w:webHidden/>
                    </w:rPr>
                    <w:tab/>
                  </w:r>
                  <w:r w:rsidR="001D451E" w:rsidRPr="009A56B2">
                    <w:rPr>
                      <w:webHidden/>
                    </w:rPr>
                    <w:fldChar w:fldCharType="begin"/>
                  </w:r>
                  <w:r w:rsidR="001D451E" w:rsidRPr="009A56B2">
                    <w:rPr>
                      <w:webHidden/>
                    </w:rPr>
                    <w:instrText xml:space="preserve"> PAGEREF _Toc123113618 \h </w:instrText>
                  </w:r>
                  <w:r w:rsidR="001D451E" w:rsidRPr="009A56B2">
                    <w:rPr>
                      <w:webHidden/>
                    </w:rPr>
                  </w:r>
                  <w:r w:rsidR="001D451E" w:rsidRPr="009A56B2">
                    <w:rPr>
                      <w:webHidden/>
                    </w:rPr>
                    <w:fldChar w:fldCharType="separate"/>
                  </w:r>
                  <w:r w:rsidR="001D451E" w:rsidRPr="009A56B2">
                    <w:rPr>
                      <w:webHidden/>
                    </w:rPr>
                    <w:t>2</w:t>
                  </w:r>
                  <w:r w:rsidR="001D451E" w:rsidRPr="009A56B2">
                    <w:rPr>
                      <w:webHidden/>
                    </w:rPr>
                    <w:fldChar w:fldCharType="end"/>
                  </w:r>
                </w:hyperlink>
              </w:p>
              <w:p w14:paraId="526C9AB0" w14:textId="59DEA242" w:rsidR="001D451E" w:rsidRPr="009A56B2" w:rsidRDefault="00000000">
                <w:pPr>
                  <w:pStyle w:val="Turinys1"/>
                  <w:contextualSpacing/>
                  <w:rPr>
                    <w:rFonts w:asciiTheme="minorHAnsi" w:eastAsiaTheme="minorEastAsia" w:hAnsiTheme="minorHAnsi" w:cstheme="minorBidi"/>
                    <w:bCs w:val="0"/>
                  </w:rPr>
                </w:pPr>
                <w:hyperlink w:anchor="_Toc123113619" w:history="1">
                  <w:r w:rsidR="001D451E" w:rsidRPr="009A56B2">
                    <w:rPr>
                      <w:rStyle w:val="Hipersaitas"/>
                    </w:rPr>
                    <w:t>II. KORUPCIJOS RIZIKA STATYBOS UŽBAIGIMO, SURAŠANT AKTĄ, SRITYJE</w:t>
                  </w:r>
                  <w:r w:rsidR="001D451E" w:rsidRPr="009A56B2">
                    <w:rPr>
                      <w:webHidden/>
                    </w:rPr>
                    <w:tab/>
                  </w:r>
                  <w:r w:rsidR="001D451E" w:rsidRPr="009A56B2">
                    <w:rPr>
                      <w:webHidden/>
                    </w:rPr>
                    <w:fldChar w:fldCharType="begin"/>
                  </w:r>
                  <w:r w:rsidR="001D451E" w:rsidRPr="009A56B2">
                    <w:rPr>
                      <w:webHidden/>
                    </w:rPr>
                    <w:instrText xml:space="preserve"> PAGEREF _Toc123113619 \h </w:instrText>
                  </w:r>
                  <w:r w:rsidR="001D451E" w:rsidRPr="009A56B2">
                    <w:rPr>
                      <w:webHidden/>
                    </w:rPr>
                  </w:r>
                  <w:r w:rsidR="001D451E" w:rsidRPr="009A56B2">
                    <w:rPr>
                      <w:webHidden/>
                    </w:rPr>
                    <w:fldChar w:fldCharType="separate"/>
                  </w:r>
                  <w:r w:rsidR="001D451E" w:rsidRPr="009A56B2">
                    <w:rPr>
                      <w:webHidden/>
                    </w:rPr>
                    <w:t>4</w:t>
                  </w:r>
                  <w:r w:rsidR="001D451E" w:rsidRPr="009A56B2">
                    <w:rPr>
                      <w:webHidden/>
                    </w:rPr>
                    <w:fldChar w:fldCharType="end"/>
                  </w:r>
                </w:hyperlink>
              </w:p>
              <w:p w14:paraId="2B773093" w14:textId="77777777" w:rsidR="001D451E" w:rsidRPr="009A56B2" w:rsidRDefault="00000000">
                <w:pPr>
                  <w:pStyle w:val="Turinys2"/>
                  <w:contextualSpacing/>
                  <w:rPr>
                    <w:rFonts w:asciiTheme="minorHAnsi" w:eastAsiaTheme="minorEastAsia" w:hAnsiTheme="minorHAnsi" w:cstheme="minorBidi"/>
                    <w:i w:val="0"/>
                    <w:sz w:val="24"/>
                    <w:szCs w:val="24"/>
                    <w:lang w:eastAsia="lt-LT"/>
                  </w:rPr>
                </w:pPr>
                <w:hyperlink w:anchor="_Toc123113620" w:history="1">
                  <w:r w:rsidR="001D451E" w:rsidRPr="009A56B2">
                    <w:rPr>
                      <w:rStyle w:val="Hipersaitas"/>
                      <w:i w:val="0"/>
                      <w:sz w:val="24"/>
                      <w:szCs w:val="24"/>
                      <w:lang w:eastAsia="lt-LT"/>
                    </w:rPr>
                    <w:t>2.1. Prašymo išduoti statybos užbaigimo aktą pateikimo - priėmimo etape dėl neapibrėžto reglamentavimo egzistuoja galimybės manipuliuoti procedūra, pateikiamų dokumentų apimtimis.</w:t>
                  </w:r>
                  <w:r w:rsidR="001D451E" w:rsidRPr="009A56B2">
                    <w:rPr>
                      <w:i w:val="0"/>
                      <w:webHidden/>
                      <w:sz w:val="24"/>
                      <w:szCs w:val="24"/>
                    </w:rPr>
                    <w:tab/>
                  </w:r>
                  <w:r w:rsidR="001D451E" w:rsidRPr="009A56B2">
                    <w:rPr>
                      <w:i w:val="0"/>
                      <w:webHidden/>
                      <w:sz w:val="24"/>
                      <w:szCs w:val="24"/>
                    </w:rPr>
                    <w:fldChar w:fldCharType="begin"/>
                  </w:r>
                  <w:r w:rsidR="001D451E" w:rsidRPr="009A56B2">
                    <w:rPr>
                      <w:i w:val="0"/>
                      <w:webHidden/>
                      <w:sz w:val="24"/>
                      <w:szCs w:val="24"/>
                    </w:rPr>
                    <w:instrText xml:space="preserve"> PAGEREF _Toc123113620 \h </w:instrText>
                  </w:r>
                  <w:r w:rsidR="001D451E" w:rsidRPr="009A56B2">
                    <w:rPr>
                      <w:i w:val="0"/>
                      <w:webHidden/>
                      <w:sz w:val="24"/>
                      <w:szCs w:val="24"/>
                    </w:rPr>
                  </w:r>
                  <w:r w:rsidR="001D451E" w:rsidRPr="009A56B2">
                    <w:rPr>
                      <w:i w:val="0"/>
                      <w:webHidden/>
                      <w:sz w:val="24"/>
                      <w:szCs w:val="24"/>
                    </w:rPr>
                    <w:fldChar w:fldCharType="separate"/>
                  </w:r>
                  <w:r w:rsidR="001D451E" w:rsidRPr="009A56B2">
                    <w:rPr>
                      <w:i w:val="0"/>
                      <w:webHidden/>
                      <w:sz w:val="24"/>
                      <w:szCs w:val="24"/>
                    </w:rPr>
                    <w:t>6</w:t>
                  </w:r>
                  <w:r w:rsidR="001D451E" w:rsidRPr="009A56B2">
                    <w:rPr>
                      <w:i w:val="0"/>
                      <w:webHidden/>
                      <w:sz w:val="24"/>
                      <w:szCs w:val="24"/>
                    </w:rPr>
                    <w:fldChar w:fldCharType="end"/>
                  </w:r>
                </w:hyperlink>
              </w:p>
              <w:p w14:paraId="168F3AB1" w14:textId="14675AF6" w:rsidR="001D451E" w:rsidRPr="009A56B2" w:rsidRDefault="00000000">
                <w:pPr>
                  <w:pStyle w:val="Turinys2"/>
                  <w:contextualSpacing/>
                  <w:rPr>
                    <w:rFonts w:asciiTheme="minorHAnsi" w:eastAsiaTheme="minorEastAsia" w:hAnsiTheme="minorHAnsi" w:cstheme="minorBidi"/>
                    <w:i w:val="0"/>
                    <w:sz w:val="24"/>
                    <w:szCs w:val="24"/>
                    <w:lang w:eastAsia="lt-LT"/>
                  </w:rPr>
                </w:pPr>
                <w:hyperlink w:anchor="_Toc123113621" w:history="1">
                  <w:r w:rsidR="001D451E" w:rsidRPr="009A56B2">
                    <w:rPr>
                      <w:rStyle w:val="Hipersaitas"/>
                      <w:i w:val="0"/>
                      <w:sz w:val="24"/>
                      <w:szCs w:val="24"/>
                      <w:lang w:eastAsia="lt-LT"/>
                    </w:rPr>
                    <w:t>2.2. Statybos užbaigimo komisijos nariai yra parenkami ir pažymimi rankiniu būdu komisijos pirmininko nuožiūra</w:t>
                  </w:r>
                  <w:r w:rsidR="00CC0D00" w:rsidRPr="009A56B2">
                    <w:rPr>
                      <w:i w:val="0"/>
                      <w:webHidden/>
                      <w:sz w:val="24"/>
                      <w:szCs w:val="24"/>
                    </w:rPr>
                    <w:t>..........................................................................................................................................................</w:t>
                  </w:r>
                  <w:r w:rsidR="001D451E" w:rsidRPr="009A56B2">
                    <w:rPr>
                      <w:i w:val="0"/>
                      <w:webHidden/>
                      <w:sz w:val="24"/>
                      <w:szCs w:val="24"/>
                    </w:rPr>
                    <w:fldChar w:fldCharType="begin"/>
                  </w:r>
                  <w:r w:rsidR="001D451E" w:rsidRPr="009A56B2">
                    <w:rPr>
                      <w:i w:val="0"/>
                      <w:webHidden/>
                      <w:sz w:val="24"/>
                      <w:szCs w:val="24"/>
                    </w:rPr>
                    <w:instrText xml:space="preserve"> PAGEREF _Toc123113621 \h </w:instrText>
                  </w:r>
                  <w:r w:rsidR="001D451E" w:rsidRPr="009A56B2">
                    <w:rPr>
                      <w:i w:val="0"/>
                      <w:webHidden/>
                      <w:sz w:val="24"/>
                      <w:szCs w:val="24"/>
                    </w:rPr>
                  </w:r>
                  <w:r w:rsidR="001D451E" w:rsidRPr="009A56B2">
                    <w:rPr>
                      <w:i w:val="0"/>
                      <w:webHidden/>
                      <w:sz w:val="24"/>
                      <w:szCs w:val="24"/>
                    </w:rPr>
                    <w:fldChar w:fldCharType="separate"/>
                  </w:r>
                  <w:r w:rsidR="001D451E" w:rsidRPr="009A56B2">
                    <w:rPr>
                      <w:i w:val="0"/>
                      <w:webHidden/>
                      <w:sz w:val="24"/>
                      <w:szCs w:val="24"/>
                    </w:rPr>
                    <w:t>11</w:t>
                  </w:r>
                  <w:r w:rsidR="001D451E" w:rsidRPr="009A56B2">
                    <w:rPr>
                      <w:i w:val="0"/>
                      <w:webHidden/>
                      <w:sz w:val="24"/>
                      <w:szCs w:val="24"/>
                    </w:rPr>
                    <w:fldChar w:fldCharType="end"/>
                  </w:r>
                </w:hyperlink>
              </w:p>
              <w:p w14:paraId="0FCB5020" w14:textId="77777777" w:rsidR="001D451E" w:rsidRPr="009A56B2" w:rsidRDefault="00000000">
                <w:pPr>
                  <w:pStyle w:val="Turinys2"/>
                  <w:contextualSpacing/>
                  <w:rPr>
                    <w:rFonts w:asciiTheme="minorHAnsi" w:eastAsiaTheme="minorEastAsia" w:hAnsiTheme="minorHAnsi" w:cstheme="minorBidi"/>
                    <w:i w:val="0"/>
                    <w:sz w:val="24"/>
                    <w:szCs w:val="24"/>
                    <w:lang w:eastAsia="lt-LT"/>
                  </w:rPr>
                </w:pPr>
                <w:hyperlink w:anchor="_Toc123113622" w:history="1">
                  <w:r w:rsidR="001D451E" w:rsidRPr="009A56B2">
                    <w:rPr>
                      <w:rStyle w:val="Hipersaitas"/>
                      <w:i w:val="0"/>
                      <w:sz w:val="24"/>
                      <w:szCs w:val="24"/>
                      <w:lang w:eastAsia="lt-LT"/>
                    </w:rPr>
                    <w:t>2.3. Egzistuoja korupcijos pasireiškimo rizika, subjektams paskiriant savo atstovus dalyvauti statybos užbaigimo komisijos veikloje.</w:t>
                  </w:r>
                  <w:r w:rsidR="001D451E" w:rsidRPr="009A56B2">
                    <w:rPr>
                      <w:i w:val="0"/>
                      <w:webHidden/>
                      <w:sz w:val="24"/>
                      <w:szCs w:val="24"/>
                    </w:rPr>
                    <w:tab/>
                  </w:r>
                  <w:r w:rsidR="001D451E" w:rsidRPr="009A56B2">
                    <w:rPr>
                      <w:i w:val="0"/>
                      <w:webHidden/>
                      <w:sz w:val="24"/>
                      <w:szCs w:val="24"/>
                    </w:rPr>
                    <w:fldChar w:fldCharType="begin"/>
                  </w:r>
                  <w:r w:rsidR="001D451E" w:rsidRPr="009A56B2">
                    <w:rPr>
                      <w:i w:val="0"/>
                      <w:webHidden/>
                      <w:sz w:val="24"/>
                      <w:szCs w:val="24"/>
                    </w:rPr>
                    <w:instrText xml:space="preserve"> PAGEREF _Toc123113622 \h </w:instrText>
                  </w:r>
                  <w:r w:rsidR="001D451E" w:rsidRPr="009A56B2">
                    <w:rPr>
                      <w:i w:val="0"/>
                      <w:webHidden/>
                      <w:sz w:val="24"/>
                      <w:szCs w:val="24"/>
                    </w:rPr>
                  </w:r>
                  <w:r w:rsidR="001D451E" w:rsidRPr="009A56B2">
                    <w:rPr>
                      <w:i w:val="0"/>
                      <w:webHidden/>
                      <w:sz w:val="24"/>
                      <w:szCs w:val="24"/>
                    </w:rPr>
                    <w:fldChar w:fldCharType="separate"/>
                  </w:r>
                  <w:r w:rsidR="001D451E" w:rsidRPr="009A56B2">
                    <w:rPr>
                      <w:i w:val="0"/>
                      <w:webHidden/>
                      <w:sz w:val="24"/>
                      <w:szCs w:val="24"/>
                    </w:rPr>
                    <w:t>17</w:t>
                  </w:r>
                  <w:r w:rsidR="001D451E" w:rsidRPr="009A56B2">
                    <w:rPr>
                      <w:i w:val="0"/>
                      <w:webHidden/>
                      <w:sz w:val="24"/>
                      <w:szCs w:val="24"/>
                    </w:rPr>
                    <w:fldChar w:fldCharType="end"/>
                  </w:r>
                </w:hyperlink>
              </w:p>
              <w:p w14:paraId="05CD9B78" w14:textId="77777777" w:rsidR="001D451E" w:rsidRPr="009A56B2" w:rsidRDefault="00000000" w:rsidP="00CC0D00">
                <w:pPr>
                  <w:pStyle w:val="Turinys3"/>
                  <w:contextualSpacing/>
                  <w:rPr>
                    <w:rFonts w:asciiTheme="minorHAnsi" w:eastAsiaTheme="minorEastAsia" w:hAnsiTheme="minorHAnsi" w:cstheme="minorBidi"/>
                    <w:sz w:val="24"/>
                    <w:szCs w:val="24"/>
                    <w:lang w:val="lt-LT"/>
                  </w:rPr>
                </w:pPr>
                <w:hyperlink w:anchor="_Toc123113623" w:history="1">
                  <w:r w:rsidR="001D451E" w:rsidRPr="009A56B2">
                    <w:rPr>
                      <w:rStyle w:val="Hipersaitas"/>
                      <w:sz w:val="24"/>
                      <w:szCs w:val="24"/>
                    </w:rPr>
                    <w:t>2.3.1. NVSC neužtikrinamas funkcijų atskyrimo principas, skiriant atstovą į statybos užbaigimo komisiją.</w:t>
                  </w:r>
                  <w:r w:rsidR="001D451E" w:rsidRPr="009A56B2">
                    <w:rPr>
                      <w:webHidden/>
                      <w:sz w:val="24"/>
                      <w:szCs w:val="24"/>
                    </w:rPr>
                    <w:tab/>
                  </w:r>
                  <w:r w:rsidR="001D451E" w:rsidRPr="009A56B2">
                    <w:rPr>
                      <w:webHidden/>
                      <w:sz w:val="24"/>
                      <w:szCs w:val="24"/>
                    </w:rPr>
                    <w:fldChar w:fldCharType="begin"/>
                  </w:r>
                  <w:r w:rsidR="001D451E" w:rsidRPr="009A56B2">
                    <w:rPr>
                      <w:webHidden/>
                      <w:sz w:val="24"/>
                      <w:szCs w:val="24"/>
                    </w:rPr>
                    <w:instrText xml:space="preserve"> PAGEREF _Toc123113623 \h </w:instrText>
                  </w:r>
                  <w:r w:rsidR="001D451E" w:rsidRPr="009A56B2">
                    <w:rPr>
                      <w:webHidden/>
                      <w:sz w:val="24"/>
                      <w:szCs w:val="24"/>
                    </w:rPr>
                  </w:r>
                  <w:r w:rsidR="001D451E" w:rsidRPr="009A56B2">
                    <w:rPr>
                      <w:webHidden/>
                      <w:sz w:val="24"/>
                      <w:szCs w:val="24"/>
                    </w:rPr>
                    <w:fldChar w:fldCharType="separate"/>
                  </w:r>
                  <w:r w:rsidR="001D451E" w:rsidRPr="009A56B2">
                    <w:rPr>
                      <w:webHidden/>
                      <w:sz w:val="24"/>
                      <w:szCs w:val="24"/>
                    </w:rPr>
                    <w:t>18</w:t>
                  </w:r>
                  <w:r w:rsidR="001D451E" w:rsidRPr="009A56B2">
                    <w:rPr>
                      <w:webHidden/>
                      <w:sz w:val="24"/>
                      <w:szCs w:val="24"/>
                    </w:rPr>
                    <w:fldChar w:fldCharType="end"/>
                  </w:r>
                </w:hyperlink>
              </w:p>
              <w:p w14:paraId="3BD1F4C7" w14:textId="7CC608D7" w:rsidR="001D451E" w:rsidRPr="009A56B2" w:rsidRDefault="00000000" w:rsidP="00CC0D00">
                <w:pPr>
                  <w:pStyle w:val="Turinys3"/>
                  <w:contextualSpacing/>
                  <w:rPr>
                    <w:rFonts w:asciiTheme="minorHAnsi" w:eastAsiaTheme="minorEastAsia" w:hAnsiTheme="minorHAnsi" w:cstheme="minorBidi"/>
                    <w:sz w:val="24"/>
                    <w:szCs w:val="24"/>
                    <w:lang w:val="lt-LT"/>
                  </w:rPr>
                </w:pPr>
                <w:hyperlink w:anchor="_Toc123113624" w:history="1">
                  <w:r w:rsidR="001D451E" w:rsidRPr="009A56B2">
                    <w:rPr>
                      <w:rStyle w:val="Hipersaitas"/>
                      <w:sz w:val="24"/>
                      <w:szCs w:val="24"/>
                    </w:rPr>
                    <w:t>2.3.2. VRSA neužtikrinamas funkcijų atskyrimo principas, skiriant atstovą į statybos užbaigimo komisiją. Savivaldybė dalyvauja savo pačios statybos projektų užbaigimo procedūrose.</w:t>
                  </w:r>
                  <w:r w:rsidR="001D451E" w:rsidRPr="009A56B2">
                    <w:rPr>
                      <w:webHidden/>
                      <w:sz w:val="24"/>
                      <w:szCs w:val="24"/>
                    </w:rPr>
                    <w:tab/>
                  </w:r>
                  <w:r w:rsidR="00CC0D00" w:rsidRPr="009A56B2">
                    <w:rPr>
                      <w:webHidden/>
                      <w:sz w:val="24"/>
                      <w:szCs w:val="24"/>
                    </w:rPr>
                    <w:t>.</w:t>
                  </w:r>
                  <w:r w:rsidR="001D451E" w:rsidRPr="009A56B2">
                    <w:rPr>
                      <w:webHidden/>
                      <w:sz w:val="24"/>
                      <w:szCs w:val="24"/>
                    </w:rPr>
                    <w:fldChar w:fldCharType="begin"/>
                  </w:r>
                  <w:r w:rsidR="001D451E" w:rsidRPr="009A56B2">
                    <w:rPr>
                      <w:webHidden/>
                      <w:sz w:val="24"/>
                      <w:szCs w:val="24"/>
                    </w:rPr>
                    <w:instrText xml:space="preserve"> PAGEREF _Toc123113624 \h </w:instrText>
                  </w:r>
                  <w:r w:rsidR="001D451E" w:rsidRPr="009A56B2">
                    <w:rPr>
                      <w:webHidden/>
                      <w:sz w:val="24"/>
                      <w:szCs w:val="24"/>
                    </w:rPr>
                  </w:r>
                  <w:r w:rsidR="001D451E" w:rsidRPr="009A56B2">
                    <w:rPr>
                      <w:webHidden/>
                      <w:sz w:val="24"/>
                      <w:szCs w:val="24"/>
                    </w:rPr>
                    <w:fldChar w:fldCharType="separate"/>
                  </w:r>
                  <w:r w:rsidR="001D451E" w:rsidRPr="009A56B2">
                    <w:rPr>
                      <w:webHidden/>
                      <w:sz w:val="24"/>
                      <w:szCs w:val="24"/>
                    </w:rPr>
                    <w:t>22</w:t>
                  </w:r>
                  <w:r w:rsidR="001D451E" w:rsidRPr="009A56B2">
                    <w:rPr>
                      <w:webHidden/>
                      <w:sz w:val="24"/>
                      <w:szCs w:val="24"/>
                    </w:rPr>
                    <w:fldChar w:fldCharType="end"/>
                  </w:r>
                </w:hyperlink>
              </w:p>
              <w:p w14:paraId="00A85A40" w14:textId="58568D1A" w:rsidR="001D451E" w:rsidRPr="009A56B2" w:rsidRDefault="00000000" w:rsidP="00CC0D00">
                <w:pPr>
                  <w:pStyle w:val="Turinys3"/>
                  <w:contextualSpacing/>
                  <w:rPr>
                    <w:rFonts w:asciiTheme="minorHAnsi" w:eastAsiaTheme="minorEastAsia" w:hAnsiTheme="minorHAnsi" w:cstheme="minorBidi"/>
                    <w:sz w:val="24"/>
                    <w:szCs w:val="24"/>
                    <w:lang w:val="lt-LT"/>
                  </w:rPr>
                </w:pPr>
                <w:hyperlink w:anchor="_Toc123113625" w:history="1">
                  <w:r w:rsidR="001D451E" w:rsidRPr="009A56B2">
                    <w:rPr>
                      <w:rStyle w:val="Hipersaitas"/>
                      <w:sz w:val="24"/>
                      <w:szCs w:val="24"/>
                    </w:rPr>
                    <w:t>2.3.3. Nepakankama institucijų tarnautojų viešųjų ir privačių interesų kontrolė, galimos rizikos dėl viešųjų ir privačių interesų konflikto galimybės.</w:t>
                  </w:r>
                  <w:r w:rsidR="001D451E" w:rsidRPr="009A56B2">
                    <w:rPr>
                      <w:webHidden/>
                      <w:sz w:val="24"/>
                      <w:szCs w:val="24"/>
                    </w:rPr>
                    <w:tab/>
                  </w:r>
                  <w:r w:rsidR="00CC0D00" w:rsidRPr="009A56B2">
                    <w:rPr>
                      <w:webHidden/>
                      <w:sz w:val="24"/>
                      <w:szCs w:val="24"/>
                    </w:rPr>
                    <w:t>…..………..</w:t>
                  </w:r>
                  <w:r w:rsidR="001D451E" w:rsidRPr="009A56B2">
                    <w:rPr>
                      <w:webHidden/>
                      <w:sz w:val="24"/>
                      <w:szCs w:val="24"/>
                    </w:rPr>
                    <w:fldChar w:fldCharType="begin"/>
                  </w:r>
                  <w:r w:rsidR="001D451E" w:rsidRPr="009A56B2">
                    <w:rPr>
                      <w:webHidden/>
                      <w:sz w:val="24"/>
                      <w:szCs w:val="24"/>
                    </w:rPr>
                    <w:instrText xml:space="preserve"> PAGEREF _Toc123113625 \h </w:instrText>
                  </w:r>
                  <w:r w:rsidR="001D451E" w:rsidRPr="009A56B2">
                    <w:rPr>
                      <w:webHidden/>
                      <w:sz w:val="24"/>
                      <w:szCs w:val="24"/>
                    </w:rPr>
                  </w:r>
                  <w:r w:rsidR="001D451E" w:rsidRPr="009A56B2">
                    <w:rPr>
                      <w:webHidden/>
                      <w:sz w:val="24"/>
                      <w:szCs w:val="24"/>
                    </w:rPr>
                    <w:fldChar w:fldCharType="separate"/>
                  </w:r>
                  <w:r w:rsidR="001D451E" w:rsidRPr="009A56B2">
                    <w:rPr>
                      <w:webHidden/>
                      <w:sz w:val="24"/>
                      <w:szCs w:val="24"/>
                    </w:rPr>
                    <w:t>24</w:t>
                  </w:r>
                  <w:r w:rsidR="001D451E" w:rsidRPr="009A56B2">
                    <w:rPr>
                      <w:webHidden/>
                      <w:sz w:val="24"/>
                      <w:szCs w:val="24"/>
                    </w:rPr>
                    <w:fldChar w:fldCharType="end"/>
                  </w:r>
                </w:hyperlink>
              </w:p>
              <w:p w14:paraId="559B0890" w14:textId="77777777" w:rsidR="001D451E" w:rsidRPr="009A56B2" w:rsidRDefault="00000000">
                <w:pPr>
                  <w:pStyle w:val="Turinys2"/>
                  <w:contextualSpacing/>
                  <w:rPr>
                    <w:rFonts w:asciiTheme="minorHAnsi" w:eastAsiaTheme="minorEastAsia" w:hAnsiTheme="minorHAnsi" w:cstheme="minorBidi"/>
                    <w:i w:val="0"/>
                    <w:sz w:val="24"/>
                    <w:szCs w:val="24"/>
                    <w:lang w:eastAsia="lt-LT"/>
                  </w:rPr>
                </w:pPr>
                <w:hyperlink w:anchor="_Toc123113626" w:history="1">
                  <w:r w:rsidR="001D451E" w:rsidRPr="009A56B2">
                    <w:rPr>
                      <w:rStyle w:val="Hipersaitas"/>
                      <w:i w:val="0"/>
                      <w:sz w:val="24"/>
                      <w:szCs w:val="24"/>
                      <w:lang w:eastAsia="lt-LT"/>
                    </w:rPr>
                    <w:t>2. 4. Neaiškiai apibrėžtos komisijos narių kompetencijos, nenustatytos tikrinimo apimtys.</w:t>
                  </w:r>
                  <w:r w:rsidR="001D451E" w:rsidRPr="009A56B2">
                    <w:rPr>
                      <w:i w:val="0"/>
                      <w:webHidden/>
                      <w:sz w:val="24"/>
                      <w:szCs w:val="24"/>
                    </w:rPr>
                    <w:tab/>
                  </w:r>
                  <w:r w:rsidR="001D451E" w:rsidRPr="009A56B2">
                    <w:rPr>
                      <w:i w:val="0"/>
                      <w:webHidden/>
                      <w:sz w:val="24"/>
                      <w:szCs w:val="24"/>
                    </w:rPr>
                    <w:fldChar w:fldCharType="begin"/>
                  </w:r>
                  <w:r w:rsidR="001D451E" w:rsidRPr="009A56B2">
                    <w:rPr>
                      <w:i w:val="0"/>
                      <w:webHidden/>
                      <w:sz w:val="24"/>
                      <w:szCs w:val="24"/>
                    </w:rPr>
                    <w:instrText xml:space="preserve"> PAGEREF _Toc123113626 \h </w:instrText>
                  </w:r>
                  <w:r w:rsidR="001D451E" w:rsidRPr="009A56B2">
                    <w:rPr>
                      <w:i w:val="0"/>
                      <w:webHidden/>
                      <w:sz w:val="24"/>
                      <w:szCs w:val="24"/>
                    </w:rPr>
                  </w:r>
                  <w:r w:rsidR="001D451E" w:rsidRPr="009A56B2">
                    <w:rPr>
                      <w:i w:val="0"/>
                      <w:webHidden/>
                      <w:sz w:val="24"/>
                      <w:szCs w:val="24"/>
                    </w:rPr>
                    <w:fldChar w:fldCharType="separate"/>
                  </w:r>
                  <w:r w:rsidR="001D451E" w:rsidRPr="009A56B2">
                    <w:rPr>
                      <w:i w:val="0"/>
                      <w:webHidden/>
                      <w:sz w:val="24"/>
                      <w:szCs w:val="24"/>
                    </w:rPr>
                    <w:t>25</w:t>
                  </w:r>
                  <w:r w:rsidR="001D451E" w:rsidRPr="009A56B2">
                    <w:rPr>
                      <w:i w:val="0"/>
                      <w:webHidden/>
                      <w:sz w:val="24"/>
                      <w:szCs w:val="24"/>
                    </w:rPr>
                    <w:fldChar w:fldCharType="end"/>
                  </w:r>
                </w:hyperlink>
              </w:p>
              <w:p w14:paraId="37A468D0" w14:textId="77777777" w:rsidR="001D451E" w:rsidRPr="009A56B2" w:rsidRDefault="00000000">
                <w:pPr>
                  <w:pStyle w:val="Turinys2"/>
                  <w:contextualSpacing/>
                  <w:rPr>
                    <w:rFonts w:asciiTheme="minorHAnsi" w:eastAsiaTheme="minorEastAsia" w:hAnsiTheme="minorHAnsi" w:cstheme="minorBidi"/>
                    <w:i w:val="0"/>
                    <w:sz w:val="24"/>
                    <w:szCs w:val="24"/>
                    <w:lang w:eastAsia="lt-LT"/>
                  </w:rPr>
                </w:pPr>
                <w:hyperlink w:anchor="_Toc123113627" w:history="1">
                  <w:r w:rsidR="001D451E" w:rsidRPr="009A56B2">
                    <w:rPr>
                      <w:rStyle w:val="Hipersaitas"/>
                      <w:i w:val="0"/>
                      <w:sz w:val="24"/>
                      <w:szCs w:val="24"/>
                      <w:lang w:eastAsia="lt-LT"/>
                    </w:rPr>
                    <w:t>2.5. Egzistuoja korupcijos rizika statybos užbaigimo komisijos nariams dalyvaujant komisijos veikloje:</w:t>
                  </w:r>
                  <w:r w:rsidR="001D451E" w:rsidRPr="009A56B2">
                    <w:rPr>
                      <w:i w:val="0"/>
                      <w:webHidden/>
                      <w:sz w:val="24"/>
                      <w:szCs w:val="24"/>
                    </w:rPr>
                    <w:tab/>
                  </w:r>
                  <w:r w:rsidR="001D451E" w:rsidRPr="009A56B2">
                    <w:rPr>
                      <w:i w:val="0"/>
                      <w:webHidden/>
                      <w:sz w:val="24"/>
                      <w:szCs w:val="24"/>
                    </w:rPr>
                    <w:fldChar w:fldCharType="begin"/>
                  </w:r>
                  <w:r w:rsidR="001D451E" w:rsidRPr="009A56B2">
                    <w:rPr>
                      <w:i w:val="0"/>
                      <w:webHidden/>
                      <w:sz w:val="24"/>
                      <w:szCs w:val="24"/>
                    </w:rPr>
                    <w:instrText xml:space="preserve"> PAGEREF _Toc123113627 \h </w:instrText>
                  </w:r>
                  <w:r w:rsidR="001D451E" w:rsidRPr="009A56B2">
                    <w:rPr>
                      <w:i w:val="0"/>
                      <w:webHidden/>
                      <w:sz w:val="24"/>
                      <w:szCs w:val="24"/>
                    </w:rPr>
                  </w:r>
                  <w:r w:rsidR="001D451E" w:rsidRPr="009A56B2">
                    <w:rPr>
                      <w:i w:val="0"/>
                      <w:webHidden/>
                      <w:sz w:val="24"/>
                      <w:szCs w:val="24"/>
                    </w:rPr>
                    <w:fldChar w:fldCharType="separate"/>
                  </w:r>
                  <w:r w:rsidR="001D451E" w:rsidRPr="009A56B2">
                    <w:rPr>
                      <w:i w:val="0"/>
                      <w:webHidden/>
                      <w:sz w:val="24"/>
                      <w:szCs w:val="24"/>
                    </w:rPr>
                    <w:t>29</w:t>
                  </w:r>
                  <w:r w:rsidR="001D451E" w:rsidRPr="009A56B2">
                    <w:rPr>
                      <w:i w:val="0"/>
                      <w:webHidden/>
                      <w:sz w:val="24"/>
                      <w:szCs w:val="24"/>
                    </w:rPr>
                    <w:fldChar w:fldCharType="end"/>
                  </w:r>
                </w:hyperlink>
              </w:p>
              <w:p w14:paraId="3955B31A" w14:textId="77777777" w:rsidR="001D451E" w:rsidRPr="009A56B2" w:rsidRDefault="00000000" w:rsidP="00CC0D00">
                <w:pPr>
                  <w:pStyle w:val="Turinys3"/>
                  <w:contextualSpacing/>
                  <w:rPr>
                    <w:rFonts w:asciiTheme="minorHAnsi" w:eastAsiaTheme="minorEastAsia" w:hAnsiTheme="minorHAnsi" w:cstheme="minorBidi"/>
                    <w:sz w:val="24"/>
                    <w:szCs w:val="24"/>
                    <w:lang w:val="lt-LT"/>
                  </w:rPr>
                </w:pPr>
                <w:hyperlink w:anchor="_Toc123113628" w:history="1">
                  <w:r w:rsidR="001D451E" w:rsidRPr="009A56B2">
                    <w:rPr>
                      <w:rStyle w:val="Hipersaitas"/>
                      <w:sz w:val="24"/>
                      <w:szCs w:val="24"/>
                    </w:rPr>
                    <w:t>2.5.1. Atliekant konkretaus statinio užbaigimo procedūras statybos užbaigimo komisija neveikia kaip vienas subjektas, neužtikrinamas keturių akių principas</w:t>
                  </w:r>
                  <w:r w:rsidR="001D451E" w:rsidRPr="009A56B2">
                    <w:rPr>
                      <w:webHidden/>
                      <w:sz w:val="24"/>
                      <w:szCs w:val="24"/>
                    </w:rPr>
                    <w:tab/>
                  </w:r>
                  <w:r w:rsidR="001D451E" w:rsidRPr="009A56B2">
                    <w:rPr>
                      <w:webHidden/>
                      <w:sz w:val="24"/>
                      <w:szCs w:val="24"/>
                    </w:rPr>
                    <w:fldChar w:fldCharType="begin"/>
                  </w:r>
                  <w:r w:rsidR="001D451E" w:rsidRPr="009A56B2">
                    <w:rPr>
                      <w:webHidden/>
                      <w:sz w:val="24"/>
                      <w:szCs w:val="24"/>
                    </w:rPr>
                    <w:instrText xml:space="preserve"> PAGEREF _Toc123113628 \h </w:instrText>
                  </w:r>
                  <w:r w:rsidR="001D451E" w:rsidRPr="009A56B2">
                    <w:rPr>
                      <w:webHidden/>
                      <w:sz w:val="24"/>
                      <w:szCs w:val="24"/>
                    </w:rPr>
                  </w:r>
                  <w:r w:rsidR="001D451E" w:rsidRPr="009A56B2">
                    <w:rPr>
                      <w:webHidden/>
                      <w:sz w:val="24"/>
                      <w:szCs w:val="24"/>
                    </w:rPr>
                    <w:fldChar w:fldCharType="separate"/>
                  </w:r>
                  <w:r w:rsidR="001D451E" w:rsidRPr="009A56B2">
                    <w:rPr>
                      <w:webHidden/>
                      <w:sz w:val="24"/>
                      <w:szCs w:val="24"/>
                    </w:rPr>
                    <w:t>29</w:t>
                  </w:r>
                  <w:r w:rsidR="001D451E" w:rsidRPr="009A56B2">
                    <w:rPr>
                      <w:webHidden/>
                      <w:sz w:val="24"/>
                      <w:szCs w:val="24"/>
                    </w:rPr>
                    <w:fldChar w:fldCharType="end"/>
                  </w:r>
                </w:hyperlink>
              </w:p>
              <w:p w14:paraId="27C4C77C" w14:textId="77777777" w:rsidR="001D451E" w:rsidRPr="009A56B2" w:rsidRDefault="00000000" w:rsidP="00CC0D00">
                <w:pPr>
                  <w:pStyle w:val="Turinys3"/>
                  <w:contextualSpacing/>
                  <w:rPr>
                    <w:rFonts w:asciiTheme="minorHAnsi" w:eastAsiaTheme="minorEastAsia" w:hAnsiTheme="minorHAnsi" w:cstheme="minorBidi"/>
                    <w:sz w:val="24"/>
                    <w:szCs w:val="24"/>
                    <w:lang w:val="lt-LT"/>
                  </w:rPr>
                </w:pPr>
                <w:hyperlink w:anchor="_Toc123113629" w:history="1">
                  <w:r w:rsidR="001D451E" w:rsidRPr="009A56B2">
                    <w:rPr>
                      <w:rStyle w:val="Hipersaitas"/>
                      <w:sz w:val="24"/>
                      <w:szCs w:val="24"/>
                    </w:rPr>
                    <w:t>2.5.2. Skaidriai statybos užbaigimo procedūrai atlikti nėra patvirtintų kontrolinių klausimynų.</w:t>
                  </w:r>
                  <w:r w:rsidR="001D451E" w:rsidRPr="009A56B2">
                    <w:rPr>
                      <w:webHidden/>
                      <w:sz w:val="24"/>
                      <w:szCs w:val="24"/>
                    </w:rPr>
                    <w:tab/>
                  </w:r>
                  <w:r w:rsidR="001D451E" w:rsidRPr="009A56B2">
                    <w:rPr>
                      <w:webHidden/>
                      <w:sz w:val="24"/>
                      <w:szCs w:val="24"/>
                    </w:rPr>
                    <w:fldChar w:fldCharType="begin"/>
                  </w:r>
                  <w:r w:rsidR="001D451E" w:rsidRPr="009A56B2">
                    <w:rPr>
                      <w:webHidden/>
                      <w:sz w:val="24"/>
                      <w:szCs w:val="24"/>
                    </w:rPr>
                    <w:instrText xml:space="preserve"> PAGEREF _Toc123113629 \h </w:instrText>
                  </w:r>
                  <w:r w:rsidR="001D451E" w:rsidRPr="009A56B2">
                    <w:rPr>
                      <w:webHidden/>
                      <w:sz w:val="24"/>
                      <w:szCs w:val="24"/>
                    </w:rPr>
                  </w:r>
                  <w:r w:rsidR="001D451E" w:rsidRPr="009A56B2">
                    <w:rPr>
                      <w:webHidden/>
                      <w:sz w:val="24"/>
                      <w:szCs w:val="24"/>
                    </w:rPr>
                    <w:fldChar w:fldCharType="separate"/>
                  </w:r>
                  <w:r w:rsidR="001D451E" w:rsidRPr="009A56B2">
                    <w:rPr>
                      <w:webHidden/>
                      <w:sz w:val="24"/>
                      <w:szCs w:val="24"/>
                    </w:rPr>
                    <w:t>30</w:t>
                  </w:r>
                  <w:r w:rsidR="001D451E" w:rsidRPr="009A56B2">
                    <w:rPr>
                      <w:webHidden/>
                      <w:sz w:val="24"/>
                      <w:szCs w:val="24"/>
                    </w:rPr>
                    <w:fldChar w:fldCharType="end"/>
                  </w:r>
                </w:hyperlink>
              </w:p>
              <w:p w14:paraId="4325AE1F" w14:textId="4F8BAAEE" w:rsidR="001D451E" w:rsidRPr="009A56B2" w:rsidRDefault="00000000" w:rsidP="00CC0D00">
                <w:pPr>
                  <w:pStyle w:val="Turinys3"/>
                  <w:contextualSpacing/>
                  <w:rPr>
                    <w:rFonts w:asciiTheme="minorHAnsi" w:eastAsiaTheme="minorEastAsia" w:hAnsiTheme="minorHAnsi" w:cstheme="minorBidi"/>
                    <w:sz w:val="24"/>
                    <w:szCs w:val="24"/>
                    <w:lang w:val="lt-LT"/>
                  </w:rPr>
                </w:pPr>
                <w:hyperlink w:anchor="_Toc123113630" w:history="1">
                  <w:r w:rsidR="001D451E" w:rsidRPr="009A56B2">
                    <w:rPr>
                      <w:rStyle w:val="Hipersaitas"/>
                      <w:sz w:val="24"/>
                      <w:szCs w:val="24"/>
                    </w:rPr>
                    <w:t>2.5.3. Atliekant statybos užbaigimo procedūras, egzistuoja t</w:t>
                  </w:r>
                  <w:r w:rsidR="00CC0D00" w:rsidRPr="009A56B2">
                    <w:rPr>
                      <w:rStyle w:val="Hipersaitas"/>
                      <w:sz w:val="24"/>
                      <w:szCs w:val="24"/>
                    </w:rPr>
                    <w:t>iesioginė korupcijos rizika,</w:t>
                  </w:r>
                  <w:r w:rsidR="001D451E" w:rsidRPr="009A56B2">
                    <w:rPr>
                      <w:rStyle w:val="Hipersaitas"/>
                      <w:sz w:val="24"/>
                      <w:szCs w:val="24"/>
                    </w:rPr>
                    <w:t xml:space="preserve"> ne visi komisijos narių veiksmai ir sprendimai yra dokumentuojami ir atsispindi IS „Infostatyboje“</w:t>
                  </w:r>
                  <w:r w:rsidR="001D451E" w:rsidRPr="009A56B2">
                    <w:rPr>
                      <w:webHidden/>
                      <w:sz w:val="24"/>
                      <w:szCs w:val="24"/>
                    </w:rPr>
                    <w:tab/>
                  </w:r>
                  <w:r w:rsidR="001D451E" w:rsidRPr="009A56B2">
                    <w:rPr>
                      <w:webHidden/>
                      <w:sz w:val="24"/>
                      <w:szCs w:val="24"/>
                    </w:rPr>
                    <w:fldChar w:fldCharType="begin"/>
                  </w:r>
                  <w:r w:rsidR="001D451E" w:rsidRPr="009A56B2">
                    <w:rPr>
                      <w:webHidden/>
                      <w:sz w:val="24"/>
                      <w:szCs w:val="24"/>
                    </w:rPr>
                    <w:instrText xml:space="preserve"> PAGEREF _Toc123113630 \h </w:instrText>
                  </w:r>
                  <w:r w:rsidR="001D451E" w:rsidRPr="009A56B2">
                    <w:rPr>
                      <w:webHidden/>
                      <w:sz w:val="24"/>
                      <w:szCs w:val="24"/>
                    </w:rPr>
                  </w:r>
                  <w:r w:rsidR="001D451E" w:rsidRPr="009A56B2">
                    <w:rPr>
                      <w:webHidden/>
                      <w:sz w:val="24"/>
                      <w:szCs w:val="24"/>
                    </w:rPr>
                    <w:fldChar w:fldCharType="separate"/>
                  </w:r>
                  <w:r w:rsidR="001D451E" w:rsidRPr="009A56B2">
                    <w:rPr>
                      <w:webHidden/>
                      <w:sz w:val="24"/>
                      <w:szCs w:val="24"/>
                    </w:rPr>
                    <w:t>31</w:t>
                  </w:r>
                  <w:r w:rsidR="001D451E" w:rsidRPr="009A56B2">
                    <w:rPr>
                      <w:webHidden/>
                      <w:sz w:val="24"/>
                      <w:szCs w:val="24"/>
                    </w:rPr>
                    <w:fldChar w:fldCharType="end"/>
                  </w:r>
                </w:hyperlink>
              </w:p>
              <w:p w14:paraId="1795BF72" w14:textId="77777777" w:rsidR="001D451E" w:rsidRPr="009A56B2" w:rsidRDefault="00000000">
                <w:pPr>
                  <w:pStyle w:val="Turinys2"/>
                  <w:contextualSpacing/>
                  <w:rPr>
                    <w:rFonts w:asciiTheme="minorHAnsi" w:eastAsiaTheme="minorEastAsia" w:hAnsiTheme="minorHAnsi" w:cstheme="minorBidi"/>
                    <w:i w:val="0"/>
                    <w:sz w:val="24"/>
                    <w:szCs w:val="24"/>
                    <w:lang w:eastAsia="lt-LT"/>
                  </w:rPr>
                </w:pPr>
                <w:hyperlink w:anchor="_Toc123113631" w:history="1">
                  <w:r w:rsidR="001D451E" w:rsidRPr="009A56B2">
                    <w:rPr>
                      <w:rStyle w:val="Hipersaitas"/>
                      <w:i w:val="0"/>
                      <w:sz w:val="24"/>
                      <w:szCs w:val="24"/>
                    </w:rPr>
                    <w:t>2.6. Taikoma su Statybos įstatymo nuostatomis nesuderinama statybos užbaigimo etapais praktika</w:t>
                  </w:r>
                  <w:r w:rsidR="001D451E" w:rsidRPr="009A56B2">
                    <w:rPr>
                      <w:rStyle w:val="Hipersaitas"/>
                      <w:i w:val="0"/>
                      <w:sz w:val="24"/>
                      <w:szCs w:val="24"/>
                      <w:lang w:eastAsia="lt-LT"/>
                    </w:rPr>
                    <w:t>.</w:t>
                  </w:r>
                  <w:r w:rsidR="001D451E" w:rsidRPr="009A56B2">
                    <w:rPr>
                      <w:i w:val="0"/>
                      <w:webHidden/>
                      <w:sz w:val="24"/>
                      <w:szCs w:val="24"/>
                    </w:rPr>
                    <w:tab/>
                  </w:r>
                  <w:r w:rsidR="001D451E" w:rsidRPr="009A56B2">
                    <w:rPr>
                      <w:i w:val="0"/>
                      <w:webHidden/>
                      <w:sz w:val="24"/>
                      <w:szCs w:val="24"/>
                    </w:rPr>
                    <w:fldChar w:fldCharType="begin"/>
                  </w:r>
                  <w:r w:rsidR="001D451E" w:rsidRPr="009A56B2">
                    <w:rPr>
                      <w:i w:val="0"/>
                      <w:webHidden/>
                      <w:sz w:val="24"/>
                      <w:szCs w:val="24"/>
                    </w:rPr>
                    <w:instrText xml:space="preserve"> PAGEREF _Toc123113631 \h </w:instrText>
                  </w:r>
                  <w:r w:rsidR="001D451E" w:rsidRPr="009A56B2">
                    <w:rPr>
                      <w:i w:val="0"/>
                      <w:webHidden/>
                      <w:sz w:val="24"/>
                      <w:szCs w:val="24"/>
                    </w:rPr>
                  </w:r>
                  <w:r w:rsidR="001D451E" w:rsidRPr="009A56B2">
                    <w:rPr>
                      <w:i w:val="0"/>
                      <w:webHidden/>
                      <w:sz w:val="24"/>
                      <w:szCs w:val="24"/>
                    </w:rPr>
                    <w:fldChar w:fldCharType="separate"/>
                  </w:r>
                  <w:r w:rsidR="001D451E" w:rsidRPr="009A56B2">
                    <w:rPr>
                      <w:i w:val="0"/>
                      <w:webHidden/>
                      <w:sz w:val="24"/>
                      <w:szCs w:val="24"/>
                    </w:rPr>
                    <w:t>34</w:t>
                  </w:r>
                  <w:r w:rsidR="001D451E" w:rsidRPr="009A56B2">
                    <w:rPr>
                      <w:i w:val="0"/>
                      <w:webHidden/>
                      <w:sz w:val="24"/>
                      <w:szCs w:val="24"/>
                    </w:rPr>
                    <w:fldChar w:fldCharType="end"/>
                  </w:r>
                </w:hyperlink>
              </w:p>
              <w:p w14:paraId="66DE2645" w14:textId="77777777" w:rsidR="001D451E" w:rsidRPr="009A56B2" w:rsidRDefault="00000000">
                <w:pPr>
                  <w:pStyle w:val="Turinys2"/>
                  <w:contextualSpacing/>
                  <w:rPr>
                    <w:rFonts w:asciiTheme="minorHAnsi" w:eastAsiaTheme="minorEastAsia" w:hAnsiTheme="minorHAnsi" w:cstheme="minorBidi"/>
                    <w:i w:val="0"/>
                    <w:sz w:val="24"/>
                    <w:szCs w:val="24"/>
                    <w:lang w:eastAsia="lt-LT"/>
                  </w:rPr>
                </w:pPr>
                <w:hyperlink w:anchor="_Toc123113632" w:history="1">
                  <w:r w:rsidR="001D451E" w:rsidRPr="009A56B2">
                    <w:rPr>
                      <w:rStyle w:val="Hipersaitas"/>
                      <w:i w:val="0"/>
                      <w:sz w:val="24"/>
                      <w:szCs w:val="24"/>
                    </w:rPr>
                    <w:t>2.7. Teisės aktuose nesuderintos nuostatos leidžia sustabdyti ar nutraukti statybos užbaigimo procedūrą skirtingais alternatyviais pagrindais.</w:t>
                  </w:r>
                  <w:r w:rsidR="001D451E" w:rsidRPr="009A56B2">
                    <w:rPr>
                      <w:i w:val="0"/>
                      <w:webHidden/>
                      <w:sz w:val="24"/>
                      <w:szCs w:val="24"/>
                    </w:rPr>
                    <w:tab/>
                  </w:r>
                  <w:r w:rsidR="001D451E" w:rsidRPr="009A56B2">
                    <w:rPr>
                      <w:i w:val="0"/>
                      <w:webHidden/>
                      <w:sz w:val="24"/>
                      <w:szCs w:val="24"/>
                    </w:rPr>
                    <w:fldChar w:fldCharType="begin"/>
                  </w:r>
                  <w:r w:rsidR="001D451E" w:rsidRPr="009A56B2">
                    <w:rPr>
                      <w:i w:val="0"/>
                      <w:webHidden/>
                      <w:sz w:val="24"/>
                      <w:szCs w:val="24"/>
                    </w:rPr>
                    <w:instrText xml:space="preserve"> PAGEREF _Toc123113632 \h </w:instrText>
                  </w:r>
                  <w:r w:rsidR="001D451E" w:rsidRPr="009A56B2">
                    <w:rPr>
                      <w:i w:val="0"/>
                      <w:webHidden/>
                      <w:sz w:val="24"/>
                      <w:szCs w:val="24"/>
                    </w:rPr>
                  </w:r>
                  <w:r w:rsidR="001D451E" w:rsidRPr="009A56B2">
                    <w:rPr>
                      <w:i w:val="0"/>
                      <w:webHidden/>
                      <w:sz w:val="24"/>
                      <w:szCs w:val="24"/>
                    </w:rPr>
                    <w:fldChar w:fldCharType="separate"/>
                  </w:r>
                  <w:r w:rsidR="001D451E" w:rsidRPr="009A56B2">
                    <w:rPr>
                      <w:i w:val="0"/>
                      <w:webHidden/>
                      <w:sz w:val="24"/>
                      <w:szCs w:val="24"/>
                    </w:rPr>
                    <w:t>40</w:t>
                  </w:r>
                  <w:r w:rsidR="001D451E" w:rsidRPr="009A56B2">
                    <w:rPr>
                      <w:i w:val="0"/>
                      <w:webHidden/>
                      <w:sz w:val="24"/>
                      <w:szCs w:val="24"/>
                    </w:rPr>
                    <w:fldChar w:fldCharType="end"/>
                  </w:r>
                </w:hyperlink>
              </w:p>
              <w:p w14:paraId="736F0532" w14:textId="77777777" w:rsidR="001D451E" w:rsidRPr="009A56B2" w:rsidRDefault="00000000">
                <w:pPr>
                  <w:pStyle w:val="Turinys2"/>
                  <w:contextualSpacing/>
                  <w:rPr>
                    <w:rFonts w:asciiTheme="minorHAnsi" w:eastAsiaTheme="minorEastAsia" w:hAnsiTheme="minorHAnsi" w:cstheme="minorBidi"/>
                    <w:i w:val="0"/>
                    <w:sz w:val="24"/>
                    <w:szCs w:val="24"/>
                    <w:lang w:eastAsia="lt-LT"/>
                  </w:rPr>
                </w:pPr>
                <w:hyperlink w:anchor="_Toc123113633" w:history="1">
                  <w:r w:rsidR="001D451E" w:rsidRPr="009A56B2">
                    <w:rPr>
                      <w:rStyle w:val="Hipersaitas"/>
                      <w:i w:val="0"/>
                      <w:sz w:val="24"/>
                      <w:szCs w:val="24"/>
                    </w:rPr>
                    <w:t>2.8. IS „Infostatyba“ funkcionalumas didina riziką korupcijai pasireikšti</w:t>
                  </w:r>
                  <w:r w:rsidR="001D451E" w:rsidRPr="009A56B2">
                    <w:rPr>
                      <w:i w:val="0"/>
                      <w:webHidden/>
                      <w:sz w:val="24"/>
                      <w:szCs w:val="24"/>
                    </w:rPr>
                    <w:tab/>
                  </w:r>
                  <w:r w:rsidR="001D451E" w:rsidRPr="009A56B2">
                    <w:rPr>
                      <w:i w:val="0"/>
                      <w:webHidden/>
                      <w:sz w:val="24"/>
                      <w:szCs w:val="24"/>
                    </w:rPr>
                    <w:fldChar w:fldCharType="begin"/>
                  </w:r>
                  <w:r w:rsidR="001D451E" w:rsidRPr="009A56B2">
                    <w:rPr>
                      <w:i w:val="0"/>
                      <w:webHidden/>
                      <w:sz w:val="24"/>
                      <w:szCs w:val="24"/>
                    </w:rPr>
                    <w:instrText xml:space="preserve"> PAGEREF _Toc123113633 \h </w:instrText>
                  </w:r>
                  <w:r w:rsidR="001D451E" w:rsidRPr="009A56B2">
                    <w:rPr>
                      <w:i w:val="0"/>
                      <w:webHidden/>
                      <w:sz w:val="24"/>
                      <w:szCs w:val="24"/>
                    </w:rPr>
                  </w:r>
                  <w:r w:rsidR="001D451E" w:rsidRPr="009A56B2">
                    <w:rPr>
                      <w:i w:val="0"/>
                      <w:webHidden/>
                      <w:sz w:val="24"/>
                      <w:szCs w:val="24"/>
                    </w:rPr>
                    <w:fldChar w:fldCharType="separate"/>
                  </w:r>
                  <w:r w:rsidR="001D451E" w:rsidRPr="009A56B2">
                    <w:rPr>
                      <w:i w:val="0"/>
                      <w:webHidden/>
                      <w:sz w:val="24"/>
                      <w:szCs w:val="24"/>
                    </w:rPr>
                    <w:t>43</w:t>
                  </w:r>
                  <w:r w:rsidR="001D451E" w:rsidRPr="009A56B2">
                    <w:rPr>
                      <w:i w:val="0"/>
                      <w:webHidden/>
                      <w:sz w:val="24"/>
                      <w:szCs w:val="24"/>
                    </w:rPr>
                    <w:fldChar w:fldCharType="end"/>
                  </w:r>
                </w:hyperlink>
              </w:p>
              <w:p w14:paraId="05275118" w14:textId="77777777" w:rsidR="001D451E" w:rsidRPr="009A56B2" w:rsidRDefault="00000000">
                <w:pPr>
                  <w:pStyle w:val="Turinys1"/>
                  <w:contextualSpacing/>
                  <w:rPr>
                    <w:rFonts w:asciiTheme="minorHAnsi" w:eastAsiaTheme="minorEastAsia" w:hAnsiTheme="minorHAnsi" w:cstheme="minorBidi"/>
                    <w:bCs w:val="0"/>
                  </w:rPr>
                </w:pPr>
                <w:hyperlink w:anchor="_Toc123113634" w:history="1">
                  <w:r w:rsidR="001D451E" w:rsidRPr="009A56B2">
                    <w:rPr>
                      <w:rStyle w:val="Hipersaitas"/>
                    </w:rPr>
                    <w:t>III. KORUPCIJOS RIZIKA VYKDANT STATYBAS ŪKIO BŪDU</w:t>
                  </w:r>
                  <w:r w:rsidR="001D451E" w:rsidRPr="009A56B2">
                    <w:rPr>
                      <w:webHidden/>
                    </w:rPr>
                    <w:tab/>
                  </w:r>
                  <w:r w:rsidR="001D451E" w:rsidRPr="009A56B2">
                    <w:rPr>
                      <w:webHidden/>
                    </w:rPr>
                    <w:fldChar w:fldCharType="begin"/>
                  </w:r>
                  <w:r w:rsidR="001D451E" w:rsidRPr="009A56B2">
                    <w:rPr>
                      <w:webHidden/>
                    </w:rPr>
                    <w:instrText xml:space="preserve"> PAGEREF _Toc123113634 \h </w:instrText>
                  </w:r>
                  <w:r w:rsidR="001D451E" w:rsidRPr="009A56B2">
                    <w:rPr>
                      <w:webHidden/>
                    </w:rPr>
                  </w:r>
                  <w:r w:rsidR="001D451E" w:rsidRPr="009A56B2">
                    <w:rPr>
                      <w:webHidden/>
                    </w:rPr>
                    <w:fldChar w:fldCharType="separate"/>
                  </w:r>
                  <w:r w:rsidR="001D451E" w:rsidRPr="009A56B2">
                    <w:rPr>
                      <w:webHidden/>
                    </w:rPr>
                    <w:t>45</w:t>
                  </w:r>
                  <w:r w:rsidR="001D451E" w:rsidRPr="009A56B2">
                    <w:rPr>
                      <w:webHidden/>
                    </w:rPr>
                    <w:fldChar w:fldCharType="end"/>
                  </w:r>
                </w:hyperlink>
              </w:p>
              <w:p w14:paraId="505EB7FF" w14:textId="77777777" w:rsidR="001D451E" w:rsidRPr="009A56B2" w:rsidRDefault="00000000">
                <w:pPr>
                  <w:pStyle w:val="Turinys1"/>
                  <w:contextualSpacing/>
                  <w:rPr>
                    <w:rFonts w:asciiTheme="minorHAnsi" w:eastAsiaTheme="minorEastAsia" w:hAnsiTheme="minorHAnsi" w:cstheme="minorBidi"/>
                    <w:bCs w:val="0"/>
                  </w:rPr>
                </w:pPr>
                <w:hyperlink w:anchor="_Toc123113635" w:history="1">
                  <w:r w:rsidR="001D451E" w:rsidRPr="009A56B2">
                    <w:rPr>
                      <w:rStyle w:val="Hipersaitas"/>
                    </w:rPr>
                    <w:t>IV. MOTYVUOTOS IŠVADOS (PASTABOS)</w:t>
                  </w:r>
                  <w:r w:rsidR="001D451E" w:rsidRPr="009A56B2">
                    <w:rPr>
                      <w:webHidden/>
                    </w:rPr>
                    <w:tab/>
                  </w:r>
                  <w:r w:rsidR="001D451E" w:rsidRPr="009A56B2">
                    <w:rPr>
                      <w:webHidden/>
                    </w:rPr>
                    <w:fldChar w:fldCharType="begin"/>
                  </w:r>
                  <w:r w:rsidR="001D451E" w:rsidRPr="009A56B2">
                    <w:rPr>
                      <w:webHidden/>
                    </w:rPr>
                    <w:instrText xml:space="preserve"> PAGEREF _Toc123113635 \h </w:instrText>
                  </w:r>
                  <w:r w:rsidR="001D451E" w:rsidRPr="009A56B2">
                    <w:rPr>
                      <w:webHidden/>
                    </w:rPr>
                  </w:r>
                  <w:r w:rsidR="001D451E" w:rsidRPr="009A56B2">
                    <w:rPr>
                      <w:webHidden/>
                    </w:rPr>
                    <w:fldChar w:fldCharType="separate"/>
                  </w:r>
                  <w:r w:rsidR="001D451E" w:rsidRPr="009A56B2">
                    <w:rPr>
                      <w:webHidden/>
                    </w:rPr>
                    <w:t>49</w:t>
                  </w:r>
                  <w:r w:rsidR="001D451E" w:rsidRPr="009A56B2">
                    <w:rPr>
                      <w:webHidden/>
                    </w:rPr>
                    <w:fldChar w:fldCharType="end"/>
                  </w:r>
                </w:hyperlink>
              </w:p>
              <w:p w14:paraId="5CC586E7" w14:textId="77777777" w:rsidR="001D451E" w:rsidRPr="009A56B2" w:rsidRDefault="00000000">
                <w:pPr>
                  <w:pStyle w:val="Turinys1"/>
                  <w:contextualSpacing/>
                  <w:rPr>
                    <w:rFonts w:asciiTheme="minorHAnsi" w:eastAsiaTheme="minorEastAsia" w:hAnsiTheme="minorHAnsi" w:cstheme="minorBidi"/>
                    <w:bCs w:val="0"/>
                  </w:rPr>
                </w:pPr>
                <w:hyperlink w:anchor="_Toc123113636" w:history="1">
                  <w:r w:rsidR="001D451E" w:rsidRPr="009A56B2">
                    <w:rPr>
                      <w:rStyle w:val="Hipersaitas"/>
                      <w:rFonts w:eastAsia="Calibri"/>
                    </w:rPr>
                    <w:t>V. REKOMENDACINIO POBŪDŽIO PASIŪLYMAI</w:t>
                  </w:r>
                  <w:r w:rsidR="001D451E" w:rsidRPr="009A56B2">
                    <w:rPr>
                      <w:webHidden/>
                    </w:rPr>
                    <w:tab/>
                  </w:r>
                  <w:r w:rsidR="001D451E" w:rsidRPr="009A56B2">
                    <w:rPr>
                      <w:webHidden/>
                    </w:rPr>
                    <w:fldChar w:fldCharType="begin"/>
                  </w:r>
                  <w:r w:rsidR="001D451E" w:rsidRPr="009A56B2">
                    <w:rPr>
                      <w:webHidden/>
                    </w:rPr>
                    <w:instrText xml:space="preserve"> PAGEREF _Toc123113636 \h </w:instrText>
                  </w:r>
                  <w:r w:rsidR="001D451E" w:rsidRPr="009A56B2">
                    <w:rPr>
                      <w:webHidden/>
                    </w:rPr>
                  </w:r>
                  <w:r w:rsidR="001D451E" w:rsidRPr="009A56B2">
                    <w:rPr>
                      <w:webHidden/>
                    </w:rPr>
                    <w:fldChar w:fldCharType="separate"/>
                  </w:r>
                  <w:r w:rsidR="001D451E" w:rsidRPr="009A56B2">
                    <w:rPr>
                      <w:webHidden/>
                    </w:rPr>
                    <w:t>52</w:t>
                  </w:r>
                  <w:r w:rsidR="001D451E" w:rsidRPr="009A56B2">
                    <w:rPr>
                      <w:webHidden/>
                    </w:rPr>
                    <w:fldChar w:fldCharType="end"/>
                  </w:r>
                </w:hyperlink>
              </w:p>
              <w:p w14:paraId="20D540E2" w14:textId="5138E274" w:rsidR="001D451E" w:rsidRPr="009A56B2" w:rsidRDefault="00000000">
                <w:pPr>
                  <w:pStyle w:val="Turinys1"/>
                  <w:contextualSpacing/>
                  <w:rPr>
                    <w:rFonts w:asciiTheme="minorHAnsi" w:eastAsiaTheme="minorEastAsia" w:hAnsiTheme="minorHAnsi" w:cstheme="minorBidi"/>
                    <w:bCs w:val="0"/>
                  </w:rPr>
                </w:pPr>
                <w:hyperlink w:anchor="_Toc123113637" w:history="1">
                  <w:r w:rsidR="00CC0D00" w:rsidRPr="009A56B2">
                    <w:rPr>
                      <w:rStyle w:val="Hipersaitas"/>
                    </w:rPr>
                    <w:t>PRIEDAS Nr. 1.............................................................................................................................................</w:t>
                  </w:r>
                  <w:r w:rsidR="001D451E" w:rsidRPr="009A56B2">
                    <w:rPr>
                      <w:webHidden/>
                    </w:rPr>
                    <w:fldChar w:fldCharType="begin"/>
                  </w:r>
                  <w:r w:rsidR="001D451E" w:rsidRPr="009A56B2">
                    <w:rPr>
                      <w:webHidden/>
                    </w:rPr>
                    <w:instrText xml:space="preserve"> PAGEREF _Toc123113637 \h </w:instrText>
                  </w:r>
                  <w:r w:rsidR="001D451E" w:rsidRPr="009A56B2">
                    <w:rPr>
                      <w:webHidden/>
                    </w:rPr>
                  </w:r>
                  <w:r w:rsidR="001D451E" w:rsidRPr="009A56B2">
                    <w:rPr>
                      <w:webHidden/>
                    </w:rPr>
                    <w:fldChar w:fldCharType="separate"/>
                  </w:r>
                  <w:r w:rsidR="001D451E" w:rsidRPr="009A56B2">
                    <w:rPr>
                      <w:webHidden/>
                    </w:rPr>
                    <w:t>58</w:t>
                  </w:r>
                  <w:r w:rsidR="001D451E" w:rsidRPr="009A56B2">
                    <w:rPr>
                      <w:webHidden/>
                    </w:rPr>
                    <w:fldChar w:fldCharType="end"/>
                  </w:r>
                </w:hyperlink>
              </w:p>
              <w:p w14:paraId="12FA39F0" w14:textId="23AD19B1" w:rsidR="000518CC" w:rsidRPr="006D4F75" w:rsidRDefault="00E76764" w:rsidP="00300359">
                <w:pPr>
                  <w:pStyle w:val="Turinys1"/>
                  <w:rPr>
                    <w:bCs w:val="0"/>
                  </w:rPr>
                </w:pPr>
                <w:r w:rsidRPr="009A56B2">
                  <w:rPr>
                    <w:bCs w:val="0"/>
                  </w:rPr>
                  <w:fldChar w:fldCharType="end"/>
                </w:r>
                <w:r w:rsidR="00300359" w:rsidRPr="00300359">
                  <w:rPr>
                    <w:bCs w:val="0"/>
                  </w:rPr>
                  <w:t xml:space="preserve"> </w:t>
                </w:r>
              </w:p>
            </w:sdtContent>
          </w:sdt>
        </w:tc>
        <w:tc>
          <w:tcPr>
            <w:tcW w:w="222" w:type="dxa"/>
          </w:tcPr>
          <w:p w14:paraId="3CBFEA13" w14:textId="77777777" w:rsidR="00DC2DD4" w:rsidRPr="003D19E5" w:rsidRDefault="00DC2DD4" w:rsidP="002B76A9">
            <w:pPr>
              <w:spacing w:line="360" w:lineRule="auto"/>
              <w:ind w:left="-13"/>
              <w:rPr>
                <w:rFonts w:ascii="Times New Roman" w:hAnsi="Times New Roman" w:cs="Times New Roman"/>
                <w:bCs/>
                <w:sz w:val="24"/>
                <w:szCs w:val="24"/>
                <w:lang w:val="lt-LT"/>
              </w:rPr>
            </w:pPr>
          </w:p>
        </w:tc>
        <w:tc>
          <w:tcPr>
            <w:tcW w:w="222" w:type="dxa"/>
          </w:tcPr>
          <w:p w14:paraId="248D7877" w14:textId="5FBEFB6A" w:rsidR="00DC2DD4" w:rsidRPr="003D19E5" w:rsidRDefault="00DC2DD4" w:rsidP="002B76A9">
            <w:pPr>
              <w:spacing w:line="360" w:lineRule="auto"/>
              <w:ind w:left="-13"/>
              <w:rPr>
                <w:rFonts w:ascii="Times New Roman" w:hAnsi="Times New Roman" w:cs="Times New Roman"/>
                <w:bCs/>
                <w:sz w:val="24"/>
                <w:szCs w:val="24"/>
                <w:lang w:val="lt-LT"/>
              </w:rPr>
            </w:pPr>
          </w:p>
        </w:tc>
        <w:tc>
          <w:tcPr>
            <w:tcW w:w="222" w:type="dxa"/>
          </w:tcPr>
          <w:p w14:paraId="53894E3B" w14:textId="77777777" w:rsidR="00DC2DD4" w:rsidRPr="003D19E5" w:rsidRDefault="00DC2DD4" w:rsidP="002B76A9">
            <w:pPr>
              <w:spacing w:line="360" w:lineRule="auto"/>
              <w:ind w:left="-13"/>
              <w:rPr>
                <w:rFonts w:ascii="Times New Roman" w:hAnsi="Times New Roman" w:cs="Times New Roman"/>
                <w:bCs/>
                <w:sz w:val="24"/>
                <w:szCs w:val="24"/>
                <w:lang w:val="lt-LT"/>
              </w:rPr>
            </w:pPr>
          </w:p>
        </w:tc>
      </w:tr>
    </w:tbl>
    <w:p w14:paraId="42BF5C30" w14:textId="58BB72AA" w:rsidR="00300359" w:rsidRDefault="00011BD9" w:rsidP="00011BD9">
      <w:pPr>
        <w:pStyle w:val="Antrat1"/>
        <w:tabs>
          <w:tab w:val="left" w:pos="8978"/>
        </w:tabs>
        <w:rPr>
          <w:rFonts w:ascii="Times New Roman" w:hAnsi="Times New Roman"/>
          <w:color w:val="auto"/>
          <w:sz w:val="24"/>
          <w:szCs w:val="24"/>
        </w:rPr>
      </w:pPr>
      <w:bookmarkStart w:id="0" w:name="_Toc104967662"/>
      <w:r>
        <w:rPr>
          <w:rFonts w:ascii="Times New Roman" w:hAnsi="Times New Roman"/>
          <w:color w:val="auto"/>
          <w:sz w:val="24"/>
          <w:szCs w:val="24"/>
        </w:rPr>
        <w:tab/>
      </w:r>
    </w:p>
    <w:p w14:paraId="7ECA46D5" w14:textId="77777777" w:rsidR="00CC0D00" w:rsidRPr="00CC0D00" w:rsidRDefault="00CC0D00" w:rsidP="00CC0D00">
      <w:pPr>
        <w:rPr>
          <w:lang w:val="lt-LT" w:eastAsia="lt-LT"/>
        </w:rPr>
      </w:pPr>
    </w:p>
    <w:p w14:paraId="2F561529" w14:textId="43E540AD" w:rsidR="006F7FE2" w:rsidRPr="00E76764" w:rsidRDefault="00CC0D00" w:rsidP="00E76764">
      <w:pPr>
        <w:pStyle w:val="Antrat1"/>
        <w:jc w:val="center"/>
        <w:rPr>
          <w:rFonts w:ascii="Times New Roman" w:hAnsi="Times New Roman"/>
          <w:color w:val="auto"/>
          <w:sz w:val="24"/>
          <w:szCs w:val="24"/>
        </w:rPr>
      </w:pPr>
      <w:bookmarkStart w:id="1" w:name="_Toc123113618"/>
      <w:r>
        <w:rPr>
          <w:rFonts w:ascii="Times New Roman" w:hAnsi="Times New Roman"/>
          <w:color w:val="auto"/>
          <w:sz w:val="24"/>
          <w:szCs w:val="24"/>
        </w:rPr>
        <w:lastRenderedPageBreak/>
        <w:t xml:space="preserve">I. </w:t>
      </w:r>
      <w:r w:rsidR="00B96D5D" w:rsidRPr="00E76764">
        <w:rPr>
          <w:rFonts w:ascii="Times New Roman" w:hAnsi="Times New Roman"/>
          <w:color w:val="auto"/>
          <w:sz w:val="24"/>
          <w:szCs w:val="24"/>
        </w:rPr>
        <w:t xml:space="preserve">KORUPCIJOS RIZIKOS ANALIZĖS </w:t>
      </w:r>
      <w:r w:rsidR="006F7FE2" w:rsidRPr="00E76764">
        <w:rPr>
          <w:rFonts w:ascii="Times New Roman" w:hAnsi="Times New Roman"/>
          <w:color w:val="auto"/>
          <w:sz w:val="24"/>
          <w:szCs w:val="24"/>
        </w:rPr>
        <w:t>APIMTIS IR METODAI</w:t>
      </w:r>
      <w:bookmarkEnd w:id="0"/>
      <w:bookmarkEnd w:id="1"/>
    </w:p>
    <w:p w14:paraId="14769D0A" w14:textId="77777777" w:rsidR="00947916" w:rsidRPr="00E76764" w:rsidRDefault="00947916" w:rsidP="00E76764">
      <w:pPr>
        <w:spacing w:after="0" w:line="360" w:lineRule="auto"/>
        <w:ind w:firstLine="851"/>
        <w:jc w:val="center"/>
        <w:rPr>
          <w:rFonts w:ascii="Times New Roman" w:eastAsia="Times New Roman" w:hAnsi="Times New Roman" w:cs="Times New Roman"/>
          <w:b/>
          <w:bCs/>
          <w:sz w:val="24"/>
          <w:szCs w:val="24"/>
          <w:lang w:val="lt-LT" w:eastAsia="lt-LT"/>
        </w:rPr>
      </w:pPr>
    </w:p>
    <w:p w14:paraId="58A20ACC" w14:textId="7C179BA6" w:rsidR="00B96D5D" w:rsidRPr="00B96D5D" w:rsidRDefault="00B96D5D" w:rsidP="00B96D5D">
      <w:pPr>
        <w:spacing w:after="0" w:line="360" w:lineRule="auto"/>
        <w:ind w:firstLine="810"/>
        <w:jc w:val="both"/>
        <w:rPr>
          <w:rFonts w:ascii="Times New Roman" w:hAnsi="Times New Roman" w:cs="Times New Roman"/>
          <w:sz w:val="24"/>
          <w:szCs w:val="24"/>
          <w:lang w:val="lt-LT"/>
        </w:rPr>
      </w:pPr>
      <w:r w:rsidRPr="00B96D5D">
        <w:rPr>
          <w:rFonts w:ascii="Times New Roman" w:hAnsi="Times New Roman" w:cs="Times New Roman"/>
          <w:b/>
          <w:sz w:val="24"/>
          <w:szCs w:val="24"/>
          <w:lang w:val="lt-LT"/>
        </w:rPr>
        <w:t>Korupcijos rizikos analizės tikslas</w:t>
      </w:r>
      <w:r w:rsidRPr="00B96D5D">
        <w:rPr>
          <w:rFonts w:ascii="Times New Roman" w:hAnsi="Times New Roman" w:cs="Times New Roman"/>
          <w:sz w:val="24"/>
          <w:szCs w:val="24"/>
          <w:lang w:val="lt-LT"/>
        </w:rPr>
        <w:t xml:space="preserve"> – antikorupciniu požiūriu įvertinti </w:t>
      </w:r>
      <w:r w:rsidR="001E16FF">
        <w:rPr>
          <w:rFonts w:ascii="Times New Roman" w:hAnsi="Times New Roman" w:cs="Times New Roman"/>
          <w:sz w:val="24"/>
          <w:szCs w:val="24"/>
          <w:lang w:val="lt-LT"/>
        </w:rPr>
        <w:t xml:space="preserve">statybos užbaigimo procesą, surašant statybos užbaigimo aktą </w:t>
      </w:r>
      <w:r w:rsidR="00333E70">
        <w:rPr>
          <w:rFonts w:ascii="Times New Roman" w:hAnsi="Times New Roman" w:cs="Times New Roman"/>
          <w:sz w:val="24"/>
          <w:szCs w:val="24"/>
          <w:lang w:val="lt-LT"/>
        </w:rPr>
        <w:t>ir su juo susijusius aspektus</w:t>
      </w:r>
      <w:r w:rsidR="00C741B6">
        <w:rPr>
          <w:rFonts w:ascii="Times New Roman" w:hAnsi="Times New Roman" w:cs="Times New Roman"/>
          <w:sz w:val="24"/>
          <w:szCs w:val="24"/>
          <w:lang w:val="lt-LT"/>
        </w:rPr>
        <w:t xml:space="preserve"> Valstybinėje teritorijų planavimo ir statybos inspekcijoje prie Aplinkos ministerijos (toliau – VTPSI), Nacionaliniam</w:t>
      </w:r>
      <w:r w:rsidR="007935A3">
        <w:rPr>
          <w:rFonts w:ascii="Times New Roman" w:hAnsi="Times New Roman" w:cs="Times New Roman"/>
          <w:sz w:val="24"/>
          <w:szCs w:val="24"/>
          <w:lang w:val="lt-LT"/>
        </w:rPr>
        <w:t>e</w:t>
      </w:r>
      <w:r w:rsidR="00C741B6">
        <w:rPr>
          <w:rFonts w:ascii="Times New Roman" w:hAnsi="Times New Roman" w:cs="Times New Roman"/>
          <w:sz w:val="24"/>
          <w:szCs w:val="24"/>
          <w:lang w:val="lt-LT"/>
        </w:rPr>
        <w:t xml:space="preserve"> visuomenės sveikatos centre prie Sveikatos apsaugos ministerijos (toliau – NVSC)</w:t>
      </w:r>
      <w:r w:rsidR="00176E45">
        <w:rPr>
          <w:rFonts w:ascii="Times New Roman" w:hAnsi="Times New Roman" w:cs="Times New Roman"/>
          <w:sz w:val="24"/>
          <w:szCs w:val="24"/>
          <w:lang w:val="lt-LT"/>
        </w:rPr>
        <w:t>, Kultūros paveldo departamente prie Kultūros ministerijos (toliau – KPD) ir Vilniaus rajono savivaldybės administracijoje (toliau – VRSA</w:t>
      </w:r>
      <w:r w:rsidR="007935A3">
        <w:rPr>
          <w:rFonts w:ascii="Times New Roman" w:hAnsi="Times New Roman" w:cs="Times New Roman"/>
          <w:sz w:val="24"/>
          <w:szCs w:val="24"/>
          <w:lang w:val="lt-LT"/>
        </w:rPr>
        <w:t>)</w:t>
      </w:r>
      <w:r w:rsidR="00176E45">
        <w:rPr>
          <w:rFonts w:ascii="Times New Roman" w:hAnsi="Times New Roman" w:cs="Times New Roman"/>
          <w:sz w:val="24"/>
          <w:szCs w:val="24"/>
          <w:lang w:val="lt-LT"/>
        </w:rPr>
        <w:t>,</w:t>
      </w:r>
      <w:r w:rsidRPr="00B96D5D">
        <w:rPr>
          <w:rFonts w:ascii="Times New Roman" w:hAnsi="Times New Roman" w:cs="Times New Roman"/>
          <w:sz w:val="24"/>
          <w:szCs w:val="24"/>
          <w:lang w:val="lt-LT"/>
        </w:rPr>
        <w:t xml:space="preserve"> siekiant nustatyti korupcijos rizikos veiksnius, galinčius sudaryti prielaidas darbuotojams ar kitiems asmenims padaryti korupcinio pobūdžio teisės pažeidimus ir pateikti rekomendacinio pobūdžio pasiūlymus, skirtus nustatytai korupcijos rizikai sumažinti ir (ar) korupcijos rizikos veiksniams pašalinti, valstybės ar savivaldybės veiklos sričiai ar procesui, taip pat viešojo sektoriaus subjekto (-ų) veiklai skaidrinti.  </w:t>
      </w:r>
    </w:p>
    <w:p w14:paraId="1A35B7CC" w14:textId="77777777" w:rsidR="00B96D5D" w:rsidRPr="00B96D5D" w:rsidRDefault="00B96D5D" w:rsidP="00B96D5D">
      <w:pPr>
        <w:tabs>
          <w:tab w:val="left" w:pos="0"/>
          <w:tab w:val="left" w:pos="1134"/>
        </w:tabs>
        <w:suppressAutoHyphens/>
        <w:spacing w:after="0" w:line="360" w:lineRule="auto"/>
        <w:ind w:firstLine="851"/>
        <w:jc w:val="both"/>
        <w:rPr>
          <w:rFonts w:ascii="Times New Roman" w:hAnsi="Times New Roman"/>
          <w:b/>
          <w:sz w:val="24"/>
          <w:szCs w:val="24"/>
          <w:lang w:val="lt-LT"/>
        </w:rPr>
      </w:pPr>
      <w:r w:rsidRPr="00B96D5D">
        <w:rPr>
          <w:rFonts w:ascii="Times New Roman" w:hAnsi="Times New Roman"/>
          <w:b/>
          <w:sz w:val="24"/>
          <w:szCs w:val="24"/>
          <w:lang w:val="lt-LT"/>
        </w:rPr>
        <w:t>Korupcijos rizikos analizės uždaviniai:</w:t>
      </w:r>
    </w:p>
    <w:p w14:paraId="19D8CE13" w14:textId="77777777" w:rsidR="00B96D5D" w:rsidRPr="00B96D5D" w:rsidRDefault="00B96D5D" w:rsidP="007D0987">
      <w:pPr>
        <w:numPr>
          <w:ilvl w:val="0"/>
          <w:numId w:val="7"/>
        </w:numPr>
        <w:tabs>
          <w:tab w:val="left" w:pos="1134"/>
        </w:tabs>
        <w:suppressAutoHyphens/>
        <w:spacing w:after="0" w:line="360" w:lineRule="auto"/>
        <w:ind w:left="0" w:firstLine="851"/>
        <w:contextualSpacing/>
        <w:jc w:val="both"/>
        <w:rPr>
          <w:rFonts w:ascii="Times New Roman" w:hAnsi="Times New Roman"/>
          <w:sz w:val="24"/>
          <w:szCs w:val="24"/>
          <w:lang w:val="lt-LT"/>
        </w:rPr>
      </w:pPr>
      <w:r w:rsidRPr="00B96D5D">
        <w:rPr>
          <w:rFonts w:ascii="Times New Roman" w:hAnsi="Times New Roman"/>
          <w:sz w:val="24"/>
          <w:szCs w:val="24"/>
          <w:lang w:val="lt-LT"/>
        </w:rPr>
        <w:t>nustatyti teisinio reglamentavimo trūkumus, kurie sudaro prielaidas korupcijai pasireikšti</w:t>
      </w:r>
      <w:r w:rsidRPr="00B96D5D">
        <w:rPr>
          <w:rFonts w:ascii="Times New Roman" w:hAnsi="Times New Roman"/>
          <w:sz w:val="24"/>
          <w:szCs w:val="24"/>
          <w:vertAlign w:val="superscript"/>
          <w:lang w:val="lt-LT"/>
        </w:rPr>
        <w:footnoteReference w:id="1"/>
      </w:r>
      <w:r w:rsidRPr="00B96D5D">
        <w:rPr>
          <w:rFonts w:ascii="Times New Roman" w:hAnsi="Times New Roman"/>
          <w:sz w:val="24"/>
          <w:szCs w:val="24"/>
          <w:lang w:val="lt-LT"/>
        </w:rPr>
        <w:t>;</w:t>
      </w:r>
    </w:p>
    <w:p w14:paraId="2D6674E3" w14:textId="77777777" w:rsidR="00B96D5D" w:rsidRPr="00B96D5D" w:rsidRDefault="00B96D5D" w:rsidP="007D0987">
      <w:pPr>
        <w:numPr>
          <w:ilvl w:val="0"/>
          <w:numId w:val="7"/>
        </w:numPr>
        <w:tabs>
          <w:tab w:val="left" w:pos="1134"/>
        </w:tabs>
        <w:suppressAutoHyphens/>
        <w:spacing w:after="0" w:line="360" w:lineRule="auto"/>
        <w:ind w:left="0" w:firstLine="851"/>
        <w:contextualSpacing/>
        <w:jc w:val="both"/>
        <w:rPr>
          <w:rFonts w:ascii="Times New Roman" w:hAnsi="Times New Roman"/>
          <w:sz w:val="24"/>
          <w:szCs w:val="24"/>
          <w:lang w:val="lt-LT"/>
        </w:rPr>
      </w:pPr>
      <w:r w:rsidRPr="00B96D5D">
        <w:rPr>
          <w:rFonts w:ascii="Times New Roman" w:hAnsi="Times New Roman"/>
          <w:sz w:val="24"/>
          <w:szCs w:val="24"/>
          <w:lang w:val="lt-LT"/>
        </w:rPr>
        <w:t>išanalizavus praktinį procedūrų vykdymą, nustatyti teisės aktų įgyvendinimo problemas, susijusias su korupcija</w:t>
      </w:r>
      <w:r w:rsidRPr="00B96D5D">
        <w:rPr>
          <w:rFonts w:ascii="Times New Roman" w:hAnsi="Times New Roman"/>
          <w:sz w:val="24"/>
          <w:szCs w:val="24"/>
          <w:vertAlign w:val="superscript"/>
          <w:lang w:val="lt-LT"/>
        </w:rPr>
        <w:footnoteReference w:id="2"/>
      </w:r>
      <w:r w:rsidRPr="00B96D5D">
        <w:rPr>
          <w:rFonts w:ascii="Times New Roman" w:hAnsi="Times New Roman"/>
          <w:sz w:val="24"/>
          <w:szCs w:val="24"/>
          <w:lang w:val="lt-LT"/>
        </w:rPr>
        <w:t>;</w:t>
      </w:r>
    </w:p>
    <w:p w14:paraId="4E9EF4F7" w14:textId="77777777" w:rsidR="00B96D5D" w:rsidRPr="00B96D5D" w:rsidRDefault="00B96D5D" w:rsidP="007D0987">
      <w:pPr>
        <w:numPr>
          <w:ilvl w:val="0"/>
          <w:numId w:val="7"/>
        </w:numPr>
        <w:tabs>
          <w:tab w:val="left" w:pos="1134"/>
        </w:tabs>
        <w:suppressAutoHyphens/>
        <w:spacing w:after="0" w:line="360" w:lineRule="auto"/>
        <w:ind w:left="0" w:firstLine="851"/>
        <w:contextualSpacing/>
        <w:jc w:val="both"/>
        <w:rPr>
          <w:rFonts w:ascii="Times New Roman" w:hAnsi="Times New Roman"/>
          <w:sz w:val="24"/>
          <w:szCs w:val="24"/>
          <w:lang w:val="lt-LT"/>
        </w:rPr>
      </w:pPr>
      <w:r w:rsidRPr="00B96D5D">
        <w:rPr>
          <w:rFonts w:ascii="Times New Roman" w:hAnsi="Times New Roman"/>
          <w:sz w:val="24"/>
          <w:szCs w:val="24"/>
          <w:lang w:val="lt-LT"/>
        </w:rPr>
        <w:t>pasiūlyti korupcijos riziką ir (ar) jos veiksnius mažinančias priemones</w:t>
      </w:r>
      <w:r w:rsidRPr="00B96D5D">
        <w:rPr>
          <w:rFonts w:ascii="Times New Roman" w:hAnsi="Times New Roman"/>
          <w:sz w:val="24"/>
          <w:szCs w:val="24"/>
          <w:vertAlign w:val="superscript"/>
          <w:lang w:val="lt-LT"/>
        </w:rPr>
        <w:footnoteReference w:id="3"/>
      </w:r>
      <w:r w:rsidRPr="00B96D5D">
        <w:rPr>
          <w:rFonts w:ascii="Times New Roman" w:hAnsi="Times New Roman"/>
          <w:sz w:val="24"/>
          <w:szCs w:val="24"/>
          <w:lang w:val="lt-LT"/>
        </w:rPr>
        <w:t>.</w:t>
      </w:r>
    </w:p>
    <w:p w14:paraId="069D5195" w14:textId="77777777" w:rsidR="00B96D5D" w:rsidRPr="00B96D5D" w:rsidRDefault="00B96D5D" w:rsidP="00B96D5D">
      <w:pPr>
        <w:spacing w:after="0" w:line="360" w:lineRule="auto"/>
        <w:ind w:firstLine="810"/>
        <w:jc w:val="both"/>
        <w:rPr>
          <w:rFonts w:ascii="Times New Roman" w:hAnsi="Times New Roman" w:cs="Times New Roman"/>
          <w:b/>
          <w:sz w:val="24"/>
          <w:szCs w:val="24"/>
          <w:lang w:val="lt-LT"/>
        </w:rPr>
      </w:pPr>
      <w:r w:rsidRPr="00B96D5D">
        <w:rPr>
          <w:rFonts w:ascii="Times New Roman" w:hAnsi="Times New Roman" w:cs="Times New Roman"/>
          <w:b/>
          <w:sz w:val="24"/>
          <w:szCs w:val="24"/>
          <w:lang w:val="lt-LT"/>
        </w:rPr>
        <w:t>Objektas:</w:t>
      </w:r>
    </w:p>
    <w:p w14:paraId="5C4F7308" w14:textId="798CC22B" w:rsidR="00B96D5D" w:rsidRPr="00B96D5D" w:rsidRDefault="00241DDE" w:rsidP="00B96D5D">
      <w:pPr>
        <w:spacing w:after="0" w:line="360" w:lineRule="auto"/>
        <w:ind w:firstLine="810"/>
        <w:jc w:val="both"/>
        <w:rPr>
          <w:rFonts w:ascii="Times New Roman" w:hAnsi="Times New Roman" w:cs="Times New Roman"/>
          <w:sz w:val="24"/>
          <w:szCs w:val="24"/>
          <w:lang w:val="lt-LT"/>
        </w:rPr>
      </w:pPr>
      <w:r>
        <w:rPr>
          <w:rFonts w:ascii="Times New Roman" w:eastAsia="Calibri" w:hAnsi="Times New Roman" w:cs="Times New Roman"/>
          <w:sz w:val="24"/>
          <w:szCs w:val="24"/>
          <w:lang w:val="lt-LT" w:eastAsia="lt-LT"/>
        </w:rPr>
        <w:t>Įstaigų</w:t>
      </w:r>
      <w:r w:rsidR="001264F4" w:rsidRPr="003D19E5">
        <w:rPr>
          <w:rFonts w:ascii="Times New Roman" w:eastAsia="Calibri" w:hAnsi="Times New Roman" w:cs="Times New Roman"/>
          <w:sz w:val="24"/>
          <w:szCs w:val="24"/>
          <w:lang w:val="lt-LT" w:eastAsia="lt-LT"/>
        </w:rPr>
        <w:t xml:space="preserve"> veikla </w:t>
      </w:r>
      <w:r w:rsidR="001264F4" w:rsidRPr="0012463A">
        <w:rPr>
          <w:rFonts w:ascii="Times New Roman" w:hAnsi="Times New Roman" w:cs="Times New Roman"/>
          <w:sz w:val="24"/>
          <w:szCs w:val="24"/>
          <w:lang w:val="lt-LT"/>
        </w:rPr>
        <w:t>organizuojant</w:t>
      </w:r>
      <w:r w:rsidR="001264F4" w:rsidRPr="003D19E5">
        <w:rPr>
          <w:rFonts w:ascii="Times New Roman" w:hAnsi="Times New Roman" w:cs="Times New Roman"/>
          <w:sz w:val="24"/>
          <w:szCs w:val="24"/>
          <w:lang w:val="lt-LT"/>
        </w:rPr>
        <w:t xml:space="preserve"> </w:t>
      </w:r>
      <w:r w:rsidRPr="00241DDE">
        <w:rPr>
          <w:rFonts w:ascii="Times New Roman" w:hAnsi="Times New Roman" w:cs="Times New Roman"/>
          <w:sz w:val="24"/>
          <w:szCs w:val="24"/>
          <w:lang w:val="lt-LT"/>
        </w:rPr>
        <w:t>statybos užbaigimo procesą, surašant statybos užbaigimo aktą</w:t>
      </w:r>
      <w:r w:rsidR="001264F4">
        <w:rPr>
          <w:rFonts w:ascii="Times New Roman" w:hAnsi="Times New Roman" w:cs="Times New Roman"/>
          <w:sz w:val="24"/>
          <w:szCs w:val="24"/>
          <w:lang w:val="lt-LT"/>
        </w:rPr>
        <w:t>. Vertinamas 2018</w:t>
      </w:r>
      <w:r w:rsidR="00B96D5D" w:rsidRPr="00B96D5D">
        <w:rPr>
          <w:rFonts w:ascii="Times New Roman" w:hAnsi="Times New Roman" w:cs="Times New Roman"/>
          <w:sz w:val="24"/>
          <w:szCs w:val="24"/>
          <w:lang w:val="lt-LT"/>
        </w:rPr>
        <w:t xml:space="preserve"> – 202</w:t>
      </w:r>
      <w:r w:rsidR="001264F4">
        <w:rPr>
          <w:rFonts w:ascii="Times New Roman" w:hAnsi="Times New Roman" w:cs="Times New Roman"/>
          <w:sz w:val="24"/>
          <w:szCs w:val="24"/>
          <w:lang w:val="lt-LT"/>
        </w:rPr>
        <w:t>2</w:t>
      </w:r>
      <w:r w:rsidR="00B96D5D" w:rsidRPr="00B96D5D">
        <w:rPr>
          <w:rFonts w:ascii="Times New Roman" w:hAnsi="Times New Roman" w:cs="Times New Roman"/>
          <w:sz w:val="24"/>
          <w:szCs w:val="24"/>
          <w:lang w:val="lt-LT"/>
        </w:rPr>
        <w:t xml:space="preserve"> m. laikotarpis</w:t>
      </w:r>
      <w:r w:rsidR="00B96D5D" w:rsidRPr="00B96D5D">
        <w:rPr>
          <w:rFonts w:ascii="Times New Roman" w:hAnsi="Times New Roman" w:cs="Times New Roman"/>
          <w:sz w:val="24"/>
          <w:szCs w:val="24"/>
          <w:vertAlign w:val="superscript"/>
          <w:lang w:val="lt-LT"/>
        </w:rPr>
        <w:footnoteReference w:id="4"/>
      </w:r>
      <w:r w:rsidR="00B96D5D" w:rsidRPr="00B96D5D">
        <w:rPr>
          <w:rFonts w:ascii="Times New Roman" w:hAnsi="Times New Roman" w:cs="Times New Roman"/>
          <w:sz w:val="24"/>
          <w:szCs w:val="24"/>
          <w:lang w:val="lt-LT"/>
        </w:rPr>
        <w:t>.</w:t>
      </w:r>
    </w:p>
    <w:p w14:paraId="742BD9DE" w14:textId="12B278EC" w:rsidR="00B96D5D" w:rsidRPr="00176E45" w:rsidRDefault="00B96D5D" w:rsidP="00B96D5D">
      <w:pPr>
        <w:spacing w:after="0" w:line="360" w:lineRule="auto"/>
        <w:ind w:firstLine="810"/>
        <w:jc w:val="both"/>
        <w:rPr>
          <w:rFonts w:ascii="Times New Roman" w:hAnsi="Times New Roman" w:cs="Times New Roman"/>
          <w:sz w:val="24"/>
          <w:szCs w:val="24"/>
          <w:lang w:val="lt-LT"/>
        </w:rPr>
      </w:pPr>
      <w:r w:rsidRPr="00B96D5D">
        <w:rPr>
          <w:rFonts w:ascii="Times New Roman" w:hAnsi="Times New Roman" w:cs="Times New Roman"/>
          <w:b/>
          <w:sz w:val="24"/>
          <w:szCs w:val="24"/>
          <w:lang w:val="lt-LT"/>
        </w:rPr>
        <w:t>Subjektai:</w:t>
      </w:r>
      <w:r w:rsidR="00176E45">
        <w:rPr>
          <w:rFonts w:ascii="Times New Roman" w:hAnsi="Times New Roman" w:cs="Times New Roman"/>
          <w:b/>
          <w:sz w:val="24"/>
          <w:szCs w:val="24"/>
          <w:lang w:val="lt-LT"/>
        </w:rPr>
        <w:t xml:space="preserve"> </w:t>
      </w:r>
      <w:r w:rsidR="00176E45" w:rsidRPr="00176E45">
        <w:rPr>
          <w:rFonts w:ascii="Times New Roman" w:hAnsi="Times New Roman" w:cs="Times New Roman"/>
          <w:sz w:val="24"/>
          <w:szCs w:val="24"/>
          <w:lang w:val="lt-LT"/>
        </w:rPr>
        <w:t>VTPSI, NVSC, KPD ir VRSA.</w:t>
      </w:r>
    </w:p>
    <w:p w14:paraId="58861F56" w14:textId="678BBD93" w:rsidR="00B96D5D" w:rsidRPr="00B96D5D" w:rsidRDefault="00B96D5D" w:rsidP="00B96D5D">
      <w:pPr>
        <w:spacing w:after="0" w:line="360" w:lineRule="auto"/>
        <w:ind w:firstLine="810"/>
        <w:jc w:val="both"/>
        <w:rPr>
          <w:rFonts w:ascii="Times New Roman" w:hAnsi="Times New Roman" w:cs="Times New Roman"/>
          <w:b/>
          <w:color w:val="000000"/>
          <w:sz w:val="24"/>
          <w:szCs w:val="24"/>
          <w:lang w:val="lt-LT"/>
        </w:rPr>
      </w:pPr>
      <w:r w:rsidRPr="00B96D5D">
        <w:rPr>
          <w:rFonts w:ascii="Times New Roman" w:hAnsi="Times New Roman" w:cs="Times New Roman"/>
          <w:b/>
          <w:sz w:val="24"/>
          <w:szCs w:val="24"/>
          <w:lang w:val="lt-LT"/>
        </w:rPr>
        <w:t>Duomenų rinkimo ir vertinimo metodai:</w:t>
      </w:r>
    </w:p>
    <w:p w14:paraId="2C6D0208" w14:textId="79B33B7D" w:rsidR="00B96D5D" w:rsidRPr="00B96D5D" w:rsidRDefault="00B96D5D" w:rsidP="007D0987">
      <w:pPr>
        <w:numPr>
          <w:ilvl w:val="0"/>
          <w:numId w:val="4"/>
        </w:numPr>
        <w:tabs>
          <w:tab w:val="left" w:pos="1134"/>
        </w:tabs>
        <w:spacing w:after="0" w:line="360" w:lineRule="auto"/>
        <w:ind w:left="0" w:firstLine="851"/>
        <w:jc w:val="both"/>
        <w:rPr>
          <w:rFonts w:ascii="Times New Roman" w:hAnsi="Times New Roman" w:cs="Times New Roman"/>
          <w:sz w:val="24"/>
          <w:szCs w:val="24"/>
          <w:lang w:val="lt-LT"/>
        </w:rPr>
      </w:pPr>
      <w:r w:rsidRPr="00B96D5D">
        <w:rPr>
          <w:rFonts w:ascii="Times New Roman" w:hAnsi="Times New Roman" w:cs="Times New Roman"/>
          <w:sz w:val="24"/>
          <w:szCs w:val="24"/>
          <w:lang w:val="lt-LT"/>
        </w:rPr>
        <w:t>Teisės aktų ir dokumentų turinio analizė</w:t>
      </w:r>
      <w:r w:rsidR="001264F4">
        <w:rPr>
          <w:rFonts w:ascii="Times New Roman" w:hAnsi="Times New Roman" w:cs="Times New Roman"/>
          <w:sz w:val="24"/>
          <w:szCs w:val="24"/>
          <w:lang w:val="lt-LT"/>
        </w:rPr>
        <w:t xml:space="preserve"> </w:t>
      </w:r>
      <w:r w:rsidR="001264F4" w:rsidRPr="003D19E5">
        <w:rPr>
          <w:rFonts w:ascii="Times New Roman" w:hAnsi="Times New Roman" w:cs="Times New Roman"/>
          <w:sz w:val="24"/>
          <w:szCs w:val="24"/>
          <w:lang w:val="lt-LT"/>
        </w:rPr>
        <w:t>(</w:t>
      </w:r>
      <w:r w:rsidR="001264F4" w:rsidRPr="003D19E5">
        <w:rPr>
          <w:rFonts w:ascii="Times New Roman" w:hAnsi="Times New Roman" w:cs="Times New Roman"/>
          <w:bCs/>
          <w:sz w:val="24"/>
          <w:szCs w:val="24"/>
          <w:lang w:val="lt-LT"/>
        </w:rPr>
        <w:t>analizuoti ir vertinti teisės aktai, dokumentai ir informacija nurodoma pirmame priede)</w:t>
      </w:r>
      <w:r w:rsidRPr="00B96D5D">
        <w:rPr>
          <w:rFonts w:ascii="Times New Roman" w:hAnsi="Times New Roman" w:cs="Times New Roman"/>
          <w:sz w:val="24"/>
          <w:szCs w:val="24"/>
          <w:lang w:val="lt-LT"/>
        </w:rPr>
        <w:t>.</w:t>
      </w:r>
    </w:p>
    <w:p w14:paraId="6CF3B3F0" w14:textId="77777777" w:rsidR="00B96D5D" w:rsidRPr="00B96D5D" w:rsidRDefault="00B96D5D" w:rsidP="007D0987">
      <w:pPr>
        <w:numPr>
          <w:ilvl w:val="0"/>
          <w:numId w:val="4"/>
        </w:numPr>
        <w:tabs>
          <w:tab w:val="left" w:pos="1134"/>
        </w:tabs>
        <w:spacing w:after="0" w:line="360" w:lineRule="auto"/>
        <w:ind w:left="0" w:firstLine="851"/>
        <w:jc w:val="both"/>
        <w:rPr>
          <w:rFonts w:ascii="Times New Roman" w:hAnsi="Times New Roman" w:cs="Times New Roman"/>
          <w:sz w:val="24"/>
          <w:szCs w:val="24"/>
          <w:lang w:val="lt-LT"/>
        </w:rPr>
      </w:pPr>
      <w:r w:rsidRPr="00B96D5D">
        <w:rPr>
          <w:rFonts w:ascii="Times New Roman" w:hAnsi="Times New Roman" w:cs="Times New Roman"/>
          <w:sz w:val="24"/>
          <w:szCs w:val="24"/>
          <w:lang w:val="lt-LT"/>
        </w:rPr>
        <w:t>Teisės aktų praktinio įgyvendinimo vertinimas.</w:t>
      </w:r>
    </w:p>
    <w:p w14:paraId="7970DC27" w14:textId="78EBE426" w:rsidR="001264F4" w:rsidRPr="001264F4" w:rsidRDefault="001264F4" w:rsidP="001264F4">
      <w:pPr>
        <w:tabs>
          <w:tab w:val="left" w:pos="900"/>
        </w:tabs>
        <w:spacing w:after="0" w:line="36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Interviu metodas </w:t>
      </w:r>
      <w:r w:rsidR="00241DDE">
        <w:rPr>
          <w:rFonts w:ascii="Times New Roman" w:hAnsi="Times New Roman" w:cs="Times New Roman"/>
          <w:sz w:val="24"/>
          <w:szCs w:val="24"/>
          <w:lang w:val="lt-LT"/>
        </w:rPr>
        <w:t>(Įstaigų</w:t>
      </w:r>
      <w:r w:rsidRPr="001264F4">
        <w:rPr>
          <w:rFonts w:ascii="Times New Roman" w:hAnsi="Times New Roman" w:cs="Times New Roman"/>
          <w:sz w:val="24"/>
          <w:szCs w:val="24"/>
          <w:lang w:val="lt-LT"/>
        </w:rPr>
        <w:t xml:space="preserve"> darbuotojams pateikti klausimai </w:t>
      </w:r>
      <w:r>
        <w:rPr>
          <w:rFonts w:ascii="Times New Roman" w:hAnsi="Times New Roman" w:cs="Times New Roman"/>
          <w:sz w:val="24"/>
          <w:szCs w:val="24"/>
          <w:lang w:val="lt-LT"/>
        </w:rPr>
        <w:t xml:space="preserve">bei atsakymai </w:t>
      </w:r>
      <w:r w:rsidRPr="001264F4">
        <w:rPr>
          <w:rFonts w:ascii="Times New Roman" w:hAnsi="Times New Roman" w:cs="Times New Roman"/>
          <w:sz w:val="24"/>
          <w:szCs w:val="24"/>
          <w:lang w:val="lt-LT"/>
        </w:rPr>
        <w:t xml:space="preserve">el. paštu </w:t>
      </w:r>
      <w:hyperlink r:id="rId8" w:history="1">
        <w:r w:rsidRPr="001264F4">
          <w:rPr>
            <w:rFonts w:ascii="Times New Roman" w:hAnsi="Times New Roman" w:cs="Times New Roman"/>
            <w:color w:val="0563C1" w:themeColor="hyperlink"/>
            <w:sz w:val="24"/>
            <w:szCs w:val="24"/>
            <w:u w:val="single"/>
            <w:lang w:val="lt-LT"/>
          </w:rPr>
          <w:t>olga.cesoniene@stt.lt</w:t>
        </w:r>
      </w:hyperlink>
      <w:r w:rsidRPr="001264F4">
        <w:rPr>
          <w:rFonts w:ascii="Times New Roman" w:hAnsi="Times New Roman" w:cs="Times New Roman"/>
          <w:sz w:val="24"/>
          <w:szCs w:val="24"/>
          <w:lang w:val="lt-LT"/>
        </w:rPr>
        <w:t xml:space="preserve"> ir </w:t>
      </w:r>
      <w:hyperlink r:id="rId9" w:history="1">
        <w:r w:rsidRPr="00AB6873">
          <w:rPr>
            <w:rStyle w:val="Hipersaitas"/>
            <w:rFonts w:ascii="Times New Roman" w:hAnsi="Times New Roman" w:cs="Times New Roman"/>
            <w:sz w:val="24"/>
            <w:szCs w:val="24"/>
            <w:lang w:val="lt-LT"/>
          </w:rPr>
          <w:t>dokumentai@stt.lt</w:t>
        </w:r>
      </w:hyperlink>
      <w:r w:rsidR="00203A33">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Pr="001264F4">
        <w:rPr>
          <w:rFonts w:ascii="Times New Roman" w:hAnsi="Times New Roman" w:cs="Times New Roman"/>
          <w:sz w:val="24"/>
          <w:szCs w:val="24"/>
          <w:lang w:val="lt-LT"/>
        </w:rPr>
        <w:t>susitikimų metu</w:t>
      </w:r>
      <w:r w:rsidR="0054365E">
        <w:rPr>
          <w:rFonts w:ascii="Times New Roman" w:hAnsi="Times New Roman" w:cs="Times New Roman"/>
          <w:sz w:val="24"/>
          <w:szCs w:val="24"/>
          <w:lang w:val="lt-LT"/>
        </w:rPr>
        <w:t xml:space="preserve"> pateikta informacija</w:t>
      </w:r>
      <w:r w:rsidRPr="001264F4">
        <w:rPr>
          <w:rFonts w:ascii="Times New Roman" w:hAnsi="Times New Roman" w:cs="Times New Roman"/>
          <w:sz w:val="24"/>
          <w:szCs w:val="24"/>
          <w:lang w:val="lt-LT"/>
        </w:rPr>
        <w:t>).</w:t>
      </w:r>
    </w:p>
    <w:p w14:paraId="3F6DC95C" w14:textId="71B2B7BB" w:rsidR="00B96D5D" w:rsidRPr="00B96D5D" w:rsidRDefault="00B96D5D" w:rsidP="007D0987">
      <w:pPr>
        <w:numPr>
          <w:ilvl w:val="0"/>
          <w:numId w:val="4"/>
        </w:numPr>
        <w:tabs>
          <w:tab w:val="left" w:pos="1134"/>
        </w:tabs>
        <w:spacing w:after="0" w:line="360" w:lineRule="auto"/>
        <w:ind w:left="0" w:firstLine="851"/>
        <w:jc w:val="both"/>
        <w:rPr>
          <w:rFonts w:ascii="Times New Roman" w:hAnsi="Times New Roman" w:cs="Times New Roman"/>
          <w:sz w:val="24"/>
          <w:szCs w:val="24"/>
          <w:lang w:val="lt-LT"/>
        </w:rPr>
      </w:pPr>
      <w:r w:rsidRPr="00B96D5D">
        <w:rPr>
          <w:rFonts w:ascii="Times New Roman" w:hAnsi="Times New Roman" w:cs="Times New Roman"/>
          <w:sz w:val="24"/>
          <w:szCs w:val="24"/>
          <w:lang w:val="lt-LT"/>
        </w:rPr>
        <w:t>Viešai skelbiamos informaci</w:t>
      </w:r>
      <w:r w:rsidR="001264F4">
        <w:rPr>
          <w:rFonts w:ascii="Times New Roman" w:hAnsi="Times New Roman" w:cs="Times New Roman"/>
          <w:sz w:val="24"/>
          <w:szCs w:val="24"/>
          <w:lang w:val="lt-LT"/>
        </w:rPr>
        <w:t>jos stebėjimas ir analizavimas</w:t>
      </w:r>
      <w:r w:rsidRPr="00B96D5D">
        <w:rPr>
          <w:rFonts w:ascii="Times New Roman" w:hAnsi="Times New Roman" w:cs="Times New Roman"/>
          <w:sz w:val="24"/>
          <w:szCs w:val="24"/>
          <w:lang w:val="lt-LT"/>
        </w:rPr>
        <w:t xml:space="preserve">. </w:t>
      </w:r>
    </w:p>
    <w:p w14:paraId="71D2924E" w14:textId="77777777" w:rsidR="00B96D5D" w:rsidRPr="00B96D5D" w:rsidRDefault="00B96D5D" w:rsidP="007D0987">
      <w:pPr>
        <w:numPr>
          <w:ilvl w:val="0"/>
          <w:numId w:val="4"/>
        </w:numPr>
        <w:tabs>
          <w:tab w:val="left" w:pos="1134"/>
        </w:tabs>
        <w:spacing w:after="0" w:line="360" w:lineRule="auto"/>
        <w:ind w:left="0" w:firstLine="851"/>
        <w:jc w:val="both"/>
        <w:rPr>
          <w:rFonts w:ascii="Times New Roman" w:hAnsi="Times New Roman" w:cs="Times New Roman"/>
          <w:sz w:val="24"/>
          <w:szCs w:val="24"/>
          <w:lang w:val="lt-LT"/>
        </w:rPr>
      </w:pPr>
      <w:r w:rsidRPr="00B96D5D">
        <w:rPr>
          <w:rFonts w:ascii="Times New Roman" w:hAnsi="Times New Roman" w:cs="Times New Roman"/>
          <w:sz w:val="24"/>
          <w:szCs w:val="24"/>
          <w:lang w:val="lt-LT"/>
        </w:rPr>
        <w:t>Valstybės registruose ir informacinėse sistemose sukauptos informacijos analizė.</w:t>
      </w:r>
    </w:p>
    <w:p w14:paraId="5CD9EE97" w14:textId="77777777" w:rsidR="00B96D5D" w:rsidRPr="00B96D5D" w:rsidRDefault="00B96D5D" w:rsidP="00B96D5D">
      <w:pPr>
        <w:spacing w:after="0" w:line="360" w:lineRule="auto"/>
        <w:ind w:firstLine="810"/>
        <w:jc w:val="both"/>
        <w:rPr>
          <w:rFonts w:ascii="Times New Roman" w:hAnsi="Times New Roman" w:cs="Times New Roman"/>
          <w:b/>
          <w:sz w:val="24"/>
          <w:szCs w:val="24"/>
          <w:lang w:val="lt-LT"/>
        </w:rPr>
      </w:pPr>
      <w:r w:rsidRPr="00B96D5D">
        <w:rPr>
          <w:rFonts w:ascii="Times New Roman" w:hAnsi="Times New Roman" w:cs="Times New Roman"/>
          <w:b/>
          <w:sz w:val="24"/>
          <w:szCs w:val="24"/>
          <w:lang w:val="lt-LT"/>
        </w:rPr>
        <w:lastRenderedPageBreak/>
        <w:t>Atliekant korupcijos rizikos analizę išnagrinėta ir (ar) įvertinta:</w:t>
      </w:r>
    </w:p>
    <w:p w14:paraId="2FA2F15F" w14:textId="77777777" w:rsidR="00B96D5D" w:rsidRPr="00B96D5D" w:rsidRDefault="00B96D5D" w:rsidP="007D0987">
      <w:pPr>
        <w:numPr>
          <w:ilvl w:val="0"/>
          <w:numId w:val="5"/>
        </w:numPr>
        <w:tabs>
          <w:tab w:val="left" w:pos="1080"/>
        </w:tabs>
        <w:spacing w:after="0" w:line="360" w:lineRule="auto"/>
        <w:ind w:left="0" w:firstLine="810"/>
        <w:jc w:val="both"/>
        <w:rPr>
          <w:rFonts w:ascii="Times New Roman" w:hAnsi="Times New Roman" w:cs="Times New Roman"/>
          <w:sz w:val="24"/>
          <w:szCs w:val="24"/>
          <w:lang w:val="lt-LT"/>
        </w:rPr>
      </w:pPr>
      <w:r w:rsidRPr="00B96D5D">
        <w:rPr>
          <w:rFonts w:ascii="Times New Roman" w:hAnsi="Times New Roman" w:cs="Times New Roman"/>
          <w:color w:val="000000"/>
          <w:sz w:val="24"/>
          <w:szCs w:val="24"/>
          <w:lang w:val="lt-LT"/>
        </w:rPr>
        <w:t>Korupcijos rizikos analizės atlikimo tvarkos aprašo, patvirtinto Specialiųjų tyrimų tarnybos (toliau – STT) direktoriaus 2021 m. lapkričio 9 d. įsakymu Nr. 2-229, 15 punkte nurodyti duomenys.</w:t>
      </w:r>
    </w:p>
    <w:p w14:paraId="19128D2D" w14:textId="11A8D26F" w:rsidR="00B96D5D" w:rsidRPr="00B96D5D" w:rsidRDefault="00B96D5D" w:rsidP="007D0987">
      <w:pPr>
        <w:numPr>
          <w:ilvl w:val="0"/>
          <w:numId w:val="5"/>
        </w:numPr>
        <w:tabs>
          <w:tab w:val="left" w:pos="1080"/>
        </w:tabs>
        <w:spacing w:after="0" w:line="360" w:lineRule="auto"/>
        <w:ind w:left="0" w:firstLine="810"/>
        <w:jc w:val="both"/>
        <w:rPr>
          <w:rFonts w:ascii="Times New Roman" w:hAnsi="Times New Roman" w:cs="Times New Roman"/>
          <w:sz w:val="24"/>
          <w:szCs w:val="24"/>
          <w:lang w:val="lt-LT"/>
        </w:rPr>
      </w:pPr>
      <w:r w:rsidRPr="00B96D5D">
        <w:rPr>
          <w:rFonts w:ascii="Times New Roman" w:hAnsi="Times New Roman" w:cs="Times New Roman"/>
          <w:sz w:val="24"/>
          <w:szCs w:val="24"/>
          <w:lang w:val="lt-LT"/>
        </w:rPr>
        <w:t xml:space="preserve">Išvados dėl korupcijos rizikos analizės </w:t>
      </w:r>
      <w:r w:rsidR="0054365E">
        <w:rPr>
          <w:rFonts w:ascii="Times New Roman" w:hAnsi="Times New Roman" w:cs="Times New Roman"/>
          <w:sz w:val="24"/>
          <w:szCs w:val="24"/>
          <w:lang w:val="lt-LT"/>
        </w:rPr>
        <w:t>pirmame</w:t>
      </w:r>
      <w:r w:rsidRPr="00B96D5D">
        <w:rPr>
          <w:rFonts w:ascii="Times New Roman" w:hAnsi="Times New Roman" w:cs="Times New Roman"/>
          <w:sz w:val="24"/>
          <w:szCs w:val="24"/>
          <w:lang w:val="lt-LT"/>
        </w:rPr>
        <w:t xml:space="preserve"> priede nurodyti teisės aktai, dokumentai ir informacija.</w:t>
      </w:r>
    </w:p>
    <w:p w14:paraId="77BEABA5" w14:textId="1750CE5D" w:rsidR="00B96D5D" w:rsidRPr="00B96D5D" w:rsidRDefault="00176E45" w:rsidP="007D0987">
      <w:pPr>
        <w:numPr>
          <w:ilvl w:val="0"/>
          <w:numId w:val="5"/>
        </w:numPr>
        <w:tabs>
          <w:tab w:val="left" w:pos="1080"/>
        </w:tabs>
        <w:spacing w:after="0" w:line="360" w:lineRule="auto"/>
        <w:ind w:left="0" w:firstLine="810"/>
        <w:jc w:val="both"/>
        <w:rPr>
          <w:rFonts w:ascii="Times New Roman" w:hAnsi="Times New Roman" w:cs="Times New Roman"/>
          <w:sz w:val="24"/>
          <w:szCs w:val="24"/>
          <w:lang w:val="lt-LT"/>
        </w:rPr>
      </w:pPr>
      <w:r>
        <w:rPr>
          <w:rFonts w:ascii="Times New Roman" w:hAnsi="Times New Roman" w:cs="Times New Roman"/>
          <w:sz w:val="24"/>
          <w:szCs w:val="24"/>
          <w:lang w:val="lt-LT"/>
        </w:rPr>
        <w:t>VTPSI, NVSC, KPD, VRSA</w:t>
      </w:r>
      <w:r w:rsidR="00B96D5D" w:rsidRPr="00B96D5D">
        <w:rPr>
          <w:rFonts w:ascii="Times New Roman" w:hAnsi="Times New Roman" w:cs="Times New Roman"/>
          <w:sz w:val="24"/>
          <w:szCs w:val="24"/>
          <w:lang w:val="lt-LT"/>
        </w:rPr>
        <w:t xml:space="preserve"> ir kitose interneto svetainėse skelbiama informacija,</w:t>
      </w:r>
      <w:r w:rsidR="0054365E">
        <w:rPr>
          <w:rFonts w:ascii="Times New Roman" w:hAnsi="Times New Roman" w:cs="Times New Roman"/>
          <w:sz w:val="24"/>
          <w:szCs w:val="24"/>
          <w:lang w:val="lt-LT"/>
        </w:rPr>
        <w:t xml:space="preserve"> susijusi su analizuojama veiklos sritimi</w:t>
      </w:r>
      <w:r w:rsidR="00B96D5D" w:rsidRPr="00B96D5D">
        <w:rPr>
          <w:rFonts w:ascii="Times New Roman" w:hAnsi="Times New Roman" w:cs="Times New Roman"/>
          <w:sz w:val="24"/>
          <w:szCs w:val="24"/>
          <w:lang w:val="lt-LT"/>
        </w:rPr>
        <w:t>.</w:t>
      </w:r>
    </w:p>
    <w:p w14:paraId="68CBD0E6" w14:textId="77777777" w:rsidR="00B96D5D" w:rsidRPr="00B96D5D" w:rsidRDefault="00B96D5D" w:rsidP="007D0987">
      <w:pPr>
        <w:numPr>
          <w:ilvl w:val="0"/>
          <w:numId w:val="5"/>
        </w:numPr>
        <w:tabs>
          <w:tab w:val="left" w:pos="1080"/>
        </w:tabs>
        <w:spacing w:after="0" w:line="360" w:lineRule="auto"/>
        <w:ind w:left="0" w:firstLine="810"/>
        <w:jc w:val="both"/>
        <w:rPr>
          <w:rFonts w:ascii="Times New Roman" w:hAnsi="Times New Roman" w:cs="Times New Roman"/>
          <w:sz w:val="24"/>
          <w:szCs w:val="24"/>
          <w:lang w:val="lt-LT"/>
        </w:rPr>
      </w:pPr>
      <w:r w:rsidRPr="00B96D5D">
        <w:rPr>
          <w:rFonts w:ascii="Times New Roman" w:hAnsi="Times New Roman" w:cs="Times New Roman"/>
          <w:sz w:val="24"/>
          <w:szCs w:val="24"/>
          <w:lang w:val="lt-LT"/>
        </w:rPr>
        <w:t>Raštu ir elektroniniu paštu gauta informacija apie darbo praktiką analizuojamose veiklos srityse.</w:t>
      </w:r>
    </w:p>
    <w:p w14:paraId="6E1A0069" w14:textId="77777777" w:rsidR="00B96D5D" w:rsidRPr="00B96D5D" w:rsidRDefault="00B96D5D" w:rsidP="007D0987">
      <w:pPr>
        <w:numPr>
          <w:ilvl w:val="0"/>
          <w:numId w:val="5"/>
        </w:numPr>
        <w:spacing w:after="0" w:line="360" w:lineRule="auto"/>
        <w:contextualSpacing/>
        <w:jc w:val="both"/>
        <w:rPr>
          <w:rFonts w:ascii="Times New Roman" w:hAnsi="Times New Roman" w:cs="Times New Roman"/>
          <w:color w:val="000000"/>
          <w:sz w:val="24"/>
          <w:szCs w:val="24"/>
          <w:lang w:val="lt-LT"/>
        </w:rPr>
      </w:pPr>
      <w:r w:rsidRPr="00B96D5D">
        <w:rPr>
          <w:rFonts w:ascii="Times New Roman" w:hAnsi="Times New Roman" w:cs="Times New Roman"/>
          <w:color w:val="000000"/>
          <w:sz w:val="24"/>
          <w:szCs w:val="24"/>
          <w:lang w:val="lt-LT"/>
        </w:rPr>
        <w:t>Kita informacija, reikalinga korupcijos rizikos analizei atlikti.</w:t>
      </w:r>
    </w:p>
    <w:p w14:paraId="5CC854E8" w14:textId="77777777" w:rsidR="00B96D5D" w:rsidRPr="00B96D5D" w:rsidRDefault="00B96D5D" w:rsidP="00B96D5D">
      <w:pPr>
        <w:spacing w:after="0" w:line="360" w:lineRule="auto"/>
        <w:ind w:firstLine="851"/>
        <w:contextualSpacing/>
        <w:jc w:val="both"/>
        <w:rPr>
          <w:rFonts w:ascii="Times New Roman" w:hAnsi="Times New Roman" w:cs="Times New Roman"/>
          <w:b/>
          <w:color w:val="000000"/>
          <w:sz w:val="24"/>
          <w:szCs w:val="24"/>
          <w:lang w:val="lt-LT"/>
        </w:rPr>
      </w:pPr>
      <w:r w:rsidRPr="00B96D5D">
        <w:rPr>
          <w:rFonts w:ascii="Times New Roman" w:hAnsi="Times New Roman" w:cs="Times New Roman"/>
          <w:b/>
          <w:color w:val="000000"/>
          <w:sz w:val="24"/>
          <w:szCs w:val="24"/>
          <w:lang w:val="lt-LT"/>
        </w:rPr>
        <w:t>Korupcijos rizikos analizės išvados padarytos remiantis nurodytų dokumentų ir duomenų analize, vertinant:</w:t>
      </w:r>
    </w:p>
    <w:p w14:paraId="0C6E3E99" w14:textId="77777777"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color w:val="000000"/>
          <w:sz w:val="24"/>
          <w:szCs w:val="24"/>
          <w:lang w:val="lt-LT"/>
        </w:rPr>
        <w:t>Sociologinių tyrimų duomenis</w:t>
      </w:r>
      <w:r w:rsidRPr="00B96D5D">
        <w:rPr>
          <w:rFonts w:ascii="Times New Roman" w:hAnsi="Times New Roman" w:cs="Times New Roman"/>
          <w:color w:val="000000"/>
          <w:sz w:val="24"/>
          <w:szCs w:val="24"/>
          <w:vertAlign w:val="superscript"/>
          <w:lang w:val="lt-LT"/>
        </w:rPr>
        <w:footnoteReference w:id="5"/>
      </w:r>
      <w:r w:rsidRPr="00B96D5D">
        <w:rPr>
          <w:rFonts w:ascii="Times New Roman" w:hAnsi="Times New Roman" w:cs="Times New Roman"/>
          <w:color w:val="000000"/>
          <w:sz w:val="24"/>
          <w:szCs w:val="24"/>
          <w:lang w:val="lt-LT"/>
        </w:rPr>
        <w:t>;</w:t>
      </w:r>
    </w:p>
    <w:p w14:paraId="7C641FC9" w14:textId="2B0E3020"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sz w:val="24"/>
          <w:szCs w:val="24"/>
          <w:lang w:val="lt-LT"/>
        </w:rPr>
        <w:t xml:space="preserve">Galimybę vienam darbuotojui priimti sprendimus </w:t>
      </w:r>
      <w:r w:rsidR="0054365E">
        <w:rPr>
          <w:rFonts w:ascii="Times New Roman" w:hAnsi="Times New Roman" w:cs="Times New Roman"/>
          <w:sz w:val="24"/>
          <w:szCs w:val="24"/>
          <w:lang w:val="lt-LT"/>
        </w:rPr>
        <w:t xml:space="preserve">išduodant statybą leidžiantį dokumentą </w:t>
      </w:r>
      <w:r w:rsidRPr="00B96D5D">
        <w:rPr>
          <w:rFonts w:ascii="Times New Roman" w:hAnsi="Times New Roman" w:cs="Times New Roman"/>
          <w:sz w:val="24"/>
          <w:szCs w:val="24"/>
          <w:lang w:val="lt-LT"/>
        </w:rPr>
        <w:t>;</w:t>
      </w:r>
    </w:p>
    <w:p w14:paraId="282468AB" w14:textId="77777777"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sz w:val="24"/>
          <w:szCs w:val="24"/>
          <w:lang w:val="lt-LT"/>
        </w:rPr>
        <w:t>Darbuotojų ir padalinių atstumą nuo centrinio padalinio;</w:t>
      </w:r>
    </w:p>
    <w:p w14:paraId="17D02B56" w14:textId="77777777"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sz w:val="24"/>
          <w:szCs w:val="24"/>
          <w:lang w:val="lt-LT"/>
        </w:rPr>
        <w:t>Darbuotojų savarankiškumo lygį priimant sprendimus viešųjų pirkimų procesuose ir sprendimų priėmimo diskreciją (teisę spręsti kokį nors klausimą savo nuožiūra);</w:t>
      </w:r>
    </w:p>
    <w:p w14:paraId="281B3319" w14:textId="77777777"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sz w:val="24"/>
          <w:szCs w:val="24"/>
          <w:lang w:val="lt-LT"/>
        </w:rPr>
        <w:t>Darbuotojų ir padalinių priežiūros ir kontrolės lygį;</w:t>
      </w:r>
    </w:p>
    <w:p w14:paraId="36840A0B" w14:textId="77777777"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sz w:val="24"/>
          <w:szCs w:val="24"/>
          <w:lang w:val="lt-LT"/>
        </w:rPr>
        <w:t>Darbuotojų rotacijos lygį;</w:t>
      </w:r>
    </w:p>
    <w:p w14:paraId="0282182C" w14:textId="77777777"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sz w:val="24"/>
          <w:szCs w:val="24"/>
          <w:lang w:val="lt-LT"/>
        </w:rPr>
        <w:t>Atliekamos veiklos ir sudaromų sandorių dokumentavimo reikalavimus;</w:t>
      </w:r>
    </w:p>
    <w:p w14:paraId="3C2AC001" w14:textId="5851A080" w:rsidR="00B96D5D" w:rsidRPr="00B96D5D" w:rsidRDefault="00176E45"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Pr>
          <w:rFonts w:ascii="Times New Roman" w:hAnsi="Times New Roman" w:cs="Times New Roman"/>
          <w:sz w:val="24"/>
          <w:szCs w:val="24"/>
          <w:lang w:val="lt-LT"/>
        </w:rPr>
        <w:t>VTPSI, NVSC, KPD, VRSA</w:t>
      </w:r>
      <w:r w:rsidR="00B96D5D" w:rsidRPr="00B96D5D">
        <w:rPr>
          <w:rFonts w:ascii="Times New Roman" w:hAnsi="Times New Roman" w:cs="Times New Roman"/>
          <w:sz w:val="24"/>
          <w:szCs w:val="24"/>
          <w:lang w:val="lt-LT"/>
        </w:rPr>
        <w:t xml:space="preserve"> teisės aktų priėmimo ir vertinimo sistemą;</w:t>
      </w:r>
    </w:p>
    <w:p w14:paraId="4F14C1A0" w14:textId="39C53703"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sz w:val="24"/>
          <w:szCs w:val="24"/>
          <w:lang w:val="lt-LT"/>
        </w:rPr>
        <w:t xml:space="preserve">STT turimą, prieinamą informaciją, susijusią su </w:t>
      </w:r>
      <w:r w:rsidR="00176E45" w:rsidRPr="00176E45">
        <w:rPr>
          <w:rFonts w:ascii="Times New Roman" w:hAnsi="Times New Roman" w:cs="Times New Roman"/>
          <w:sz w:val="24"/>
          <w:szCs w:val="24"/>
          <w:lang w:val="lt-LT"/>
        </w:rPr>
        <w:t>VTPSI, NVSC, KPD, VRSA</w:t>
      </w:r>
      <w:r w:rsidRPr="00B96D5D">
        <w:rPr>
          <w:rFonts w:ascii="Times New Roman" w:hAnsi="Times New Roman" w:cs="Times New Roman"/>
          <w:sz w:val="24"/>
          <w:szCs w:val="24"/>
          <w:lang w:val="lt-LT"/>
        </w:rPr>
        <w:t xml:space="preserve"> </w:t>
      </w:r>
      <w:r w:rsidR="0054365E">
        <w:rPr>
          <w:rFonts w:ascii="Times New Roman" w:hAnsi="Times New Roman" w:cs="Times New Roman"/>
          <w:sz w:val="24"/>
          <w:szCs w:val="24"/>
          <w:lang w:val="lt-LT"/>
        </w:rPr>
        <w:t>veikla</w:t>
      </w:r>
      <w:r w:rsidRPr="00B96D5D">
        <w:rPr>
          <w:rFonts w:ascii="Times New Roman" w:hAnsi="Times New Roman" w:cs="Times New Roman"/>
          <w:sz w:val="24"/>
          <w:szCs w:val="24"/>
          <w:lang w:val="lt-LT"/>
        </w:rPr>
        <w:t>, kuri</w:t>
      </w:r>
      <w:r w:rsidR="0054365E">
        <w:rPr>
          <w:rFonts w:ascii="Times New Roman" w:hAnsi="Times New Roman" w:cs="Times New Roman"/>
          <w:sz w:val="24"/>
          <w:szCs w:val="24"/>
          <w:lang w:val="lt-LT"/>
        </w:rPr>
        <w:t>oj</w:t>
      </w:r>
      <w:r w:rsidRPr="00B96D5D">
        <w:rPr>
          <w:rFonts w:ascii="Times New Roman" w:hAnsi="Times New Roman" w:cs="Times New Roman"/>
          <w:sz w:val="24"/>
          <w:szCs w:val="24"/>
          <w:lang w:val="lt-LT"/>
        </w:rPr>
        <w:t>e atliekama korupcijos rizikos analizė.</w:t>
      </w:r>
    </w:p>
    <w:p w14:paraId="6A54FA1A" w14:textId="77777777" w:rsidR="00B96D5D" w:rsidRPr="00B96D5D" w:rsidRDefault="00B96D5D" w:rsidP="007D0987">
      <w:pPr>
        <w:numPr>
          <w:ilvl w:val="0"/>
          <w:numId w:val="6"/>
        </w:numPr>
        <w:tabs>
          <w:tab w:val="left" w:pos="1134"/>
        </w:tabs>
        <w:spacing w:after="0" w:line="360" w:lineRule="auto"/>
        <w:ind w:left="0" w:firstLine="851"/>
        <w:contextualSpacing/>
        <w:jc w:val="both"/>
        <w:rPr>
          <w:rFonts w:ascii="Times New Roman" w:hAnsi="Times New Roman" w:cs="Times New Roman"/>
          <w:color w:val="000000"/>
          <w:sz w:val="24"/>
          <w:szCs w:val="24"/>
          <w:lang w:val="lt-LT"/>
        </w:rPr>
      </w:pPr>
      <w:r w:rsidRPr="00B96D5D">
        <w:rPr>
          <w:rFonts w:ascii="Times New Roman" w:hAnsi="Times New Roman" w:cs="Times New Roman"/>
          <w:sz w:val="24"/>
          <w:szCs w:val="24"/>
          <w:lang w:val="lt-LT"/>
        </w:rPr>
        <w:t>Kitą informaciją, kurios reikia korupcijos rizikos analizei atlikti.</w:t>
      </w:r>
    </w:p>
    <w:p w14:paraId="590BB5A0" w14:textId="28457EAE" w:rsidR="00657CDC" w:rsidRPr="00176E45" w:rsidRDefault="00B96D5D" w:rsidP="00B96D5D">
      <w:pPr>
        <w:spacing w:after="0" w:line="360" w:lineRule="auto"/>
        <w:ind w:firstLine="851"/>
        <w:jc w:val="both"/>
        <w:rPr>
          <w:rFonts w:ascii="Times New Roman" w:hAnsi="Times New Roman" w:cs="Times New Roman"/>
          <w:b/>
          <w:sz w:val="24"/>
          <w:szCs w:val="24"/>
          <w:lang w:val="lt-LT"/>
        </w:rPr>
      </w:pPr>
      <w:r w:rsidRPr="00176E45">
        <w:rPr>
          <w:rFonts w:ascii="Times New Roman" w:hAnsi="Times New Roman" w:cs="Times New Roman"/>
          <w:b/>
          <w:sz w:val="24"/>
          <w:szCs w:val="24"/>
          <w:lang w:val="lt-LT"/>
        </w:rPr>
        <w:t>Jeigu korupcijos rizikos analizės metu prašomi dokumentai ar duomenys nebuvo pateikti, laikoma, kad jų nėra.</w:t>
      </w:r>
    </w:p>
    <w:p w14:paraId="0D199814" w14:textId="77777777" w:rsidR="00657CDC" w:rsidRDefault="00657CDC">
      <w:pPr>
        <w:rPr>
          <w:rFonts w:ascii="Times New Roman" w:hAnsi="Times New Roman" w:cs="Times New Roman"/>
          <w:sz w:val="24"/>
          <w:szCs w:val="24"/>
          <w:lang w:val="lt-LT"/>
        </w:rPr>
      </w:pPr>
      <w:r>
        <w:rPr>
          <w:rFonts w:ascii="Times New Roman" w:hAnsi="Times New Roman" w:cs="Times New Roman"/>
          <w:sz w:val="24"/>
          <w:szCs w:val="24"/>
          <w:lang w:val="lt-LT"/>
        </w:rPr>
        <w:br w:type="page"/>
      </w:r>
    </w:p>
    <w:p w14:paraId="0C6D00CB" w14:textId="5F343536" w:rsidR="006973A8" w:rsidRPr="00E76764" w:rsidRDefault="00153540" w:rsidP="00E76764">
      <w:pPr>
        <w:pStyle w:val="Antrat1"/>
        <w:jc w:val="center"/>
        <w:rPr>
          <w:rFonts w:ascii="Times New Roman" w:hAnsi="Times New Roman"/>
          <w:color w:val="auto"/>
          <w:sz w:val="24"/>
          <w:szCs w:val="24"/>
        </w:rPr>
      </w:pPr>
      <w:bookmarkStart w:id="2" w:name="_Toc104967663"/>
      <w:bookmarkStart w:id="3" w:name="_Toc123113619"/>
      <w:r w:rsidRPr="00E76764">
        <w:rPr>
          <w:rFonts w:ascii="Times New Roman" w:hAnsi="Times New Roman"/>
          <w:color w:val="auto"/>
          <w:sz w:val="24"/>
          <w:szCs w:val="24"/>
        </w:rPr>
        <w:lastRenderedPageBreak/>
        <w:t xml:space="preserve">II. KORUPCIJOS RIZIKA STATYBOS UŽBAIGIMO, SURAŠANT AKTĄ, </w:t>
      </w:r>
      <w:r w:rsidR="006973A8" w:rsidRPr="00E76764">
        <w:rPr>
          <w:rFonts w:ascii="Times New Roman" w:hAnsi="Times New Roman"/>
          <w:color w:val="auto"/>
          <w:sz w:val="24"/>
          <w:szCs w:val="24"/>
        </w:rPr>
        <w:t>SRITYJE</w:t>
      </w:r>
      <w:bookmarkEnd w:id="2"/>
      <w:bookmarkEnd w:id="3"/>
    </w:p>
    <w:p w14:paraId="76BB87E7" w14:textId="77777777" w:rsidR="00241DDE" w:rsidRDefault="00241DDE" w:rsidP="00241DDE">
      <w:pPr>
        <w:rPr>
          <w:lang w:val="lt-LT" w:eastAsia="lt-LT"/>
        </w:rPr>
      </w:pPr>
    </w:p>
    <w:p w14:paraId="25C61ADC" w14:textId="311C5FD9" w:rsidR="00493E2C" w:rsidRDefault="009F03F9" w:rsidP="00493E2C">
      <w:pPr>
        <w:spacing w:line="360" w:lineRule="auto"/>
        <w:ind w:firstLine="851"/>
        <w:contextualSpacing/>
        <w:jc w:val="both"/>
        <w:rPr>
          <w:rFonts w:ascii="Times New Roman" w:hAnsi="Times New Roman" w:cs="Times New Roman"/>
          <w:sz w:val="24"/>
          <w:szCs w:val="24"/>
          <w:lang w:val="lt-LT" w:eastAsia="lt-LT"/>
        </w:rPr>
      </w:pPr>
      <w:r w:rsidRPr="009F03F9">
        <w:rPr>
          <w:rFonts w:ascii="Times New Roman" w:hAnsi="Times New Roman" w:cs="Times New Roman"/>
          <w:sz w:val="24"/>
          <w:szCs w:val="24"/>
          <w:lang w:val="lt-LT" w:eastAsia="lt-LT"/>
        </w:rPr>
        <w:t>Pagal statybos proceso specifiką</w:t>
      </w:r>
      <w:r w:rsidR="00213033">
        <w:rPr>
          <w:rFonts w:ascii="Times New Roman" w:hAnsi="Times New Roman" w:cs="Times New Roman"/>
          <w:sz w:val="24"/>
          <w:szCs w:val="24"/>
          <w:lang w:val="lt-LT" w:eastAsia="lt-LT"/>
        </w:rPr>
        <w:t>,</w:t>
      </w:r>
      <w:r w:rsidRPr="009F03F9">
        <w:rPr>
          <w:rFonts w:ascii="Times New Roman" w:hAnsi="Times New Roman" w:cs="Times New Roman"/>
          <w:sz w:val="24"/>
          <w:szCs w:val="24"/>
          <w:lang w:val="lt-LT" w:eastAsia="lt-LT"/>
        </w:rPr>
        <w:t xml:space="preserve"> su faktine statybos darbų pabaiga yra susijusi statybos užbaigimo konstatavimo procedūra, kuri numatyta </w:t>
      </w:r>
      <w:r w:rsidR="00213033" w:rsidRPr="00AF7AF8">
        <w:rPr>
          <w:rFonts w:ascii="Times New Roman" w:hAnsi="Times New Roman" w:cs="Times New Roman"/>
          <w:sz w:val="24"/>
          <w:szCs w:val="24"/>
          <w:lang w:val="lt-LT" w:eastAsia="lt-LT"/>
        </w:rPr>
        <w:t>Lietuvos R</w:t>
      </w:r>
      <w:r w:rsidR="00213033">
        <w:rPr>
          <w:rFonts w:ascii="Times New Roman" w:hAnsi="Times New Roman" w:cs="Times New Roman"/>
          <w:sz w:val="24"/>
          <w:szCs w:val="24"/>
          <w:lang w:val="lt-LT" w:eastAsia="lt-LT"/>
        </w:rPr>
        <w:t>espublikos statybos įstatyme</w:t>
      </w:r>
      <w:r w:rsidR="00213033" w:rsidRPr="00AF7AF8">
        <w:rPr>
          <w:rFonts w:ascii="Times New Roman" w:hAnsi="Times New Roman" w:cs="Times New Roman"/>
          <w:sz w:val="24"/>
          <w:szCs w:val="24"/>
          <w:lang w:val="lt-LT" w:eastAsia="lt-LT"/>
        </w:rPr>
        <w:t xml:space="preserve"> (toliau – Statybos įstatymas</w:t>
      </w:r>
      <w:r w:rsidR="00213033">
        <w:rPr>
          <w:rFonts w:ascii="Times New Roman" w:hAnsi="Times New Roman" w:cs="Times New Roman"/>
          <w:sz w:val="24"/>
          <w:szCs w:val="24"/>
          <w:lang w:val="lt-LT" w:eastAsia="lt-LT"/>
        </w:rPr>
        <w:t>)</w:t>
      </w:r>
      <w:r w:rsidRPr="009F03F9">
        <w:rPr>
          <w:rFonts w:ascii="Times New Roman" w:hAnsi="Times New Roman" w:cs="Times New Roman"/>
          <w:sz w:val="24"/>
          <w:szCs w:val="24"/>
          <w:lang w:val="lt-LT" w:eastAsia="lt-LT"/>
        </w:rPr>
        <w:t>.</w:t>
      </w:r>
      <w:r>
        <w:rPr>
          <w:rFonts w:ascii="Times New Roman" w:hAnsi="Times New Roman" w:cs="Times New Roman"/>
          <w:sz w:val="24"/>
          <w:szCs w:val="24"/>
          <w:lang w:val="lt-LT" w:eastAsia="lt-LT"/>
        </w:rPr>
        <w:t xml:space="preserve"> </w:t>
      </w:r>
      <w:r w:rsidR="007935A3">
        <w:rPr>
          <w:rFonts w:ascii="Times New Roman" w:hAnsi="Times New Roman" w:cs="Times New Roman"/>
          <w:sz w:val="24"/>
          <w:szCs w:val="24"/>
          <w:lang w:val="lt-LT" w:eastAsia="lt-LT"/>
        </w:rPr>
        <w:t>I</w:t>
      </w:r>
      <w:r w:rsidRPr="009F03F9">
        <w:rPr>
          <w:rFonts w:ascii="Times New Roman" w:hAnsi="Times New Roman" w:cs="Times New Roman"/>
          <w:sz w:val="24"/>
          <w:szCs w:val="24"/>
          <w:lang w:val="lt-LT" w:eastAsia="lt-LT"/>
        </w:rPr>
        <w:t>mperatyvios Statybos įstatymo</w:t>
      </w:r>
      <w:r>
        <w:rPr>
          <w:rFonts w:ascii="Times New Roman" w:hAnsi="Times New Roman" w:cs="Times New Roman"/>
          <w:sz w:val="24"/>
          <w:szCs w:val="24"/>
          <w:lang w:val="lt-LT" w:eastAsia="lt-LT"/>
        </w:rPr>
        <w:t xml:space="preserve"> </w:t>
      </w:r>
      <w:r w:rsidRPr="009F03F9">
        <w:rPr>
          <w:rFonts w:ascii="Times New Roman" w:hAnsi="Times New Roman" w:cs="Times New Roman"/>
          <w:sz w:val="24"/>
          <w:szCs w:val="24"/>
          <w:lang w:val="lt-LT" w:eastAsia="lt-LT"/>
        </w:rPr>
        <w:t>normos įpareigoja statytoją statybos darbams pasibaigus organizuoti statybos užbaigimo procedūrą.</w:t>
      </w:r>
      <w:r>
        <w:rPr>
          <w:rFonts w:ascii="Times New Roman" w:hAnsi="Times New Roman" w:cs="Times New Roman"/>
          <w:sz w:val="24"/>
          <w:szCs w:val="24"/>
          <w:lang w:val="lt-LT" w:eastAsia="lt-LT"/>
        </w:rPr>
        <w:t xml:space="preserve"> </w:t>
      </w:r>
      <w:r w:rsidR="00493E2C">
        <w:rPr>
          <w:rFonts w:ascii="Times New Roman" w:hAnsi="Times New Roman" w:cs="Times New Roman"/>
          <w:sz w:val="24"/>
          <w:szCs w:val="24"/>
          <w:lang w:val="lt-LT" w:eastAsia="lt-LT"/>
        </w:rPr>
        <w:t xml:space="preserve">Vienas iš </w:t>
      </w:r>
      <w:r w:rsidR="00213033">
        <w:rPr>
          <w:rFonts w:ascii="Times New Roman" w:hAnsi="Times New Roman" w:cs="Times New Roman"/>
          <w:sz w:val="24"/>
          <w:szCs w:val="24"/>
          <w:lang w:val="lt-LT" w:eastAsia="lt-LT"/>
        </w:rPr>
        <w:t>S</w:t>
      </w:r>
      <w:r w:rsidR="00213033" w:rsidRPr="009F03F9">
        <w:rPr>
          <w:rFonts w:ascii="Times New Roman" w:hAnsi="Times New Roman" w:cs="Times New Roman"/>
          <w:sz w:val="24"/>
          <w:szCs w:val="24"/>
          <w:lang w:val="lt-LT" w:eastAsia="lt-LT"/>
        </w:rPr>
        <w:t>tatybos įstatyme</w:t>
      </w:r>
      <w:r w:rsidR="00213033">
        <w:rPr>
          <w:rFonts w:ascii="Times New Roman" w:hAnsi="Times New Roman" w:cs="Times New Roman"/>
          <w:sz w:val="24"/>
          <w:szCs w:val="24"/>
          <w:lang w:val="lt-LT" w:eastAsia="lt-LT"/>
        </w:rPr>
        <w:t xml:space="preserve"> </w:t>
      </w:r>
      <w:r w:rsidR="00493E2C">
        <w:rPr>
          <w:rFonts w:ascii="Times New Roman" w:hAnsi="Times New Roman" w:cs="Times New Roman"/>
          <w:sz w:val="24"/>
          <w:szCs w:val="24"/>
          <w:lang w:val="lt-LT" w:eastAsia="lt-LT"/>
        </w:rPr>
        <w:t xml:space="preserve">numatytų statybos užbaigimo būdų yra </w:t>
      </w:r>
      <w:r w:rsidR="003363A1">
        <w:rPr>
          <w:rFonts w:ascii="Times New Roman" w:hAnsi="Times New Roman" w:cs="Times New Roman"/>
          <w:sz w:val="24"/>
          <w:szCs w:val="24"/>
          <w:lang w:val="lt-LT" w:eastAsia="lt-LT"/>
        </w:rPr>
        <w:t xml:space="preserve">surašant </w:t>
      </w:r>
      <w:r w:rsidR="00493E2C">
        <w:rPr>
          <w:rFonts w:ascii="Times New Roman" w:hAnsi="Times New Roman" w:cs="Times New Roman"/>
          <w:sz w:val="24"/>
          <w:szCs w:val="24"/>
          <w:lang w:val="lt-LT" w:eastAsia="lt-LT"/>
        </w:rPr>
        <w:t xml:space="preserve">statybos </w:t>
      </w:r>
      <w:r w:rsidR="003363A1">
        <w:rPr>
          <w:rFonts w:ascii="Times New Roman" w:hAnsi="Times New Roman" w:cs="Times New Roman"/>
          <w:sz w:val="24"/>
          <w:szCs w:val="24"/>
          <w:lang w:val="lt-LT" w:eastAsia="lt-LT"/>
        </w:rPr>
        <w:t>užbaigimo aktą</w:t>
      </w:r>
      <w:r w:rsidR="00493E2C">
        <w:rPr>
          <w:rFonts w:ascii="Times New Roman" w:hAnsi="Times New Roman" w:cs="Times New Roman"/>
          <w:sz w:val="24"/>
          <w:szCs w:val="24"/>
          <w:lang w:val="lt-LT" w:eastAsia="lt-LT"/>
        </w:rPr>
        <w:t xml:space="preserve">. </w:t>
      </w:r>
    </w:p>
    <w:p w14:paraId="0F8E0DC7" w14:textId="64A6EB70" w:rsidR="00493E2C" w:rsidRPr="00493E2C" w:rsidRDefault="00BB4DC5" w:rsidP="00493E2C">
      <w:pPr>
        <w:spacing w:line="360" w:lineRule="auto"/>
        <w:ind w:firstLine="851"/>
        <w:contextualSpacing/>
        <w:jc w:val="both"/>
        <w:rPr>
          <w:rFonts w:ascii="Times New Roman" w:hAnsi="Times New Roman" w:cs="Times New Roman"/>
          <w:sz w:val="24"/>
          <w:szCs w:val="24"/>
          <w:lang w:val="lt-LT" w:eastAsia="lt-LT"/>
        </w:rPr>
      </w:pPr>
      <w:r>
        <w:rPr>
          <w:rFonts w:ascii="Times New Roman" w:eastAsia="Times New Roman" w:hAnsi="Times New Roman" w:cs="Times New Roman"/>
          <w:color w:val="000000"/>
          <w:sz w:val="24"/>
          <w:szCs w:val="24"/>
          <w:lang w:val="lt-LT" w:eastAsia="lt-LT"/>
        </w:rPr>
        <w:t xml:space="preserve">Statybos užbaigimo aktas yra surašomas tik tam tikrų kategorijų statiniams. </w:t>
      </w:r>
      <w:r w:rsidR="00493E2C" w:rsidRPr="00493E2C">
        <w:rPr>
          <w:rFonts w:ascii="Times New Roman" w:eastAsia="Times New Roman" w:hAnsi="Times New Roman" w:cs="Times New Roman"/>
          <w:color w:val="000000"/>
          <w:sz w:val="24"/>
          <w:szCs w:val="24"/>
          <w:lang w:val="lt-LT" w:eastAsia="lt-LT"/>
        </w:rPr>
        <w:t xml:space="preserve">Statybos </w:t>
      </w:r>
      <w:r w:rsidR="009E05E8">
        <w:rPr>
          <w:rFonts w:ascii="Times New Roman" w:eastAsia="Times New Roman" w:hAnsi="Times New Roman" w:cs="Times New Roman"/>
          <w:color w:val="000000"/>
          <w:sz w:val="24"/>
          <w:szCs w:val="24"/>
          <w:lang w:val="lt-LT" w:eastAsia="lt-LT"/>
        </w:rPr>
        <w:t xml:space="preserve">įstatymo 28 straipsnio 2 dalyje įtvirtinti šie užbaigimo akto surašymo </w:t>
      </w:r>
      <w:r w:rsidR="00493E2C" w:rsidRPr="00493E2C">
        <w:rPr>
          <w:rFonts w:ascii="Times New Roman" w:eastAsia="Times New Roman" w:hAnsi="Times New Roman" w:cs="Times New Roman"/>
          <w:color w:val="000000"/>
          <w:sz w:val="24"/>
          <w:szCs w:val="24"/>
          <w:lang w:val="lt-LT" w:eastAsia="lt-LT"/>
        </w:rPr>
        <w:t>atvejai:</w:t>
      </w:r>
    </w:p>
    <w:p w14:paraId="57B333FA" w14:textId="2594A77C" w:rsidR="00493E2C" w:rsidRPr="00493E2C" w:rsidRDefault="00493E2C" w:rsidP="0017530F">
      <w:pPr>
        <w:spacing w:after="0" w:line="360" w:lineRule="auto"/>
        <w:ind w:firstLine="720"/>
        <w:contextualSpacing/>
        <w:jc w:val="both"/>
        <w:rPr>
          <w:rFonts w:ascii="Times New Roman" w:eastAsia="Times New Roman" w:hAnsi="Times New Roman" w:cs="Times New Roman"/>
          <w:color w:val="000000"/>
          <w:sz w:val="24"/>
          <w:szCs w:val="24"/>
          <w:lang w:val="lt-LT" w:eastAsia="lt-LT"/>
        </w:rPr>
      </w:pPr>
      <w:bookmarkStart w:id="4" w:name="part_1de33beabf05444e926d15558cac1a6e"/>
      <w:bookmarkEnd w:id="4"/>
      <w:r w:rsidRPr="00493E2C">
        <w:rPr>
          <w:rFonts w:ascii="Times New Roman" w:eastAsia="Times New Roman" w:hAnsi="Times New Roman" w:cs="Times New Roman"/>
          <w:color w:val="000000"/>
          <w:sz w:val="24"/>
          <w:szCs w:val="24"/>
          <w:lang w:val="lt-LT" w:eastAsia="lt-LT"/>
        </w:rPr>
        <w:t xml:space="preserve">1) užbaigus </w:t>
      </w:r>
      <w:r w:rsidRPr="009E05E8">
        <w:rPr>
          <w:rFonts w:ascii="Times New Roman" w:eastAsia="Times New Roman" w:hAnsi="Times New Roman" w:cs="Times New Roman"/>
          <w:i/>
          <w:color w:val="000000"/>
          <w:sz w:val="24"/>
          <w:szCs w:val="24"/>
          <w:lang w:val="lt-LT" w:eastAsia="lt-LT"/>
        </w:rPr>
        <w:t>ypatingųjų statinių</w:t>
      </w:r>
      <w:r w:rsidRPr="00493E2C">
        <w:rPr>
          <w:rFonts w:ascii="Times New Roman" w:eastAsia="Times New Roman" w:hAnsi="Times New Roman" w:cs="Times New Roman"/>
          <w:color w:val="000000"/>
          <w:sz w:val="24"/>
          <w:szCs w:val="24"/>
          <w:lang w:val="lt-LT" w:eastAsia="lt-LT"/>
        </w:rPr>
        <w:t xml:space="preserve"> (išskyrus nurodytuosius šio straipsnio 3 dalies 1 punkte), kurių statybai buvo išduoti šio įstatymo 27 straipsnio 1 dalies 1 ir 2 punktuose nurodyti statybą leidžiantys dokumentai, statybą;</w:t>
      </w:r>
    </w:p>
    <w:p w14:paraId="10DDEFDD" w14:textId="5F741D38" w:rsidR="00493E2C" w:rsidRPr="00493E2C" w:rsidRDefault="00493E2C" w:rsidP="0017530F">
      <w:pPr>
        <w:spacing w:after="0" w:line="360" w:lineRule="auto"/>
        <w:ind w:firstLine="720"/>
        <w:jc w:val="both"/>
        <w:rPr>
          <w:rFonts w:ascii="Times New Roman" w:eastAsia="Times New Roman" w:hAnsi="Times New Roman" w:cs="Times New Roman"/>
          <w:color w:val="000000"/>
          <w:sz w:val="24"/>
          <w:szCs w:val="24"/>
          <w:lang w:val="lt-LT" w:eastAsia="lt-LT"/>
        </w:rPr>
      </w:pPr>
      <w:bookmarkStart w:id="5" w:name="part_efb842e4f80e4246b0b8c9a48c98a030"/>
      <w:bookmarkEnd w:id="5"/>
      <w:r w:rsidRPr="00493E2C">
        <w:rPr>
          <w:rFonts w:ascii="Times New Roman" w:eastAsia="Times New Roman" w:hAnsi="Times New Roman" w:cs="Times New Roman"/>
          <w:color w:val="000000"/>
          <w:sz w:val="24"/>
          <w:szCs w:val="24"/>
          <w:lang w:val="lt-LT" w:eastAsia="lt-LT"/>
        </w:rPr>
        <w:t>2) užbaigus statinių, kurių statybai buvo išduoti šio įstatymo 27 straipsnio 1 dalies 3 punkte nurodyti statybą leidžiantys dokumentai, statybą</w:t>
      </w:r>
      <w:r w:rsidR="009E05E8">
        <w:rPr>
          <w:rFonts w:ascii="Times New Roman" w:eastAsia="Times New Roman" w:hAnsi="Times New Roman" w:cs="Times New Roman"/>
          <w:color w:val="000000"/>
          <w:sz w:val="24"/>
          <w:szCs w:val="24"/>
          <w:lang w:val="lt-LT" w:eastAsia="lt-LT"/>
        </w:rPr>
        <w:t xml:space="preserve"> (</w:t>
      </w:r>
      <w:r w:rsidR="008F7ABA" w:rsidRPr="008F7ABA">
        <w:rPr>
          <w:rFonts w:ascii="Times New Roman" w:eastAsia="Times New Roman" w:hAnsi="Times New Roman" w:cs="Times New Roman"/>
          <w:color w:val="000000"/>
          <w:sz w:val="24"/>
          <w:szCs w:val="24"/>
          <w:lang w:val="lt-LT" w:eastAsia="lt-LT"/>
        </w:rPr>
        <w:t xml:space="preserve">leidimas </w:t>
      </w:r>
      <w:r w:rsidR="008F7ABA" w:rsidRPr="008F7ABA">
        <w:rPr>
          <w:rFonts w:ascii="Times New Roman" w:eastAsia="Times New Roman" w:hAnsi="Times New Roman" w:cs="Times New Roman"/>
          <w:i/>
          <w:color w:val="000000"/>
          <w:sz w:val="24"/>
          <w:szCs w:val="24"/>
          <w:lang w:val="lt-LT" w:eastAsia="lt-LT"/>
        </w:rPr>
        <w:t>atnaujinti (modernizuoti) pastatą</w:t>
      </w:r>
      <w:r w:rsidR="008F7ABA" w:rsidRPr="008F7ABA">
        <w:rPr>
          <w:rFonts w:ascii="Times New Roman" w:eastAsia="Times New Roman" w:hAnsi="Times New Roman" w:cs="Times New Roman"/>
          <w:color w:val="000000"/>
          <w:sz w:val="24"/>
          <w:szCs w:val="24"/>
          <w:lang w:val="lt-LT" w:eastAsia="lt-LT"/>
        </w:rPr>
        <w:t>)</w:t>
      </w:r>
      <w:r w:rsidRPr="00493E2C">
        <w:rPr>
          <w:rFonts w:ascii="Times New Roman" w:eastAsia="Times New Roman" w:hAnsi="Times New Roman" w:cs="Times New Roman"/>
          <w:color w:val="000000"/>
          <w:sz w:val="24"/>
          <w:szCs w:val="24"/>
          <w:lang w:val="lt-LT" w:eastAsia="lt-LT"/>
        </w:rPr>
        <w:t>;</w:t>
      </w:r>
    </w:p>
    <w:p w14:paraId="2D47B64C" w14:textId="77777777" w:rsidR="00493E2C" w:rsidRDefault="00493E2C" w:rsidP="0017530F">
      <w:pPr>
        <w:spacing w:after="0" w:line="360" w:lineRule="auto"/>
        <w:ind w:firstLine="720"/>
        <w:jc w:val="both"/>
        <w:rPr>
          <w:rFonts w:ascii="Times New Roman" w:eastAsia="Times New Roman" w:hAnsi="Times New Roman" w:cs="Times New Roman"/>
          <w:color w:val="000000"/>
          <w:sz w:val="24"/>
          <w:szCs w:val="24"/>
          <w:lang w:val="lt-LT" w:eastAsia="lt-LT"/>
        </w:rPr>
      </w:pPr>
      <w:bookmarkStart w:id="6" w:name="part_581cc5b4982a4ba28ca030fdbdd6d092"/>
      <w:bookmarkEnd w:id="6"/>
      <w:r w:rsidRPr="00493E2C">
        <w:rPr>
          <w:rFonts w:ascii="Times New Roman" w:eastAsia="Times New Roman" w:hAnsi="Times New Roman" w:cs="Times New Roman"/>
          <w:color w:val="000000"/>
          <w:sz w:val="24"/>
          <w:szCs w:val="24"/>
          <w:lang w:val="lt-LT" w:eastAsia="lt-LT"/>
        </w:rPr>
        <w:t xml:space="preserve">3) užbaigus </w:t>
      </w:r>
      <w:r w:rsidRPr="009E05E8">
        <w:rPr>
          <w:rFonts w:ascii="Times New Roman" w:eastAsia="Times New Roman" w:hAnsi="Times New Roman" w:cs="Times New Roman"/>
          <w:i/>
          <w:color w:val="000000"/>
          <w:sz w:val="24"/>
          <w:szCs w:val="24"/>
          <w:lang w:val="lt-LT" w:eastAsia="lt-LT"/>
        </w:rPr>
        <w:t>daugiabučio namo šildymo ir apsirūpinimo karštu vandeniu</w:t>
      </w:r>
      <w:r w:rsidRPr="00493E2C">
        <w:rPr>
          <w:rFonts w:ascii="Times New Roman" w:eastAsia="Times New Roman" w:hAnsi="Times New Roman" w:cs="Times New Roman"/>
          <w:color w:val="000000"/>
          <w:sz w:val="24"/>
          <w:szCs w:val="24"/>
          <w:lang w:val="lt-LT" w:eastAsia="lt-LT"/>
        </w:rPr>
        <w:t xml:space="preserve"> bendrosios inžinerinės sistemos pertvarkymą (visame pastate ar jo dalyje pakeitus šildymo būdą, prisijungus prie centralizuotų šilumos perdavimo tinklų ar atsijungus nuo jų), taip pat kai šie darbai atliekami kartu su kitais kapitalinio ar paprastojo remonto darbais.</w:t>
      </w:r>
    </w:p>
    <w:p w14:paraId="474651FA" w14:textId="435D4D14" w:rsidR="006506E8" w:rsidRDefault="008F7ABA" w:rsidP="0017530F">
      <w:pPr>
        <w:spacing w:after="0" w:line="360" w:lineRule="auto"/>
        <w:ind w:firstLine="720"/>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Statybos užbaigimo procedūros, tame tarpe ir surašant statybos užbaigimo aktą, atliekamos Lietuvos Respublikos teritorijų planavimo ir statybos valstybinės priežiūros įstatyme (toliau - T</w:t>
      </w:r>
      <w:r w:rsidRPr="008F7ABA">
        <w:rPr>
          <w:rFonts w:ascii="Times New Roman" w:eastAsia="Times New Roman" w:hAnsi="Times New Roman" w:cs="Times New Roman"/>
          <w:color w:val="000000"/>
          <w:sz w:val="24"/>
          <w:szCs w:val="24"/>
          <w:lang w:val="lt-LT" w:eastAsia="lt-LT"/>
        </w:rPr>
        <w:t>eritorijų planavimo ir statybos</w:t>
      </w:r>
      <w:r>
        <w:rPr>
          <w:rFonts w:ascii="Times New Roman" w:eastAsia="Times New Roman" w:hAnsi="Times New Roman" w:cs="Times New Roman"/>
          <w:color w:val="000000"/>
          <w:sz w:val="24"/>
          <w:szCs w:val="24"/>
          <w:lang w:val="lt-LT" w:eastAsia="lt-LT"/>
        </w:rPr>
        <w:t xml:space="preserve"> valstybinės priežiūros įstatymas) ir statybos techniniuose reglamentuose nustatyta tvarka. </w:t>
      </w:r>
      <w:r w:rsidR="00BB4DC5">
        <w:rPr>
          <w:rFonts w:ascii="Times New Roman" w:eastAsia="Times New Roman" w:hAnsi="Times New Roman" w:cs="Times New Roman"/>
          <w:color w:val="000000"/>
          <w:sz w:val="24"/>
          <w:szCs w:val="24"/>
          <w:lang w:val="lt-LT" w:eastAsia="lt-LT"/>
        </w:rPr>
        <w:t xml:space="preserve">Statybos užbaigimo, surašant aktą, procedūros išskirtinumas yra tas, kad </w:t>
      </w:r>
      <w:r w:rsidR="00F82CDC">
        <w:rPr>
          <w:rFonts w:ascii="Times New Roman" w:eastAsia="Times New Roman" w:hAnsi="Times New Roman" w:cs="Times New Roman"/>
          <w:color w:val="000000"/>
          <w:sz w:val="24"/>
          <w:szCs w:val="24"/>
          <w:lang w:val="lt-LT" w:eastAsia="lt-LT"/>
        </w:rPr>
        <w:t>jos įvykdymui yra sudaromos</w:t>
      </w:r>
      <w:r w:rsidR="00BB4DC5">
        <w:rPr>
          <w:rFonts w:ascii="Times New Roman" w:eastAsia="Times New Roman" w:hAnsi="Times New Roman" w:cs="Times New Roman"/>
          <w:color w:val="000000"/>
          <w:sz w:val="24"/>
          <w:szCs w:val="24"/>
          <w:lang w:val="lt-LT" w:eastAsia="lt-LT"/>
        </w:rPr>
        <w:t xml:space="preserve"> </w:t>
      </w:r>
      <w:r w:rsidR="00F803C3">
        <w:rPr>
          <w:rFonts w:ascii="Times New Roman" w:eastAsia="Times New Roman" w:hAnsi="Times New Roman" w:cs="Times New Roman"/>
          <w:color w:val="000000"/>
          <w:sz w:val="24"/>
          <w:szCs w:val="24"/>
          <w:lang w:val="lt-LT" w:eastAsia="lt-LT"/>
        </w:rPr>
        <w:t xml:space="preserve">statybos užbaigimo </w:t>
      </w:r>
      <w:r w:rsidR="00BB4DC5">
        <w:rPr>
          <w:rFonts w:ascii="Times New Roman" w:eastAsia="Times New Roman" w:hAnsi="Times New Roman" w:cs="Times New Roman"/>
          <w:color w:val="000000"/>
          <w:sz w:val="24"/>
          <w:szCs w:val="24"/>
          <w:lang w:val="lt-LT" w:eastAsia="lt-LT"/>
        </w:rPr>
        <w:t>kom</w:t>
      </w:r>
      <w:r w:rsidR="00F82CDC">
        <w:rPr>
          <w:rFonts w:ascii="Times New Roman" w:eastAsia="Times New Roman" w:hAnsi="Times New Roman" w:cs="Times New Roman"/>
          <w:color w:val="000000"/>
          <w:sz w:val="24"/>
          <w:szCs w:val="24"/>
          <w:lang w:val="lt-LT" w:eastAsia="lt-LT"/>
        </w:rPr>
        <w:t>isijos</w:t>
      </w:r>
      <w:r w:rsidR="00B470AE">
        <w:rPr>
          <w:rFonts w:ascii="Times New Roman" w:eastAsia="Times New Roman" w:hAnsi="Times New Roman" w:cs="Times New Roman"/>
          <w:color w:val="000000"/>
          <w:sz w:val="24"/>
          <w:szCs w:val="24"/>
          <w:lang w:val="lt-LT" w:eastAsia="lt-LT"/>
        </w:rPr>
        <w:t xml:space="preserve">. </w:t>
      </w:r>
      <w:r w:rsidR="00F82CDC">
        <w:rPr>
          <w:rFonts w:ascii="Times New Roman" w:eastAsia="Times New Roman" w:hAnsi="Times New Roman" w:cs="Times New Roman"/>
          <w:color w:val="000000"/>
          <w:sz w:val="24"/>
          <w:szCs w:val="24"/>
          <w:lang w:val="lt-LT" w:eastAsia="lt-LT"/>
        </w:rPr>
        <w:t>Minėtas komisijas sudaro Valstybinės teritorijų planavimo ir statybos inspekcijos prie Aplinkos ministerijos (toliau – VTPSI) įgalioti asmenys, tuo pačiu VTPSI atstovas</w:t>
      </w:r>
      <w:r w:rsidR="00F803C3">
        <w:rPr>
          <w:rFonts w:ascii="Times New Roman" w:eastAsia="Times New Roman" w:hAnsi="Times New Roman" w:cs="Times New Roman"/>
          <w:color w:val="000000"/>
          <w:sz w:val="24"/>
          <w:szCs w:val="24"/>
          <w:lang w:val="lt-LT" w:eastAsia="lt-LT"/>
        </w:rPr>
        <w:t xml:space="preserve"> visais atvejais</w:t>
      </w:r>
      <w:r w:rsidR="00F82CDC">
        <w:rPr>
          <w:rFonts w:ascii="Times New Roman" w:eastAsia="Times New Roman" w:hAnsi="Times New Roman" w:cs="Times New Roman"/>
          <w:color w:val="000000"/>
          <w:sz w:val="24"/>
          <w:szCs w:val="24"/>
          <w:lang w:val="lt-LT" w:eastAsia="lt-LT"/>
        </w:rPr>
        <w:t xml:space="preserve"> yra ir komisijos pirmininkas. </w:t>
      </w:r>
    </w:p>
    <w:p w14:paraId="0491E71B" w14:textId="1856107C" w:rsidR="008F7ABA" w:rsidRDefault="006506E8" w:rsidP="0017530F">
      <w:pPr>
        <w:spacing w:after="0" w:line="360" w:lineRule="auto"/>
        <w:ind w:firstLine="720"/>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Kaip reglamentuota Statybos techniniame reglamente STR 1.05.01:2017 „Statybą leidžiantys dokumentai. Statybos užbaigimas. N</w:t>
      </w:r>
      <w:r w:rsidRPr="006506E8">
        <w:rPr>
          <w:rFonts w:ascii="Times New Roman" w:eastAsia="Times New Roman" w:hAnsi="Times New Roman" w:cs="Times New Roman"/>
          <w:color w:val="000000"/>
          <w:sz w:val="24"/>
          <w:szCs w:val="24"/>
          <w:lang w:val="lt-LT" w:eastAsia="lt-LT"/>
        </w:rPr>
        <w:t>ebaigto statinio</w:t>
      </w:r>
      <w:r>
        <w:rPr>
          <w:rFonts w:ascii="Times New Roman" w:eastAsia="Times New Roman" w:hAnsi="Times New Roman" w:cs="Times New Roman"/>
          <w:color w:val="000000"/>
          <w:sz w:val="24"/>
          <w:szCs w:val="24"/>
          <w:lang w:val="lt-LT" w:eastAsia="lt-LT"/>
        </w:rPr>
        <w:t xml:space="preserve"> registravimas ir perleidimas. S</w:t>
      </w:r>
      <w:r w:rsidRPr="006506E8">
        <w:rPr>
          <w:rFonts w:ascii="Times New Roman" w:eastAsia="Times New Roman" w:hAnsi="Times New Roman" w:cs="Times New Roman"/>
          <w:color w:val="000000"/>
          <w:sz w:val="24"/>
          <w:szCs w:val="24"/>
          <w:lang w:val="lt-LT" w:eastAsia="lt-LT"/>
        </w:rPr>
        <w:t xml:space="preserve">tatybos sustabdymas. </w:t>
      </w:r>
      <w:r>
        <w:rPr>
          <w:rFonts w:ascii="Times New Roman" w:eastAsia="Times New Roman" w:hAnsi="Times New Roman" w:cs="Times New Roman"/>
          <w:color w:val="000000"/>
          <w:sz w:val="24"/>
          <w:szCs w:val="24"/>
          <w:lang w:val="lt-LT" w:eastAsia="lt-LT"/>
        </w:rPr>
        <w:t>S</w:t>
      </w:r>
      <w:r w:rsidRPr="006506E8">
        <w:rPr>
          <w:rFonts w:ascii="Times New Roman" w:eastAsia="Times New Roman" w:hAnsi="Times New Roman" w:cs="Times New Roman"/>
          <w:color w:val="000000"/>
          <w:sz w:val="24"/>
          <w:szCs w:val="24"/>
          <w:lang w:val="lt-LT" w:eastAsia="lt-LT"/>
        </w:rPr>
        <w:t>avavališkos statybos padarinių</w:t>
      </w:r>
      <w:r>
        <w:rPr>
          <w:rFonts w:ascii="Times New Roman" w:eastAsia="Times New Roman" w:hAnsi="Times New Roman" w:cs="Times New Roman"/>
          <w:color w:val="000000"/>
          <w:sz w:val="24"/>
          <w:szCs w:val="24"/>
          <w:lang w:val="lt-LT" w:eastAsia="lt-LT"/>
        </w:rPr>
        <w:t xml:space="preserve"> šalinimas. S</w:t>
      </w:r>
      <w:r w:rsidRPr="006506E8">
        <w:rPr>
          <w:rFonts w:ascii="Times New Roman" w:eastAsia="Times New Roman" w:hAnsi="Times New Roman" w:cs="Times New Roman"/>
          <w:color w:val="000000"/>
          <w:sz w:val="24"/>
          <w:szCs w:val="24"/>
          <w:lang w:val="lt-LT" w:eastAsia="lt-LT"/>
        </w:rPr>
        <w:t>tatybos pagal neteisėtai išduotą statybą leidžiantį dokumentą padarinių šalinimas</w:t>
      </w:r>
      <w:r>
        <w:rPr>
          <w:rFonts w:ascii="Times New Roman" w:eastAsia="Times New Roman" w:hAnsi="Times New Roman" w:cs="Times New Roman"/>
          <w:color w:val="000000"/>
          <w:sz w:val="24"/>
          <w:szCs w:val="24"/>
          <w:lang w:val="lt-LT" w:eastAsia="lt-LT"/>
        </w:rPr>
        <w:t xml:space="preserve">“ (toliau - </w:t>
      </w:r>
      <w:r w:rsidR="007C5A88">
        <w:rPr>
          <w:rFonts w:ascii="Times New Roman" w:eastAsia="Times New Roman" w:hAnsi="Times New Roman" w:cs="Times New Roman"/>
          <w:color w:val="000000"/>
          <w:sz w:val="24"/>
          <w:szCs w:val="24"/>
          <w:lang w:val="lt-LT" w:eastAsia="lt-LT"/>
        </w:rPr>
        <w:t>Reglamentas</w:t>
      </w:r>
      <w:r>
        <w:rPr>
          <w:rFonts w:ascii="Times New Roman" w:eastAsia="Times New Roman" w:hAnsi="Times New Roman" w:cs="Times New Roman"/>
          <w:color w:val="000000"/>
          <w:sz w:val="24"/>
          <w:szCs w:val="24"/>
          <w:lang w:val="lt-LT" w:eastAsia="lt-LT"/>
        </w:rPr>
        <w:t xml:space="preserve">), komisijos sudaromos </w:t>
      </w:r>
      <w:r w:rsidR="00BB4DC5">
        <w:rPr>
          <w:rFonts w:ascii="Times New Roman" w:eastAsia="Times New Roman" w:hAnsi="Times New Roman" w:cs="Times New Roman"/>
          <w:color w:val="000000"/>
          <w:sz w:val="24"/>
          <w:szCs w:val="24"/>
          <w:lang w:val="lt-LT" w:eastAsia="lt-LT"/>
        </w:rPr>
        <w:t xml:space="preserve">iš subjektų, kurių įgalioti atstovai </w:t>
      </w:r>
      <w:r>
        <w:rPr>
          <w:rFonts w:ascii="Times New Roman" w:eastAsia="Times New Roman" w:hAnsi="Times New Roman" w:cs="Times New Roman"/>
          <w:color w:val="000000"/>
          <w:sz w:val="24"/>
          <w:szCs w:val="24"/>
          <w:lang w:val="lt-LT" w:eastAsia="lt-LT"/>
        </w:rPr>
        <w:t xml:space="preserve">pagal </w:t>
      </w:r>
      <w:r w:rsidR="007C5A88">
        <w:rPr>
          <w:rFonts w:ascii="Times New Roman" w:eastAsia="Times New Roman" w:hAnsi="Times New Roman" w:cs="Times New Roman"/>
          <w:color w:val="000000"/>
          <w:sz w:val="24"/>
          <w:szCs w:val="24"/>
          <w:lang w:val="lt-LT" w:eastAsia="lt-LT"/>
        </w:rPr>
        <w:t>R</w:t>
      </w:r>
      <w:r>
        <w:rPr>
          <w:rFonts w:ascii="Times New Roman" w:eastAsia="Times New Roman" w:hAnsi="Times New Roman" w:cs="Times New Roman"/>
          <w:color w:val="000000"/>
          <w:sz w:val="24"/>
          <w:szCs w:val="24"/>
          <w:lang w:val="lt-LT" w:eastAsia="lt-LT"/>
        </w:rPr>
        <w:t xml:space="preserve">eglamento 9 priede numatytą kompetenciją, dalyvaus statybos užbaigimo procedūrose. </w:t>
      </w:r>
    </w:p>
    <w:p w14:paraId="02E143C9" w14:textId="49F0544C" w:rsidR="00851428" w:rsidRDefault="00851428" w:rsidP="0017530F">
      <w:pPr>
        <w:spacing w:after="0" w:line="360" w:lineRule="auto"/>
        <w:ind w:firstLine="720"/>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 xml:space="preserve">Norėdamas gauti statybos užbaigimo aktą, statytojas ar jo įgaliotas asmuo, padaliniui, esančiam apskrities, kurioje yra statinys, teritorijoje, </w:t>
      </w:r>
      <w:r w:rsidR="00213033">
        <w:rPr>
          <w:rFonts w:ascii="Times New Roman" w:eastAsia="Times New Roman" w:hAnsi="Times New Roman" w:cs="Times New Roman"/>
          <w:color w:val="000000"/>
          <w:sz w:val="24"/>
          <w:szCs w:val="24"/>
          <w:lang w:val="lt-LT" w:eastAsia="lt-LT"/>
        </w:rPr>
        <w:t>nuotoliniu būdu (per informacinę sistemą</w:t>
      </w:r>
      <w:r w:rsidR="00F36FF8">
        <w:rPr>
          <w:rFonts w:ascii="Times New Roman" w:eastAsia="Times New Roman" w:hAnsi="Times New Roman" w:cs="Times New Roman"/>
          <w:color w:val="000000"/>
          <w:sz w:val="24"/>
          <w:szCs w:val="24"/>
          <w:lang w:val="lt-LT" w:eastAsia="lt-LT"/>
        </w:rPr>
        <w:t xml:space="preserve">) </w:t>
      </w:r>
      <w:r w:rsidR="00C17429">
        <w:rPr>
          <w:rFonts w:ascii="Times New Roman" w:eastAsia="Times New Roman" w:hAnsi="Times New Roman" w:cs="Times New Roman"/>
          <w:color w:val="000000"/>
          <w:sz w:val="24"/>
          <w:szCs w:val="24"/>
          <w:lang w:val="lt-LT" w:eastAsia="lt-LT"/>
        </w:rPr>
        <w:t xml:space="preserve">arba tiesiogiai, </w:t>
      </w:r>
      <w:r>
        <w:rPr>
          <w:rFonts w:ascii="Times New Roman" w:eastAsia="Times New Roman" w:hAnsi="Times New Roman" w:cs="Times New Roman"/>
          <w:color w:val="000000"/>
          <w:sz w:val="24"/>
          <w:szCs w:val="24"/>
          <w:lang w:val="lt-LT" w:eastAsia="lt-LT"/>
        </w:rPr>
        <w:t>pateikia prašymą išduoti</w:t>
      </w:r>
      <w:r w:rsidR="00213033">
        <w:rPr>
          <w:rFonts w:ascii="Times New Roman" w:eastAsia="Times New Roman" w:hAnsi="Times New Roman" w:cs="Times New Roman"/>
          <w:color w:val="000000"/>
          <w:sz w:val="24"/>
          <w:szCs w:val="24"/>
          <w:lang w:val="lt-LT" w:eastAsia="lt-LT"/>
        </w:rPr>
        <w:t xml:space="preserve"> statybos užbaigimo </w:t>
      </w:r>
      <w:r>
        <w:rPr>
          <w:rFonts w:ascii="Times New Roman" w:eastAsia="Times New Roman" w:hAnsi="Times New Roman" w:cs="Times New Roman"/>
          <w:color w:val="000000"/>
          <w:sz w:val="24"/>
          <w:szCs w:val="24"/>
          <w:lang w:val="lt-LT" w:eastAsia="lt-LT"/>
        </w:rPr>
        <w:t xml:space="preserve">aktą. </w:t>
      </w:r>
      <w:r w:rsidR="00C17429">
        <w:rPr>
          <w:rFonts w:ascii="Times New Roman" w:eastAsia="Times New Roman" w:hAnsi="Times New Roman" w:cs="Times New Roman"/>
          <w:color w:val="000000"/>
          <w:sz w:val="24"/>
          <w:szCs w:val="24"/>
          <w:lang w:val="lt-LT" w:eastAsia="lt-LT"/>
        </w:rPr>
        <w:t>P</w:t>
      </w:r>
      <w:r w:rsidR="00CD4739">
        <w:rPr>
          <w:rFonts w:ascii="Times New Roman" w:eastAsia="Times New Roman" w:hAnsi="Times New Roman" w:cs="Times New Roman"/>
          <w:color w:val="000000"/>
          <w:sz w:val="24"/>
          <w:szCs w:val="24"/>
          <w:lang w:val="lt-LT" w:eastAsia="lt-LT"/>
        </w:rPr>
        <w:t xml:space="preserve">rašymo ir po jo sekančių procedūrų etapus galima matyti žemiau esančioje grafinėje lentelėje. </w:t>
      </w:r>
    </w:p>
    <w:p w14:paraId="071CE19B" w14:textId="77777777" w:rsidR="00866F96" w:rsidRPr="00493E2C" w:rsidRDefault="00866F96" w:rsidP="0017530F">
      <w:pPr>
        <w:spacing w:after="0" w:line="360" w:lineRule="auto"/>
        <w:ind w:firstLine="720"/>
        <w:jc w:val="both"/>
        <w:rPr>
          <w:rFonts w:ascii="Times New Roman" w:eastAsia="Times New Roman" w:hAnsi="Times New Roman" w:cs="Times New Roman"/>
          <w:color w:val="000000"/>
          <w:sz w:val="24"/>
          <w:szCs w:val="24"/>
          <w:lang w:val="lt-LT" w:eastAsia="lt-LT"/>
        </w:rPr>
      </w:pPr>
    </w:p>
    <w:p w14:paraId="3BD45053" w14:textId="6C7FDFC7" w:rsidR="008C1256" w:rsidRDefault="003C4B75" w:rsidP="00241DDE">
      <w:pPr>
        <w:rPr>
          <w:lang w:val="lt-LT" w:eastAsia="lt-LT"/>
        </w:rPr>
      </w:pPr>
      <w:r>
        <w:rPr>
          <w:noProof/>
          <w:lang w:val="lt-LT" w:eastAsia="lt-LT"/>
        </w:rPr>
        <w:drawing>
          <wp:inline distT="0" distB="0" distL="0" distR="0" wp14:anchorId="00B8BA86" wp14:editId="1BEF8593">
            <wp:extent cx="6248400" cy="3505200"/>
            <wp:effectExtent l="0" t="57150" r="0" b="5715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B1A4456" w14:textId="77777777" w:rsidR="008C1256" w:rsidRDefault="008C1256" w:rsidP="00241DDE">
      <w:pPr>
        <w:rPr>
          <w:lang w:val="lt-LT" w:eastAsia="lt-LT"/>
        </w:rPr>
      </w:pPr>
    </w:p>
    <w:p w14:paraId="1F2D0AB1" w14:textId="44E7EE5B" w:rsidR="0078062C" w:rsidRDefault="00866F96" w:rsidP="00F24D29">
      <w:pPr>
        <w:spacing w:line="360" w:lineRule="auto"/>
        <w:ind w:firstLine="851"/>
        <w:contextualSpacing/>
        <w:jc w:val="both"/>
        <w:rPr>
          <w:rFonts w:ascii="Times New Roman" w:eastAsia="Times New Roman" w:hAnsi="Times New Roman" w:cs="Times New Roman"/>
          <w:sz w:val="24"/>
          <w:szCs w:val="24"/>
          <w:lang w:val="lt-LT" w:eastAsia="lt-LT"/>
        </w:rPr>
      </w:pPr>
      <w:r>
        <w:rPr>
          <w:rFonts w:ascii="Times New Roman" w:hAnsi="Times New Roman" w:cs="Times New Roman"/>
          <w:sz w:val="24"/>
          <w:szCs w:val="24"/>
          <w:lang w:val="lt-LT" w:eastAsia="lt-LT"/>
        </w:rPr>
        <w:t xml:space="preserve">Kaip matyti iš teisinio reglamentavimo bei praktinio jo įgyvendinimo, statybos užbaigimo procesas, surašant statybos užbaigimo aktą, </w:t>
      </w:r>
      <w:r w:rsidR="00E84A49">
        <w:rPr>
          <w:rFonts w:ascii="Times New Roman" w:hAnsi="Times New Roman" w:cs="Times New Roman"/>
          <w:sz w:val="24"/>
          <w:szCs w:val="24"/>
          <w:lang w:val="lt-LT" w:eastAsia="lt-LT"/>
        </w:rPr>
        <w:t>yra sudėtingas, daugiapakopis, apimantis ir įtraukiantis daugelio institucijų veiklą ir spre</w:t>
      </w:r>
      <w:r w:rsidR="00735ED2">
        <w:rPr>
          <w:rFonts w:ascii="Times New Roman" w:hAnsi="Times New Roman" w:cs="Times New Roman"/>
          <w:sz w:val="24"/>
          <w:szCs w:val="24"/>
          <w:lang w:val="lt-LT" w:eastAsia="lt-LT"/>
        </w:rPr>
        <w:t>ndimus,</w:t>
      </w:r>
      <w:r w:rsidR="00246F63" w:rsidRPr="00246F63">
        <w:rPr>
          <w:rFonts w:ascii="Times New Roman" w:hAnsi="Times New Roman" w:cs="Times New Roman"/>
          <w:sz w:val="24"/>
          <w:szCs w:val="24"/>
          <w:lang w:val="lt-LT" w:eastAsia="lt-LT"/>
        </w:rPr>
        <w:t xml:space="preserve"> vykstantis Lietuvos Respublikos statybos leidimų ir statybos valstybinės priežiūros informacinėje sistemoje „Infostatyba“ (toliau – IS </w:t>
      </w:r>
      <w:r w:rsidR="00DD610E">
        <w:rPr>
          <w:rFonts w:ascii="Times New Roman" w:hAnsi="Times New Roman" w:cs="Times New Roman"/>
          <w:sz w:val="24"/>
          <w:szCs w:val="24"/>
          <w:lang w:val="lt-LT" w:eastAsia="lt-LT"/>
        </w:rPr>
        <w:t>„</w:t>
      </w:r>
      <w:r w:rsidR="00246F63" w:rsidRPr="00246F63">
        <w:rPr>
          <w:rFonts w:ascii="Times New Roman" w:hAnsi="Times New Roman" w:cs="Times New Roman"/>
          <w:sz w:val="24"/>
          <w:szCs w:val="24"/>
          <w:lang w:val="lt-LT" w:eastAsia="lt-LT"/>
        </w:rPr>
        <w:t>Infostatyba</w:t>
      </w:r>
      <w:r w:rsidR="00DD610E">
        <w:rPr>
          <w:rFonts w:ascii="Times New Roman" w:hAnsi="Times New Roman" w:cs="Times New Roman"/>
          <w:sz w:val="24"/>
          <w:szCs w:val="24"/>
          <w:lang w:val="lt-LT" w:eastAsia="lt-LT"/>
        </w:rPr>
        <w:t>“</w:t>
      </w:r>
      <w:r w:rsidR="00246F63" w:rsidRPr="00246F63">
        <w:rPr>
          <w:rFonts w:ascii="Times New Roman" w:hAnsi="Times New Roman" w:cs="Times New Roman"/>
          <w:sz w:val="24"/>
          <w:szCs w:val="24"/>
          <w:lang w:val="lt-LT" w:eastAsia="lt-LT"/>
        </w:rPr>
        <w:t>)</w:t>
      </w:r>
      <w:r w:rsidR="00735ED2">
        <w:rPr>
          <w:rFonts w:ascii="Times New Roman" w:hAnsi="Times New Roman" w:cs="Times New Roman"/>
          <w:sz w:val="24"/>
          <w:szCs w:val="24"/>
          <w:lang w:val="lt-LT" w:eastAsia="lt-LT"/>
        </w:rPr>
        <w:t>.</w:t>
      </w:r>
      <w:r w:rsidR="00E84A49">
        <w:rPr>
          <w:rFonts w:ascii="Times New Roman" w:hAnsi="Times New Roman" w:cs="Times New Roman"/>
          <w:sz w:val="24"/>
          <w:szCs w:val="24"/>
          <w:lang w:val="lt-LT" w:eastAsia="lt-LT"/>
        </w:rPr>
        <w:t xml:space="preserve"> Todėl, atliekant korupcijos rizikos analizę, buvo siekiama įvertinti kiekvieną šio proceso etapą – jo teisinį reglamentavimą ir praktinį įgyvendinimą bei nustatyti ar jie yra pakankami</w:t>
      </w:r>
      <w:r w:rsidR="00AE5BE2">
        <w:rPr>
          <w:rFonts w:ascii="Times New Roman" w:hAnsi="Times New Roman" w:cs="Times New Roman"/>
          <w:sz w:val="24"/>
          <w:szCs w:val="24"/>
          <w:lang w:val="lt-LT" w:eastAsia="lt-LT"/>
        </w:rPr>
        <w:t>,</w:t>
      </w:r>
      <w:r w:rsidR="00E84A49">
        <w:rPr>
          <w:rFonts w:ascii="Times New Roman" w:hAnsi="Times New Roman" w:cs="Times New Roman"/>
          <w:sz w:val="24"/>
          <w:szCs w:val="24"/>
          <w:lang w:val="lt-LT" w:eastAsia="lt-LT"/>
        </w:rPr>
        <w:t xml:space="preserve"> </w:t>
      </w:r>
      <w:r w:rsidR="00E84A49" w:rsidRPr="00CE1F27">
        <w:rPr>
          <w:rFonts w:ascii="Times New Roman" w:eastAsia="Times New Roman" w:hAnsi="Times New Roman" w:cs="Times New Roman"/>
          <w:sz w:val="24"/>
          <w:szCs w:val="24"/>
          <w:lang w:val="lt-LT" w:eastAsia="lt-LT"/>
        </w:rPr>
        <w:t xml:space="preserve">ar teisės aktuose nustatyti aiškūs ir skaidrūs sprendimų priėmimo principai, kriterijai, procedūros, </w:t>
      </w:r>
      <w:r w:rsidR="00E84A49">
        <w:rPr>
          <w:rFonts w:ascii="Times New Roman" w:eastAsia="Times New Roman" w:hAnsi="Times New Roman" w:cs="Times New Roman"/>
          <w:sz w:val="24"/>
          <w:szCs w:val="24"/>
          <w:lang w:val="lt-LT" w:eastAsia="lt-LT"/>
        </w:rPr>
        <w:t xml:space="preserve">įvardinti </w:t>
      </w:r>
      <w:r w:rsidR="00E84A49" w:rsidRPr="00CE1F27">
        <w:rPr>
          <w:rFonts w:ascii="Times New Roman" w:eastAsia="Times New Roman" w:hAnsi="Times New Roman" w:cs="Times New Roman"/>
          <w:sz w:val="24"/>
          <w:szCs w:val="24"/>
          <w:lang w:val="lt-LT" w:eastAsia="lt-LT"/>
        </w:rPr>
        <w:t>sprendimus priimantys subjektai, aiškiai apibrėžti jų įgaliojimai ir kompetencija.</w:t>
      </w:r>
      <w:r w:rsidR="009F1026">
        <w:rPr>
          <w:rFonts w:ascii="Times New Roman" w:eastAsia="Times New Roman" w:hAnsi="Times New Roman" w:cs="Times New Roman"/>
          <w:sz w:val="24"/>
          <w:szCs w:val="24"/>
          <w:lang w:val="lt-LT" w:eastAsia="lt-LT"/>
        </w:rPr>
        <w:t xml:space="preserve">  </w:t>
      </w:r>
    </w:p>
    <w:p w14:paraId="70A79FA2" w14:textId="4616DB6D" w:rsidR="00DE15F6" w:rsidRDefault="00DE15F6" w:rsidP="00F24D29">
      <w:pPr>
        <w:spacing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w:t>
      </w:r>
      <w:r w:rsidR="002731AA">
        <w:rPr>
          <w:rFonts w:ascii="Times New Roman" w:eastAsia="Times New Roman" w:hAnsi="Times New Roman" w:cs="Times New Roman"/>
          <w:sz w:val="24"/>
          <w:szCs w:val="24"/>
          <w:lang w:val="lt-LT" w:eastAsia="lt-LT"/>
        </w:rPr>
        <w:t>žymė</w:t>
      </w:r>
      <w:r>
        <w:rPr>
          <w:rFonts w:ascii="Times New Roman" w:eastAsia="Times New Roman" w:hAnsi="Times New Roman" w:cs="Times New Roman"/>
          <w:sz w:val="24"/>
          <w:szCs w:val="24"/>
          <w:lang w:val="lt-LT" w:eastAsia="lt-LT"/>
        </w:rPr>
        <w:t xml:space="preserve">tina, kad </w:t>
      </w:r>
      <w:r w:rsidRPr="00DE15F6">
        <w:rPr>
          <w:rFonts w:ascii="Times New Roman" w:eastAsia="Times New Roman" w:hAnsi="Times New Roman" w:cs="Times New Roman"/>
          <w:sz w:val="24"/>
          <w:szCs w:val="24"/>
          <w:lang w:val="lt-LT" w:eastAsia="lt-LT"/>
        </w:rPr>
        <w:t xml:space="preserve">dėl teisinio reguliavimo tobulinimo didinant statybos užbaigimo proceso skaidrumą, mažinant statytojams sukeliamą naštą ir optimizuojant, aiškiau reglamentuojant procedūras, </w:t>
      </w:r>
      <w:r w:rsidR="002731AA">
        <w:rPr>
          <w:rFonts w:ascii="Times New Roman" w:eastAsia="Times New Roman" w:hAnsi="Times New Roman" w:cs="Times New Roman"/>
          <w:sz w:val="24"/>
          <w:szCs w:val="24"/>
          <w:lang w:val="lt-LT" w:eastAsia="lt-LT"/>
        </w:rPr>
        <w:t>VTPSI taip pat yra identifikavusi trūkumus, rengė</w:t>
      </w:r>
      <w:r w:rsidRPr="00DE15F6">
        <w:rPr>
          <w:rFonts w:ascii="Times New Roman" w:eastAsia="Times New Roman" w:hAnsi="Times New Roman" w:cs="Times New Roman"/>
          <w:sz w:val="24"/>
          <w:szCs w:val="24"/>
          <w:lang w:val="lt-LT" w:eastAsia="lt-LT"/>
        </w:rPr>
        <w:t xml:space="preserve"> teisės aktų pakeitimo pasiūlymus</w:t>
      </w:r>
      <w:r w:rsidR="002731AA">
        <w:rPr>
          <w:rFonts w:ascii="Times New Roman" w:eastAsia="Times New Roman" w:hAnsi="Times New Roman" w:cs="Times New Roman"/>
          <w:sz w:val="24"/>
          <w:szCs w:val="24"/>
          <w:lang w:val="lt-LT" w:eastAsia="lt-LT"/>
        </w:rPr>
        <w:t xml:space="preserve"> ir teikė </w:t>
      </w:r>
      <w:r w:rsidR="00B040E8">
        <w:rPr>
          <w:rFonts w:ascii="Times New Roman" w:eastAsia="Times New Roman" w:hAnsi="Times New Roman" w:cs="Times New Roman"/>
          <w:sz w:val="24"/>
          <w:szCs w:val="24"/>
          <w:lang w:val="lt-LT" w:eastAsia="lt-LT"/>
        </w:rPr>
        <w:t xml:space="preserve">juos </w:t>
      </w:r>
      <w:r w:rsidR="002731AA">
        <w:rPr>
          <w:rFonts w:ascii="Times New Roman" w:eastAsia="Times New Roman" w:hAnsi="Times New Roman" w:cs="Times New Roman"/>
          <w:sz w:val="24"/>
          <w:szCs w:val="24"/>
          <w:lang w:val="lt-LT" w:eastAsia="lt-LT"/>
        </w:rPr>
        <w:t>Aplinkos ministerijai.</w:t>
      </w:r>
      <w:r w:rsidR="00A22B06">
        <w:rPr>
          <w:rStyle w:val="Puslapioinaosnuoroda"/>
          <w:rFonts w:ascii="Times New Roman" w:eastAsia="Times New Roman" w:hAnsi="Times New Roman" w:cs="Times New Roman"/>
          <w:sz w:val="24"/>
          <w:szCs w:val="24"/>
          <w:lang w:val="lt-LT" w:eastAsia="lt-LT"/>
        </w:rPr>
        <w:footnoteReference w:id="6"/>
      </w:r>
      <w:r w:rsidR="002731AA">
        <w:rPr>
          <w:rFonts w:ascii="Times New Roman" w:eastAsia="Times New Roman" w:hAnsi="Times New Roman" w:cs="Times New Roman"/>
          <w:sz w:val="24"/>
          <w:szCs w:val="24"/>
          <w:lang w:val="lt-LT" w:eastAsia="lt-LT"/>
        </w:rPr>
        <w:t xml:space="preserve"> </w:t>
      </w:r>
    </w:p>
    <w:p w14:paraId="3534B031" w14:textId="23DECE90" w:rsidR="00D11B56" w:rsidRPr="00BD6365" w:rsidRDefault="00D11B56" w:rsidP="00F24D29">
      <w:pPr>
        <w:pStyle w:val="Antrat2"/>
        <w:spacing w:line="360" w:lineRule="auto"/>
        <w:ind w:firstLine="851"/>
        <w:contextualSpacing/>
        <w:jc w:val="both"/>
        <w:rPr>
          <w:rFonts w:ascii="Times New Roman" w:eastAsia="Times New Roman" w:hAnsi="Times New Roman" w:cs="Times New Roman"/>
          <w:b/>
          <w:color w:val="auto"/>
          <w:sz w:val="24"/>
          <w:szCs w:val="24"/>
          <w:lang w:val="lt-LT" w:eastAsia="lt-LT"/>
        </w:rPr>
      </w:pPr>
      <w:bookmarkStart w:id="7" w:name="_Toc123113620"/>
      <w:r w:rsidRPr="00BD6365">
        <w:rPr>
          <w:rFonts w:ascii="Times New Roman" w:eastAsia="Times New Roman" w:hAnsi="Times New Roman" w:cs="Times New Roman"/>
          <w:b/>
          <w:color w:val="auto"/>
          <w:sz w:val="24"/>
          <w:szCs w:val="24"/>
          <w:lang w:val="lt-LT" w:eastAsia="lt-LT"/>
        </w:rPr>
        <w:lastRenderedPageBreak/>
        <w:t xml:space="preserve">2.1. </w:t>
      </w:r>
      <w:r w:rsidR="00735ED2">
        <w:rPr>
          <w:rFonts w:ascii="Times New Roman" w:eastAsia="Times New Roman" w:hAnsi="Times New Roman" w:cs="Times New Roman"/>
          <w:b/>
          <w:color w:val="auto"/>
          <w:sz w:val="24"/>
          <w:szCs w:val="24"/>
          <w:lang w:val="lt-LT" w:eastAsia="lt-LT"/>
        </w:rPr>
        <w:t>P</w:t>
      </w:r>
      <w:r w:rsidRPr="00BD6365">
        <w:rPr>
          <w:rFonts w:ascii="Times New Roman" w:eastAsia="Times New Roman" w:hAnsi="Times New Roman" w:cs="Times New Roman"/>
          <w:b/>
          <w:color w:val="auto"/>
          <w:sz w:val="24"/>
          <w:szCs w:val="24"/>
          <w:lang w:val="lt-LT" w:eastAsia="lt-LT"/>
        </w:rPr>
        <w:t xml:space="preserve">rašymo </w:t>
      </w:r>
      <w:r w:rsidR="00735ED2">
        <w:rPr>
          <w:rFonts w:ascii="Times New Roman" w:eastAsia="Times New Roman" w:hAnsi="Times New Roman" w:cs="Times New Roman"/>
          <w:b/>
          <w:color w:val="auto"/>
          <w:sz w:val="24"/>
          <w:szCs w:val="24"/>
          <w:lang w:val="lt-LT" w:eastAsia="lt-LT"/>
        </w:rPr>
        <w:t xml:space="preserve">išduoti statybos užbaigimo aktą </w:t>
      </w:r>
      <w:r w:rsidRPr="00BD6365">
        <w:rPr>
          <w:rFonts w:ascii="Times New Roman" w:eastAsia="Times New Roman" w:hAnsi="Times New Roman" w:cs="Times New Roman"/>
          <w:b/>
          <w:color w:val="auto"/>
          <w:sz w:val="24"/>
          <w:szCs w:val="24"/>
          <w:lang w:val="lt-LT" w:eastAsia="lt-LT"/>
        </w:rPr>
        <w:t>pateikimo - priėmimo etape</w:t>
      </w:r>
      <w:r w:rsidR="00735ED2">
        <w:rPr>
          <w:rFonts w:ascii="Times New Roman" w:eastAsia="Times New Roman" w:hAnsi="Times New Roman" w:cs="Times New Roman"/>
          <w:b/>
          <w:color w:val="auto"/>
          <w:sz w:val="24"/>
          <w:szCs w:val="24"/>
          <w:lang w:val="lt-LT" w:eastAsia="lt-LT"/>
        </w:rPr>
        <w:t xml:space="preserve"> dėl neapibrėžto reglamentavimo egzistuoja galimybės manipuliuoti procedūra, pateikiamų dokumentų apimtimis</w:t>
      </w:r>
      <w:r w:rsidR="00F36FF8">
        <w:rPr>
          <w:rFonts w:ascii="Times New Roman" w:eastAsia="Times New Roman" w:hAnsi="Times New Roman" w:cs="Times New Roman"/>
          <w:b/>
          <w:color w:val="auto"/>
          <w:sz w:val="24"/>
          <w:szCs w:val="24"/>
          <w:lang w:val="lt-LT" w:eastAsia="lt-LT"/>
        </w:rPr>
        <w:t>.</w:t>
      </w:r>
      <w:bookmarkEnd w:id="7"/>
    </w:p>
    <w:p w14:paraId="760A7254" w14:textId="6A7BBA08" w:rsidR="00D00D46" w:rsidRDefault="00D2454D" w:rsidP="00BD6365">
      <w:pPr>
        <w:tabs>
          <w:tab w:val="left" w:pos="1134"/>
          <w:tab w:val="left" w:pos="1276"/>
        </w:tabs>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Statybos užbaigimo akto išdavimo procedūros pradžioje – pateikiant prašymą pastarąjį gauti, teisinio reglamentavimo trūkumai sudaro prielaidas manipuliuoti teisinėmis normomis, jas interpretuoti,  tuo sukurdami sąlygas korupcijos rizikai pasireikšti. </w:t>
      </w:r>
      <w:r w:rsidR="003A2BDF">
        <w:rPr>
          <w:rFonts w:ascii="Times New Roman" w:eastAsia="Times New Roman" w:hAnsi="Times New Roman" w:cs="Times New Roman"/>
          <w:sz w:val="24"/>
          <w:szCs w:val="24"/>
          <w:lang w:val="lt-LT" w:eastAsia="lt-LT"/>
        </w:rPr>
        <w:t>Reglamento 61 punktas diktuoja baigtinį dokumentų, pateikiamų kartu su pr</w:t>
      </w:r>
      <w:r>
        <w:rPr>
          <w:rFonts w:ascii="Times New Roman" w:eastAsia="Times New Roman" w:hAnsi="Times New Roman" w:cs="Times New Roman"/>
          <w:sz w:val="24"/>
          <w:szCs w:val="24"/>
          <w:lang w:val="lt-LT" w:eastAsia="lt-LT"/>
        </w:rPr>
        <w:t>ašymu gauti statybos užbaigimo aktą</w:t>
      </w:r>
      <w:r w:rsidR="003A2BDF">
        <w:rPr>
          <w:rFonts w:ascii="Times New Roman" w:eastAsia="Times New Roman" w:hAnsi="Times New Roman" w:cs="Times New Roman"/>
          <w:sz w:val="24"/>
          <w:szCs w:val="24"/>
          <w:lang w:val="lt-LT" w:eastAsia="lt-LT"/>
        </w:rPr>
        <w:t xml:space="preserve">, </w:t>
      </w:r>
      <w:r w:rsidR="00F020D3">
        <w:rPr>
          <w:rFonts w:ascii="Times New Roman" w:eastAsia="Times New Roman" w:hAnsi="Times New Roman" w:cs="Times New Roman"/>
          <w:sz w:val="24"/>
          <w:szCs w:val="24"/>
          <w:lang w:val="lt-LT" w:eastAsia="lt-LT"/>
        </w:rPr>
        <w:t>sąrašą.</w:t>
      </w:r>
      <w:r w:rsidR="00F020D3">
        <w:rPr>
          <w:rStyle w:val="Puslapioinaosnuoroda"/>
          <w:rFonts w:ascii="Times New Roman" w:eastAsia="Times New Roman" w:hAnsi="Times New Roman" w:cs="Times New Roman"/>
          <w:sz w:val="24"/>
          <w:szCs w:val="24"/>
          <w:lang w:val="lt-LT" w:eastAsia="lt-LT"/>
        </w:rPr>
        <w:footnoteReference w:id="7"/>
      </w:r>
      <w:r w:rsidR="003A2BDF">
        <w:rPr>
          <w:rFonts w:ascii="Times New Roman" w:eastAsia="Times New Roman" w:hAnsi="Times New Roman" w:cs="Times New Roman"/>
          <w:sz w:val="24"/>
          <w:szCs w:val="24"/>
          <w:lang w:val="lt-LT" w:eastAsia="lt-LT"/>
        </w:rPr>
        <w:t xml:space="preserve"> </w:t>
      </w:r>
      <w:r w:rsidR="000E0EF1">
        <w:rPr>
          <w:rFonts w:ascii="Times New Roman" w:eastAsia="Times New Roman" w:hAnsi="Times New Roman" w:cs="Times New Roman"/>
          <w:sz w:val="24"/>
          <w:szCs w:val="24"/>
          <w:lang w:val="lt-LT" w:eastAsia="lt-LT"/>
        </w:rPr>
        <w:t>Tačiau šis reglamentavimas neapibrėžia reikalavimų, keliamų</w:t>
      </w:r>
      <w:r w:rsidR="0078062C" w:rsidRPr="00D83D23">
        <w:rPr>
          <w:rFonts w:ascii="Times New Roman" w:eastAsia="Times New Roman" w:hAnsi="Times New Roman" w:cs="Times New Roman"/>
          <w:sz w:val="24"/>
          <w:szCs w:val="24"/>
          <w:lang w:val="lt-LT" w:eastAsia="lt-LT"/>
        </w:rPr>
        <w:t xml:space="preserve"> statybos užbaigimo procedūros metu su prašymu te</w:t>
      </w:r>
      <w:r w:rsidR="000E0EF1">
        <w:rPr>
          <w:rFonts w:ascii="Times New Roman" w:eastAsia="Times New Roman" w:hAnsi="Times New Roman" w:cs="Times New Roman"/>
          <w:sz w:val="24"/>
          <w:szCs w:val="24"/>
          <w:lang w:val="lt-LT" w:eastAsia="lt-LT"/>
        </w:rPr>
        <w:t>i</w:t>
      </w:r>
      <w:r w:rsidR="006F3417">
        <w:rPr>
          <w:rFonts w:ascii="Times New Roman" w:eastAsia="Times New Roman" w:hAnsi="Times New Roman" w:cs="Times New Roman"/>
          <w:sz w:val="24"/>
          <w:szCs w:val="24"/>
          <w:lang w:val="lt-LT" w:eastAsia="lt-LT"/>
        </w:rPr>
        <w:t xml:space="preserve">kiamiems </w:t>
      </w:r>
      <w:r w:rsidR="006F3417">
        <w:rPr>
          <w:rFonts w:ascii="Times New Roman" w:eastAsia="Times New Roman" w:hAnsi="Times New Roman" w:cs="Times New Roman"/>
          <w:sz w:val="24"/>
          <w:szCs w:val="24"/>
          <w:lang w:val="lt-LT" w:eastAsia="lt-LT"/>
        </w:rPr>
        <w:lastRenderedPageBreak/>
        <w:t>dokumentams, jų formos</w:t>
      </w:r>
      <w:r w:rsidR="000E0EF1">
        <w:rPr>
          <w:rFonts w:ascii="Times New Roman" w:eastAsia="Times New Roman" w:hAnsi="Times New Roman" w:cs="Times New Roman"/>
          <w:sz w:val="24"/>
          <w:szCs w:val="24"/>
          <w:lang w:val="lt-LT" w:eastAsia="lt-LT"/>
        </w:rPr>
        <w:t xml:space="preserve"> ir turinio reikalavimams</w:t>
      </w:r>
      <w:r w:rsidR="0078062C" w:rsidRPr="00D83D23">
        <w:rPr>
          <w:rFonts w:ascii="Times New Roman" w:eastAsia="Times New Roman" w:hAnsi="Times New Roman" w:cs="Times New Roman"/>
          <w:sz w:val="24"/>
          <w:szCs w:val="24"/>
          <w:lang w:val="lt-LT" w:eastAsia="lt-LT"/>
        </w:rPr>
        <w:t xml:space="preserve">. </w:t>
      </w:r>
      <w:r w:rsidR="006F3417">
        <w:rPr>
          <w:rFonts w:ascii="Times New Roman" w:eastAsia="Times New Roman" w:hAnsi="Times New Roman" w:cs="Times New Roman"/>
          <w:sz w:val="24"/>
          <w:szCs w:val="24"/>
          <w:lang w:val="lt-LT" w:eastAsia="lt-LT"/>
        </w:rPr>
        <w:t>Teisiniame reguliavime trūksta</w:t>
      </w:r>
      <w:r w:rsidR="0078062C" w:rsidRPr="00D83D23">
        <w:rPr>
          <w:rFonts w:ascii="Times New Roman" w:eastAsia="Times New Roman" w:hAnsi="Times New Roman" w:cs="Times New Roman"/>
          <w:sz w:val="24"/>
          <w:szCs w:val="24"/>
          <w:lang w:val="lt-LT" w:eastAsia="lt-LT"/>
        </w:rPr>
        <w:t xml:space="preserve"> nuostatų, </w:t>
      </w:r>
      <w:r w:rsidR="006F3417">
        <w:rPr>
          <w:rFonts w:ascii="Times New Roman" w:eastAsia="Times New Roman" w:hAnsi="Times New Roman" w:cs="Times New Roman"/>
          <w:sz w:val="24"/>
          <w:szCs w:val="24"/>
          <w:lang w:val="lt-LT" w:eastAsia="lt-LT"/>
        </w:rPr>
        <w:t>reguliuojančių</w:t>
      </w:r>
      <w:r w:rsidR="0078062C" w:rsidRPr="00D83D23">
        <w:rPr>
          <w:rFonts w:ascii="Times New Roman" w:eastAsia="Times New Roman" w:hAnsi="Times New Roman" w:cs="Times New Roman"/>
          <w:sz w:val="24"/>
          <w:szCs w:val="24"/>
          <w:lang w:val="lt-LT" w:eastAsia="lt-LT"/>
        </w:rPr>
        <w:t xml:space="preserve"> procedūros</w:t>
      </w:r>
      <w:r w:rsidR="00F36FF8">
        <w:rPr>
          <w:rFonts w:ascii="Times New Roman" w:eastAsia="Times New Roman" w:hAnsi="Times New Roman" w:cs="Times New Roman"/>
          <w:sz w:val="24"/>
          <w:szCs w:val="24"/>
          <w:lang w:val="lt-LT" w:eastAsia="lt-LT"/>
        </w:rPr>
        <w:t xml:space="preserve"> eigą</w:t>
      </w:r>
      <w:r w:rsidR="0078062C" w:rsidRPr="00D83D23">
        <w:rPr>
          <w:rFonts w:ascii="Times New Roman" w:eastAsia="Times New Roman" w:hAnsi="Times New Roman" w:cs="Times New Roman"/>
          <w:sz w:val="24"/>
          <w:szCs w:val="24"/>
          <w:lang w:val="lt-LT" w:eastAsia="lt-LT"/>
        </w:rPr>
        <w:t xml:space="preserve">, kai prašymas pateikiamas tiesiogiai ir kai </w:t>
      </w:r>
      <w:r w:rsidR="006F3417">
        <w:rPr>
          <w:rFonts w:ascii="Times New Roman" w:eastAsia="Times New Roman" w:hAnsi="Times New Roman" w:cs="Times New Roman"/>
          <w:sz w:val="24"/>
          <w:szCs w:val="24"/>
          <w:lang w:val="lt-LT" w:eastAsia="lt-LT"/>
        </w:rPr>
        <w:t>jis</w:t>
      </w:r>
      <w:r w:rsidR="0078062C" w:rsidRPr="00D83D23">
        <w:rPr>
          <w:rFonts w:ascii="Times New Roman" w:eastAsia="Times New Roman" w:hAnsi="Times New Roman" w:cs="Times New Roman"/>
          <w:sz w:val="24"/>
          <w:szCs w:val="24"/>
          <w:lang w:val="lt-LT" w:eastAsia="lt-LT"/>
        </w:rPr>
        <w:t xml:space="preserve"> pateikiamas per IS „Infostatyba“. </w:t>
      </w:r>
    </w:p>
    <w:p w14:paraId="61C919FB" w14:textId="0932B7E2" w:rsidR="0078062C" w:rsidRDefault="00D00D46"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Reglamento 63.2. papunktyje nurodyta, kad nustačius, jog su prašymo pateikimu susiję </w:t>
      </w:r>
      <w:r w:rsidRPr="008D2161">
        <w:rPr>
          <w:rFonts w:ascii="Times New Roman" w:eastAsia="Times New Roman" w:hAnsi="Times New Roman" w:cs="Times New Roman"/>
          <w:i/>
          <w:sz w:val="24"/>
          <w:szCs w:val="24"/>
          <w:lang w:val="lt-LT" w:eastAsia="lt-LT"/>
        </w:rPr>
        <w:t>reikalavimai  nėra įvykdyti, prašymo pateikėjui pranešama, kad prašymas nepriimamas ir &lt;...&gt; grąžinamas prašymo</w:t>
      </w:r>
      <w:r>
        <w:rPr>
          <w:rFonts w:ascii="Times New Roman" w:eastAsia="Times New Roman" w:hAnsi="Times New Roman" w:cs="Times New Roman"/>
          <w:sz w:val="24"/>
          <w:szCs w:val="24"/>
          <w:lang w:val="lt-LT" w:eastAsia="lt-LT"/>
        </w:rPr>
        <w:t xml:space="preserve"> </w:t>
      </w:r>
      <w:r w:rsidRPr="008D2161">
        <w:rPr>
          <w:rFonts w:ascii="Times New Roman" w:eastAsia="Times New Roman" w:hAnsi="Times New Roman" w:cs="Times New Roman"/>
          <w:i/>
          <w:sz w:val="24"/>
          <w:szCs w:val="24"/>
          <w:lang w:val="lt-LT" w:eastAsia="lt-LT"/>
        </w:rPr>
        <w:t xml:space="preserve">pateikėjui, o jei prašymas buvo pateiktas nuotoliniu būdu, šis prašymas </w:t>
      </w:r>
      <w:r w:rsidR="008D2161" w:rsidRPr="008D2161">
        <w:rPr>
          <w:rFonts w:ascii="Times New Roman" w:eastAsia="Times New Roman" w:hAnsi="Times New Roman" w:cs="Times New Roman"/>
          <w:i/>
          <w:sz w:val="24"/>
          <w:szCs w:val="24"/>
          <w:lang w:val="lt-LT" w:eastAsia="lt-LT"/>
        </w:rPr>
        <w:t xml:space="preserve"> pažymimas kaip atmestas. Abiem atvejais nurodoma nepriėmimo atmetimo priežastis ir tai, kad prašymas toliau nebus nagrinėjamas</w:t>
      </w:r>
      <w:r w:rsidR="008D2161">
        <w:rPr>
          <w:rFonts w:ascii="Times New Roman" w:eastAsia="Times New Roman" w:hAnsi="Times New Roman" w:cs="Times New Roman"/>
          <w:sz w:val="24"/>
          <w:szCs w:val="24"/>
          <w:lang w:val="lt-LT" w:eastAsia="lt-LT"/>
        </w:rPr>
        <w:t xml:space="preserve">. Tačiau šių </w:t>
      </w:r>
      <w:r w:rsidR="0078062C" w:rsidRPr="00D83D23">
        <w:rPr>
          <w:rFonts w:ascii="Times New Roman" w:eastAsia="Times New Roman" w:hAnsi="Times New Roman" w:cs="Times New Roman"/>
          <w:sz w:val="24"/>
          <w:szCs w:val="24"/>
          <w:lang w:val="lt-LT" w:eastAsia="lt-LT"/>
        </w:rPr>
        <w:t xml:space="preserve">alternatyvių </w:t>
      </w:r>
      <w:r w:rsidR="008D2161">
        <w:rPr>
          <w:rFonts w:ascii="Times New Roman" w:eastAsia="Times New Roman" w:hAnsi="Times New Roman" w:cs="Times New Roman"/>
          <w:sz w:val="24"/>
          <w:szCs w:val="24"/>
          <w:lang w:val="lt-LT" w:eastAsia="lt-LT"/>
        </w:rPr>
        <w:t>p</w:t>
      </w:r>
      <w:r w:rsidR="008D2161" w:rsidRPr="00D83D23">
        <w:rPr>
          <w:rFonts w:ascii="Times New Roman" w:eastAsia="Times New Roman" w:hAnsi="Times New Roman" w:cs="Times New Roman"/>
          <w:sz w:val="24"/>
          <w:szCs w:val="24"/>
          <w:lang w:val="lt-LT" w:eastAsia="lt-LT"/>
        </w:rPr>
        <w:t xml:space="preserve">rocedūros </w:t>
      </w:r>
      <w:r w:rsidR="0078062C" w:rsidRPr="00D83D23">
        <w:rPr>
          <w:rFonts w:ascii="Times New Roman" w:eastAsia="Times New Roman" w:hAnsi="Times New Roman" w:cs="Times New Roman"/>
          <w:sz w:val="24"/>
          <w:szCs w:val="24"/>
          <w:lang w:val="lt-LT" w:eastAsia="lt-LT"/>
        </w:rPr>
        <w:t xml:space="preserve">pabaigų atveju nėra </w:t>
      </w:r>
      <w:r w:rsidR="008D2161">
        <w:rPr>
          <w:rFonts w:ascii="Times New Roman" w:eastAsia="Times New Roman" w:hAnsi="Times New Roman" w:cs="Times New Roman"/>
          <w:sz w:val="24"/>
          <w:szCs w:val="24"/>
          <w:lang w:val="lt-LT" w:eastAsia="lt-LT"/>
        </w:rPr>
        <w:t>nurodoma</w:t>
      </w:r>
      <w:r w:rsidR="0078062C" w:rsidRPr="00D83D23">
        <w:rPr>
          <w:rFonts w:ascii="Times New Roman" w:eastAsia="Times New Roman" w:hAnsi="Times New Roman" w:cs="Times New Roman"/>
          <w:sz w:val="24"/>
          <w:szCs w:val="24"/>
          <w:lang w:val="lt-LT" w:eastAsia="lt-LT"/>
        </w:rPr>
        <w:t xml:space="preserve">, kokia </w:t>
      </w:r>
      <w:r w:rsidR="00050AC2">
        <w:rPr>
          <w:rFonts w:ascii="Times New Roman" w:eastAsia="Times New Roman" w:hAnsi="Times New Roman" w:cs="Times New Roman"/>
          <w:sz w:val="24"/>
          <w:szCs w:val="24"/>
          <w:lang w:val="lt-LT" w:eastAsia="lt-LT"/>
        </w:rPr>
        <w:t>tolimesnė procedūrų</w:t>
      </w:r>
      <w:r>
        <w:rPr>
          <w:rFonts w:ascii="Times New Roman" w:eastAsia="Times New Roman" w:hAnsi="Times New Roman" w:cs="Times New Roman"/>
          <w:sz w:val="24"/>
          <w:szCs w:val="24"/>
          <w:lang w:val="lt-LT" w:eastAsia="lt-LT"/>
        </w:rPr>
        <w:t xml:space="preserve"> </w:t>
      </w:r>
      <w:r w:rsidR="0078062C" w:rsidRPr="00D83D23">
        <w:rPr>
          <w:rFonts w:ascii="Times New Roman" w:eastAsia="Times New Roman" w:hAnsi="Times New Roman" w:cs="Times New Roman"/>
          <w:sz w:val="24"/>
          <w:szCs w:val="24"/>
          <w:lang w:val="lt-LT" w:eastAsia="lt-LT"/>
        </w:rPr>
        <w:t xml:space="preserve">tvarka </w:t>
      </w:r>
      <w:r w:rsidR="008D2161">
        <w:rPr>
          <w:rFonts w:ascii="Times New Roman" w:eastAsia="Times New Roman" w:hAnsi="Times New Roman" w:cs="Times New Roman"/>
          <w:sz w:val="24"/>
          <w:szCs w:val="24"/>
          <w:lang w:val="lt-LT" w:eastAsia="lt-LT"/>
        </w:rPr>
        <w:t>ir galima eiga</w:t>
      </w:r>
      <w:r w:rsidR="0078062C" w:rsidRPr="00D83D23">
        <w:rPr>
          <w:rFonts w:ascii="Times New Roman" w:eastAsia="Times New Roman" w:hAnsi="Times New Roman" w:cs="Times New Roman"/>
          <w:sz w:val="24"/>
          <w:szCs w:val="24"/>
          <w:lang w:val="lt-LT" w:eastAsia="lt-LT"/>
        </w:rPr>
        <w:t xml:space="preserve">. </w:t>
      </w:r>
    </w:p>
    <w:p w14:paraId="278034A6" w14:textId="7DFC79C1" w:rsidR="00652E93" w:rsidRDefault="006079DB"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Pažymėtina, kad </w:t>
      </w:r>
      <w:r w:rsidR="00652E93" w:rsidRPr="00652E93">
        <w:rPr>
          <w:rFonts w:ascii="Times New Roman" w:eastAsia="Times New Roman" w:hAnsi="Times New Roman" w:cs="Times New Roman"/>
          <w:sz w:val="24"/>
          <w:szCs w:val="24"/>
          <w:lang w:val="lt-LT" w:eastAsia="lt-LT"/>
        </w:rPr>
        <w:t xml:space="preserve">prašymo priėmimo metu </w:t>
      </w:r>
      <w:r w:rsidRPr="00652E93">
        <w:rPr>
          <w:rFonts w:ascii="Times New Roman" w:eastAsia="Times New Roman" w:hAnsi="Times New Roman" w:cs="Times New Roman"/>
          <w:sz w:val="24"/>
          <w:szCs w:val="24"/>
          <w:lang w:val="lt-LT" w:eastAsia="lt-LT"/>
        </w:rPr>
        <w:t xml:space="preserve">VTPSI deleguotam atstovui </w:t>
      </w:r>
      <w:r w:rsidR="00487BE1">
        <w:rPr>
          <w:rFonts w:ascii="Times New Roman" w:eastAsia="Times New Roman" w:hAnsi="Times New Roman" w:cs="Times New Roman"/>
          <w:sz w:val="24"/>
          <w:szCs w:val="24"/>
          <w:lang w:val="lt-LT" w:eastAsia="lt-LT"/>
        </w:rPr>
        <w:t>ne</w:t>
      </w:r>
      <w:r>
        <w:rPr>
          <w:rFonts w:ascii="Times New Roman" w:eastAsia="Times New Roman" w:hAnsi="Times New Roman" w:cs="Times New Roman"/>
          <w:sz w:val="24"/>
          <w:szCs w:val="24"/>
          <w:lang w:val="lt-LT" w:eastAsia="lt-LT"/>
        </w:rPr>
        <w:t>nustatyta pareiga</w:t>
      </w:r>
      <w:r w:rsidR="00652E93" w:rsidRPr="00652E93">
        <w:rPr>
          <w:rFonts w:ascii="Times New Roman" w:eastAsia="Times New Roman" w:hAnsi="Times New Roman" w:cs="Times New Roman"/>
          <w:sz w:val="24"/>
          <w:szCs w:val="24"/>
          <w:lang w:val="lt-LT" w:eastAsia="lt-LT"/>
        </w:rPr>
        <w:t xml:space="preserve"> patikrinti, ar dėl </w:t>
      </w:r>
      <w:r>
        <w:rPr>
          <w:rFonts w:ascii="Times New Roman" w:eastAsia="Times New Roman" w:hAnsi="Times New Roman" w:cs="Times New Roman"/>
          <w:sz w:val="24"/>
          <w:szCs w:val="24"/>
          <w:lang w:val="lt-LT" w:eastAsia="lt-LT"/>
        </w:rPr>
        <w:t xml:space="preserve">konkretaus objekto statybos leidimo dokumento (toliau – SLD) išdavimo </w:t>
      </w:r>
      <w:r w:rsidR="00652E93" w:rsidRPr="00652E93">
        <w:rPr>
          <w:rFonts w:ascii="Times New Roman" w:eastAsia="Times New Roman" w:hAnsi="Times New Roman" w:cs="Times New Roman"/>
          <w:sz w:val="24"/>
          <w:szCs w:val="24"/>
          <w:lang w:val="lt-LT" w:eastAsia="lt-LT"/>
        </w:rPr>
        <w:t xml:space="preserve">teisėtumo </w:t>
      </w:r>
      <w:r>
        <w:rPr>
          <w:rFonts w:ascii="Times New Roman" w:eastAsia="Times New Roman" w:hAnsi="Times New Roman" w:cs="Times New Roman"/>
          <w:sz w:val="24"/>
          <w:szCs w:val="24"/>
          <w:lang w:val="lt-LT" w:eastAsia="lt-LT"/>
        </w:rPr>
        <w:t xml:space="preserve">nėra teisminių ginčų, </w:t>
      </w:r>
      <w:r w:rsidR="00652E93" w:rsidRPr="00652E93">
        <w:rPr>
          <w:rFonts w:ascii="Times New Roman" w:eastAsia="Times New Roman" w:hAnsi="Times New Roman" w:cs="Times New Roman"/>
          <w:sz w:val="24"/>
          <w:szCs w:val="24"/>
          <w:lang w:val="lt-LT" w:eastAsia="lt-LT"/>
        </w:rPr>
        <w:t xml:space="preserve">ar </w:t>
      </w:r>
      <w:r>
        <w:rPr>
          <w:rFonts w:ascii="Times New Roman" w:eastAsia="Times New Roman" w:hAnsi="Times New Roman" w:cs="Times New Roman"/>
          <w:sz w:val="24"/>
          <w:szCs w:val="24"/>
          <w:lang w:val="lt-LT" w:eastAsia="lt-LT"/>
        </w:rPr>
        <w:t xml:space="preserve">pati </w:t>
      </w:r>
      <w:r w:rsidR="00652E93" w:rsidRPr="00652E93">
        <w:rPr>
          <w:rFonts w:ascii="Times New Roman" w:eastAsia="Times New Roman" w:hAnsi="Times New Roman" w:cs="Times New Roman"/>
          <w:sz w:val="24"/>
          <w:szCs w:val="24"/>
          <w:lang w:val="lt-LT" w:eastAsia="lt-LT"/>
        </w:rPr>
        <w:t>VTPSI nėra nustačiusi, kad SLD išduotas neteisėtai, ar viešajame registre nėra registruota faktų dėl SLD galiojimo sustabdymo ar draudimo vykdyti statybą, ar įsiteisėjusiu teismo sprendimu administracinis sprendimas patvirtinti žemės sklypo, kuriame pastatytas statinys, teritorijų planavimo dokumentą a</w:t>
      </w:r>
      <w:r w:rsidR="004477A8">
        <w:rPr>
          <w:rFonts w:ascii="Times New Roman" w:eastAsia="Times New Roman" w:hAnsi="Times New Roman" w:cs="Times New Roman"/>
          <w:sz w:val="24"/>
          <w:szCs w:val="24"/>
          <w:lang w:val="lt-LT" w:eastAsia="lt-LT"/>
        </w:rPr>
        <w:t>r išduoti SLD, nėra panaikintas, ar gauta skundų</w:t>
      </w:r>
      <w:r w:rsidR="00652E93" w:rsidRPr="00652E93">
        <w:rPr>
          <w:rFonts w:ascii="Times New Roman" w:eastAsia="Times New Roman" w:hAnsi="Times New Roman" w:cs="Times New Roman"/>
          <w:sz w:val="24"/>
          <w:szCs w:val="24"/>
          <w:lang w:val="lt-LT" w:eastAsia="lt-LT"/>
        </w:rPr>
        <w:t xml:space="preserve"> </w:t>
      </w:r>
      <w:r w:rsidR="004477A8">
        <w:rPr>
          <w:rFonts w:ascii="Times New Roman" w:eastAsia="Times New Roman" w:hAnsi="Times New Roman" w:cs="Times New Roman"/>
          <w:sz w:val="24"/>
          <w:szCs w:val="24"/>
          <w:lang w:val="lt-LT" w:eastAsia="lt-LT"/>
        </w:rPr>
        <w:t xml:space="preserve">tikrinamo objekto atžvilgiu. </w:t>
      </w:r>
      <w:r w:rsidR="0004122C">
        <w:rPr>
          <w:rFonts w:ascii="Times New Roman" w:eastAsia="Times New Roman" w:hAnsi="Times New Roman" w:cs="Times New Roman"/>
          <w:sz w:val="24"/>
          <w:szCs w:val="24"/>
          <w:lang w:val="lt-LT" w:eastAsia="lt-LT"/>
        </w:rPr>
        <w:t xml:space="preserve">Būtent šie veiksmai yra atliekami jau komisijos </w:t>
      </w:r>
      <w:r w:rsidR="00440DDC">
        <w:rPr>
          <w:rFonts w:ascii="Times New Roman" w:eastAsia="Times New Roman" w:hAnsi="Times New Roman" w:cs="Times New Roman"/>
          <w:sz w:val="24"/>
          <w:szCs w:val="24"/>
          <w:lang w:val="lt-LT" w:eastAsia="lt-LT"/>
        </w:rPr>
        <w:t xml:space="preserve">darbo </w:t>
      </w:r>
      <w:r w:rsidR="0004122C">
        <w:rPr>
          <w:rFonts w:ascii="Times New Roman" w:eastAsia="Times New Roman" w:hAnsi="Times New Roman" w:cs="Times New Roman"/>
          <w:sz w:val="24"/>
          <w:szCs w:val="24"/>
          <w:lang w:val="lt-LT" w:eastAsia="lt-LT"/>
        </w:rPr>
        <w:t>metu ir</w:t>
      </w:r>
      <w:r w:rsidR="00487BE1">
        <w:rPr>
          <w:rFonts w:ascii="Times New Roman" w:eastAsia="Times New Roman" w:hAnsi="Times New Roman" w:cs="Times New Roman"/>
          <w:sz w:val="24"/>
          <w:szCs w:val="24"/>
          <w:lang w:val="lt-LT" w:eastAsia="lt-LT"/>
        </w:rPr>
        <w:t>,</w:t>
      </w:r>
      <w:r w:rsidR="0004122C">
        <w:rPr>
          <w:rFonts w:ascii="Times New Roman" w:eastAsia="Times New Roman" w:hAnsi="Times New Roman" w:cs="Times New Roman"/>
          <w:sz w:val="24"/>
          <w:szCs w:val="24"/>
          <w:lang w:val="lt-LT" w:eastAsia="lt-LT"/>
        </w:rPr>
        <w:t xml:space="preserve"> juos nustačius, yra pagrindas stabdyti statybos užbaigimo procedūros eigą</w:t>
      </w:r>
      <w:r w:rsidR="0004122C">
        <w:rPr>
          <w:rStyle w:val="Puslapioinaosnuoroda"/>
          <w:rFonts w:ascii="Times New Roman" w:eastAsia="Times New Roman" w:hAnsi="Times New Roman" w:cs="Times New Roman"/>
          <w:sz w:val="24"/>
          <w:szCs w:val="24"/>
          <w:lang w:val="lt-LT" w:eastAsia="lt-LT"/>
        </w:rPr>
        <w:footnoteReference w:id="8"/>
      </w:r>
      <w:r w:rsidR="0004122C">
        <w:rPr>
          <w:rFonts w:ascii="Times New Roman" w:eastAsia="Times New Roman" w:hAnsi="Times New Roman" w:cs="Times New Roman"/>
          <w:sz w:val="24"/>
          <w:szCs w:val="24"/>
          <w:lang w:val="lt-LT" w:eastAsia="lt-LT"/>
        </w:rPr>
        <w:t xml:space="preserve">. </w:t>
      </w:r>
      <w:r w:rsidR="00770D21">
        <w:rPr>
          <w:rFonts w:ascii="Times New Roman" w:eastAsia="Times New Roman" w:hAnsi="Times New Roman" w:cs="Times New Roman"/>
          <w:sz w:val="24"/>
          <w:szCs w:val="24"/>
          <w:lang w:val="lt-LT" w:eastAsia="lt-LT"/>
        </w:rPr>
        <w:t>Manytina, kad j</w:t>
      </w:r>
      <w:r w:rsidR="00652E93" w:rsidRPr="00652E93">
        <w:rPr>
          <w:rFonts w:ascii="Times New Roman" w:eastAsia="Times New Roman" w:hAnsi="Times New Roman" w:cs="Times New Roman"/>
          <w:sz w:val="24"/>
          <w:szCs w:val="24"/>
          <w:lang w:val="lt-LT" w:eastAsia="lt-LT"/>
        </w:rPr>
        <w:t>au anksčiausia</w:t>
      </w:r>
      <w:r w:rsidR="00770D21">
        <w:rPr>
          <w:rFonts w:ascii="Times New Roman" w:eastAsia="Times New Roman" w:hAnsi="Times New Roman" w:cs="Times New Roman"/>
          <w:sz w:val="24"/>
          <w:szCs w:val="24"/>
          <w:lang w:val="lt-LT" w:eastAsia="lt-LT"/>
        </w:rPr>
        <w:t>me etape nustačius faktus,</w:t>
      </w:r>
      <w:r w:rsidR="00652E93" w:rsidRPr="00652E93">
        <w:rPr>
          <w:rFonts w:ascii="Times New Roman" w:eastAsia="Times New Roman" w:hAnsi="Times New Roman" w:cs="Times New Roman"/>
          <w:sz w:val="24"/>
          <w:szCs w:val="24"/>
          <w:lang w:val="lt-LT" w:eastAsia="lt-LT"/>
        </w:rPr>
        <w:t xml:space="preserve"> </w:t>
      </w:r>
      <w:r w:rsidR="00770D21">
        <w:rPr>
          <w:rFonts w:ascii="Times New Roman" w:eastAsia="Times New Roman" w:hAnsi="Times New Roman" w:cs="Times New Roman"/>
          <w:sz w:val="24"/>
          <w:szCs w:val="24"/>
          <w:lang w:val="lt-LT" w:eastAsia="lt-LT"/>
        </w:rPr>
        <w:t>trukdančius</w:t>
      </w:r>
      <w:r w:rsidR="00652E93" w:rsidRPr="00652E93">
        <w:rPr>
          <w:rFonts w:ascii="Times New Roman" w:eastAsia="Times New Roman" w:hAnsi="Times New Roman" w:cs="Times New Roman"/>
          <w:sz w:val="24"/>
          <w:szCs w:val="24"/>
          <w:lang w:val="lt-LT" w:eastAsia="lt-LT"/>
        </w:rPr>
        <w:t xml:space="preserve"> vykdyti statybos užbaigimo procedūras, </w:t>
      </w:r>
      <w:r w:rsidR="00770D21">
        <w:rPr>
          <w:rFonts w:ascii="Times New Roman" w:eastAsia="Times New Roman" w:hAnsi="Times New Roman" w:cs="Times New Roman"/>
          <w:sz w:val="24"/>
          <w:szCs w:val="24"/>
          <w:lang w:val="lt-LT" w:eastAsia="lt-LT"/>
        </w:rPr>
        <w:t xml:space="preserve">galima </w:t>
      </w:r>
      <w:r w:rsidR="00FA5197">
        <w:rPr>
          <w:rFonts w:ascii="Times New Roman" w:eastAsia="Times New Roman" w:hAnsi="Times New Roman" w:cs="Times New Roman"/>
          <w:sz w:val="24"/>
          <w:szCs w:val="24"/>
          <w:lang w:val="lt-LT" w:eastAsia="lt-LT"/>
        </w:rPr>
        <w:t>būtų išvengti</w:t>
      </w:r>
      <w:r w:rsidR="00770D21">
        <w:rPr>
          <w:rFonts w:ascii="Times New Roman" w:eastAsia="Times New Roman" w:hAnsi="Times New Roman" w:cs="Times New Roman"/>
          <w:sz w:val="24"/>
          <w:szCs w:val="24"/>
          <w:lang w:val="lt-LT" w:eastAsia="lt-LT"/>
        </w:rPr>
        <w:t xml:space="preserve"> administracinės </w:t>
      </w:r>
      <w:r w:rsidR="00652E93" w:rsidRPr="00652E93">
        <w:rPr>
          <w:rFonts w:ascii="Times New Roman" w:eastAsia="Times New Roman" w:hAnsi="Times New Roman" w:cs="Times New Roman"/>
          <w:sz w:val="24"/>
          <w:szCs w:val="24"/>
          <w:lang w:val="lt-LT" w:eastAsia="lt-LT"/>
        </w:rPr>
        <w:t>naštos</w:t>
      </w:r>
      <w:r w:rsidR="00487BE1">
        <w:rPr>
          <w:rFonts w:ascii="Times New Roman" w:eastAsia="Times New Roman" w:hAnsi="Times New Roman" w:cs="Times New Roman"/>
          <w:sz w:val="24"/>
          <w:szCs w:val="24"/>
          <w:lang w:val="lt-LT" w:eastAsia="lt-LT"/>
        </w:rPr>
        <w:t xml:space="preserve"> tiek statybos užbaigimo komisijos, tiek</w:t>
      </w:r>
      <w:r w:rsidR="00652E93" w:rsidRPr="00652E93">
        <w:rPr>
          <w:rFonts w:ascii="Times New Roman" w:eastAsia="Times New Roman" w:hAnsi="Times New Roman" w:cs="Times New Roman"/>
          <w:sz w:val="24"/>
          <w:szCs w:val="24"/>
          <w:lang w:val="lt-LT" w:eastAsia="lt-LT"/>
        </w:rPr>
        <w:t xml:space="preserve"> statybos dalyvių </w:t>
      </w:r>
      <w:r w:rsidR="00487BE1">
        <w:rPr>
          <w:rFonts w:ascii="Times New Roman" w:eastAsia="Times New Roman" w:hAnsi="Times New Roman" w:cs="Times New Roman"/>
          <w:sz w:val="24"/>
          <w:szCs w:val="24"/>
          <w:lang w:val="lt-LT" w:eastAsia="lt-LT"/>
        </w:rPr>
        <w:t>atžvilgiu, nes procedūrą būtų galima stabdyti dar</w:t>
      </w:r>
      <w:r w:rsidR="00652E93" w:rsidRPr="00652E93">
        <w:rPr>
          <w:rFonts w:ascii="Times New Roman" w:eastAsia="Times New Roman" w:hAnsi="Times New Roman" w:cs="Times New Roman"/>
          <w:sz w:val="24"/>
          <w:szCs w:val="24"/>
          <w:lang w:val="lt-LT" w:eastAsia="lt-LT"/>
        </w:rPr>
        <w:t xml:space="preserve"> neatlikus administracinių veiksmų formuojant komisiją, skiriant jos narius, tikrinant objektą ir dokumentaciją.</w:t>
      </w:r>
      <w:r w:rsidR="004D74E7">
        <w:rPr>
          <w:rFonts w:ascii="Times New Roman" w:eastAsia="Times New Roman" w:hAnsi="Times New Roman" w:cs="Times New Roman"/>
          <w:sz w:val="24"/>
          <w:szCs w:val="24"/>
          <w:lang w:val="lt-LT" w:eastAsia="lt-LT"/>
        </w:rPr>
        <w:t xml:space="preserve"> </w:t>
      </w:r>
    </w:p>
    <w:p w14:paraId="5096E582" w14:textId="1FA95068" w:rsidR="00F956AE" w:rsidRDefault="00886248"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Teisinio reguliavimo </w:t>
      </w:r>
      <w:r w:rsidR="001E7CC6">
        <w:rPr>
          <w:rFonts w:ascii="Times New Roman" w:eastAsia="Times New Roman" w:hAnsi="Times New Roman" w:cs="Times New Roman"/>
          <w:sz w:val="24"/>
          <w:szCs w:val="24"/>
          <w:lang w:val="lt-LT" w:eastAsia="lt-LT"/>
        </w:rPr>
        <w:t xml:space="preserve">nuostatų analizė leidžia daryti išvadą, kad statybos dalyvis, pateikdamas prašymą išduoti statybos užbaigimo aktą, turi pareigą </w:t>
      </w:r>
      <w:r w:rsidR="003F5FC1">
        <w:rPr>
          <w:rFonts w:ascii="Times New Roman" w:eastAsia="Times New Roman" w:hAnsi="Times New Roman" w:cs="Times New Roman"/>
          <w:sz w:val="24"/>
          <w:szCs w:val="24"/>
          <w:lang w:val="lt-LT" w:eastAsia="lt-LT"/>
        </w:rPr>
        <w:t xml:space="preserve">pateikti baigtinį, privalomą </w:t>
      </w:r>
      <w:r w:rsidR="001E7CC6">
        <w:rPr>
          <w:rFonts w:ascii="Times New Roman" w:eastAsia="Times New Roman" w:hAnsi="Times New Roman" w:cs="Times New Roman"/>
          <w:sz w:val="24"/>
          <w:szCs w:val="24"/>
          <w:lang w:val="lt-LT" w:eastAsia="lt-LT"/>
        </w:rPr>
        <w:t>sąrašą dokumentų</w:t>
      </w:r>
      <w:r w:rsidR="003F5FC1">
        <w:rPr>
          <w:rFonts w:ascii="Times New Roman" w:eastAsia="Times New Roman" w:hAnsi="Times New Roman" w:cs="Times New Roman"/>
          <w:sz w:val="24"/>
          <w:szCs w:val="24"/>
          <w:lang w:val="lt-LT" w:eastAsia="lt-LT"/>
        </w:rPr>
        <w:t xml:space="preserve"> ir duomenų, kurie nurodyti</w:t>
      </w:r>
      <w:r w:rsidR="001E7CC6">
        <w:rPr>
          <w:rFonts w:ascii="Times New Roman" w:eastAsia="Times New Roman" w:hAnsi="Times New Roman" w:cs="Times New Roman"/>
          <w:sz w:val="24"/>
          <w:szCs w:val="24"/>
          <w:lang w:val="lt-LT" w:eastAsia="lt-LT"/>
        </w:rPr>
        <w:t xml:space="preserve"> Reglamento 61 </w:t>
      </w:r>
      <w:r w:rsidR="003F5FC1">
        <w:rPr>
          <w:rFonts w:ascii="Times New Roman" w:eastAsia="Times New Roman" w:hAnsi="Times New Roman" w:cs="Times New Roman"/>
          <w:sz w:val="24"/>
          <w:szCs w:val="24"/>
          <w:lang w:val="lt-LT" w:eastAsia="lt-LT"/>
        </w:rPr>
        <w:t>ir 62 punktuose</w:t>
      </w:r>
      <w:r w:rsidR="00F36FF8">
        <w:rPr>
          <w:rStyle w:val="Puslapioinaosnuoroda"/>
          <w:rFonts w:ascii="Times New Roman" w:eastAsia="Times New Roman" w:hAnsi="Times New Roman" w:cs="Times New Roman"/>
          <w:sz w:val="24"/>
          <w:szCs w:val="24"/>
          <w:lang w:val="lt-LT" w:eastAsia="lt-LT"/>
        </w:rPr>
        <w:footnoteReference w:id="9"/>
      </w:r>
      <w:r w:rsidR="003F5FC1">
        <w:rPr>
          <w:rFonts w:ascii="Times New Roman" w:eastAsia="Times New Roman" w:hAnsi="Times New Roman" w:cs="Times New Roman"/>
          <w:sz w:val="24"/>
          <w:szCs w:val="24"/>
          <w:lang w:val="lt-LT" w:eastAsia="lt-LT"/>
        </w:rPr>
        <w:t xml:space="preserve">. </w:t>
      </w:r>
      <w:r w:rsidR="000C499B">
        <w:rPr>
          <w:rFonts w:ascii="Times New Roman" w:eastAsia="Times New Roman" w:hAnsi="Times New Roman" w:cs="Times New Roman"/>
          <w:sz w:val="24"/>
          <w:szCs w:val="24"/>
          <w:lang w:val="lt-LT" w:eastAsia="lt-LT"/>
        </w:rPr>
        <w:t xml:space="preserve">Šiuos dokumentus ir duomenis galima matyti  </w:t>
      </w:r>
      <w:r w:rsidR="000C499B">
        <w:rPr>
          <w:rFonts w:ascii="Times New Roman" w:eastAsia="Times New Roman" w:hAnsi="Times New Roman" w:cs="Times New Roman"/>
          <w:sz w:val="24"/>
          <w:szCs w:val="24"/>
          <w:lang w:val="lt-LT" w:eastAsia="lt-LT"/>
        </w:rPr>
        <w:lastRenderedPageBreak/>
        <w:t xml:space="preserve">IS </w:t>
      </w:r>
      <w:r w:rsidR="00AE21F3">
        <w:rPr>
          <w:rFonts w:ascii="Times New Roman" w:eastAsia="Times New Roman" w:hAnsi="Times New Roman" w:cs="Times New Roman"/>
          <w:sz w:val="24"/>
          <w:szCs w:val="24"/>
          <w:lang w:val="lt-LT" w:eastAsia="lt-LT"/>
        </w:rPr>
        <w:t>„</w:t>
      </w:r>
      <w:r w:rsidR="000C499B">
        <w:rPr>
          <w:rFonts w:ascii="Times New Roman" w:eastAsia="Times New Roman" w:hAnsi="Times New Roman" w:cs="Times New Roman"/>
          <w:sz w:val="24"/>
          <w:szCs w:val="24"/>
          <w:lang w:val="lt-LT" w:eastAsia="lt-LT"/>
        </w:rPr>
        <w:t>Infostatyba</w:t>
      </w:r>
      <w:r w:rsidR="00AE21F3">
        <w:rPr>
          <w:rFonts w:ascii="Times New Roman" w:eastAsia="Times New Roman" w:hAnsi="Times New Roman" w:cs="Times New Roman"/>
          <w:sz w:val="24"/>
          <w:szCs w:val="24"/>
          <w:lang w:val="lt-LT" w:eastAsia="lt-LT"/>
        </w:rPr>
        <w:t>“</w:t>
      </w:r>
      <w:r w:rsidR="000C499B">
        <w:rPr>
          <w:rFonts w:ascii="Times New Roman" w:eastAsia="Times New Roman" w:hAnsi="Times New Roman" w:cs="Times New Roman"/>
          <w:sz w:val="24"/>
          <w:szCs w:val="24"/>
          <w:lang w:val="lt-LT" w:eastAsia="lt-LT"/>
        </w:rPr>
        <w:t xml:space="preserve">. Tačiau yra dar viena didelė grupė dokumentų, kurie yra privalomi pateikti jau suformuotai </w:t>
      </w:r>
      <w:r w:rsidR="008460F5">
        <w:rPr>
          <w:rFonts w:ascii="Times New Roman" w:eastAsia="Times New Roman" w:hAnsi="Times New Roman" w:cs="Times New Roman"/>
          <w:sz w:val="24"/>
          <w:szCs w:val="24"/>
          <w:lang w:val="lt-LT" w:eastAsia="lt-LT"/>
        </w:rPr>
        <w:t xml:space="preserve">statybos užbaigimo </w:t>
      </w:r>
      <w:r w:rsidR="000C499B">
        <w:rPr>
          <w:rFonts w:ascii="Times New Roman" w:eastAsia="Times New Roman" w:hAnsi="Times New Roman" w:cs="Times New Roman"/>
          <w:sz w:val="24"/>
          <w:szCs w:val="24"/>
          <w:lang w:val="lt-LT" w:eastAsia="lt-LT"/>
        </w:rPr>
        <w:t xml:space="preserve">komisijai patikrinimo </w:t>
      </w:r>
      <w:r w:rsidR="005D7906">
        <w:rPr>
          <w:rFonts w:ascii="Times New Roman" w:eastAsia="Times New Roman" w:hAnsi="Times New Roman" w:cs="Times New Roman"/>
          <w:sz w:val="24"/>
          <w:szCs w:val="24"/>
          <w:lang w:val="lt-LT" w:eastAsia="lt-LT"/>
        </w:rPr>
        <w:t>metu</w:t>
      </w:r>
      <w:r w:rsidR="00F07B6A">
        <w:rPr>
          <w:rFonts w:ascii="Times New Roman" w:eastAsia="Times New Roman" w:hAnsi="Times New Roman" w:cs="Times New Roman"/>
          <w:sz w:val="24"/>
          <w:szCs w:val="24"/>
          <w:lang w:val="lt-LT" w:eastAsia="lt-LT"/>
        </w:rPr>
        <w:t xml:space="preserve"> atvykus į objektą</w:t>
      </w:r>
      <w:r w:rsidR="00ED1E22">
        <w:rPr>
          <w:rFonts w:ascii="Times New Roman" w:eastAsia="Times New Roman" w:hAnsi="Times New Roman" w:cs="Times New Roman"/>
          <w:sz w:val="24"/>
          <w:szCs w:val="24"/>
          <w:lang w:val="lt-LT" w:eastAsia="lt-LT"/>
        </w:rPr>
        <w:t>. Aptariamų d</w:t>
      </w:r>
      <w:r w:rsidR="005D7906">
        <w:rPr>
          <w:rFonts w:ascii="Times New Roman" w:eastAsia="Times New Roman" w:hAnsi="Times New Roman" w:cs="Times New Roman"/>
          <w:sz w:val="24"/>
          <w:szCs w:val="24"/>
          <w:lang w:val="lt-LT" w:eastAsia="lt-LT"/>
        </w:rPr>
        <w:t xml:space="preserve">okumentų, teiktinų komisijai, sąrašas nurodytas Reglamento 10 </w:t>
      </w:r>
      <w:r w:rsidR="00ED1E22">
        <w:rPr>
          <w:rFonts w:ascii="Times New Roman" w:eastAsia="Times New Roman" w:hAnsi="Times New Roman" w:cs="Times New Roman"/>
          <w:sz w:val="24"/>
          <w:szCs w:val="24"/>
          <w:lang w:val="lt-LT" w:eastAsia="lt-LT"/>
        </w:rPr>
        <w:t>priedo 2 punkte</w:t>
      </w:r>
      <w:r w:rsidR="00ED1E22">
        <w:rPr>
          <w:rStyle w:val="Puslapioinaosnuoroda"/>
          <w:rFonts w:ascii="Times New Roman" w:eastAsia="Times New Roman" w:hAnsi="Times New Roman" w:cs="Times New Roman"/>
          <w:sz w:val="24"/>
          <w:szCs w:val="24"/>
          <w:lang w:val="lt-LT" w:eastAsia="lt-LT"/>
        </w:rPr>
        <w:footnoteReference w:id="10"/>
      </w:r>
      <w:r w:rsidR="00ED1E22">
        <w:rPr>
          <w:rFonts w:ascii="Times New Roman" w:eastAsia="Times New Roman" w:hAnsi="Times New Roman" w:cs="Times New Roman"/>
          <w:sz w:val="24"/>
          <w:szCs w:val="24"/>
          <w:lang w:val="lt-LT" w:eastAsia="lt-LT"/>
        </w:rPr>
        <w:t xml:space="preserve">. </w:t>
      </w:r>
      <w:r w:rsidR="002438CB">
        <w:rPr>
          <w:rFonts w:ascii="Times New Roman" w:eastAsia="Times New Roman" w:hAnsi="Times New Roman" w:cs="Times New Roman"/>
          <w:sz w:val="24"/>
          <w:szCs w:val="24"/>
          <w:lang w:val="lt-LT" w:eastAsia="lt-LT"/>
        </w:rPr>
        <w:t xml:space="preserve">Vadovaujantis įstatymo raide, darytina </w:t>
      </w:r>
      <w:r w:rsidR="002438CB">
        <w:rPr>
          <w:rFonts w:ascii="Times New Roman" w:eastAsia="Times New Roman" w:hAnsi="Times New Roman" w:cs="Times New Roman"/>
          <w:sz w:val="24"/>
          <w:szCs w:val="24"/>
          <w:lang w:val="lt-LT" w:eastAsia="lt-LT"/>
        </w:rPr>
        <w:lastRenderedPageBreak/>
        <w:t xml:space="preserve">išvada, kad šių dokumentų prašymo pateikimo metu, pateikti prievolės nėra. IS </w:t>
      </w:r>
      <w:r w:rsidR="00AE21F3">
        <w:rPr>
          <w:rFonts w:ascii="Times New Roman" w:eastAsia="Times New Roman" w:hAnsi="Times New Roman" w:cs="Times New Roman"/>
          <w:sz w:val="24"/>
          <w:szCs w:val="24"/>
          <w:lang w:val="lt-LT" w:eastAsia="lt-LT"/>
        </w:rPr>
        <w:t>„</w:t>
      </w:r>
      <w:r w:rsidR="002438CB">
        <w:rPr>
          <w:rFonts w:ascii="Times New Roman" w:eastAsia="Times New Roman" w:hAnsi="Times New Roman" w:cs="Times New Roman"/>
          <w:sz w:val="24"/>
          <w:szCs w:val="24"/>
          <w:lang w:val="lt-LT" w:eastAsia="lt-LT"/>
        </w:rPr>
        <w:t>Infostatyba</w:t>
      </w:r>
      <w:r w:rsidR="00AE21F3">
        <w:rPr>
          <w:rFonts w:ascii="Times New Roman" w:eastAsia="Times New Roman" w:hAnsi="Times New Roman" w:cs="Times New Roman"/>
          <w:sz w:val="24"/>
          <w:szCs w:val="24"/>
          <w:lang w:val="lt-LT" w:eastAsia="lt-LT"/>
        </w:rPr>
        <w:t>“</w:t>
      </w:r>
      <w:r w:rsidR="002438CB">
        <w:rPr>
          <w:rFonts w:ascii="Times New Roman" w:eastAsia="Times New Roman" w:hAnsi="Times New Roman" w:cs="Times New Roman"/>
          <w:sz w:val="24"/>
          <w:szCs w:val="24"/>
          <w:lang w:val="lt-LT" w:eastAsia="lt-LT"/>
        </w:rPr>
        <w:t xml:space="preserve"> analizuojant praktinius prašymų priėmimo aspektus, atkreiptas dėmesys, kad didžioji dauguma VTPSI deleguotų atstovų </w:t>
      </w:r>
      <w:r w:rsidR="00054535">
        <w:rPr>
          <w:rFonts w:ascii="Times New Roman" w:eastAsia="Times New Roman" w:hAnsi="Times New Roman" w:cs="Times New Roman"/>
          <w:sz w:val="24"/>
          <w:szCs w:val="24"/>
          <w:lang w:val="lt-LT" w:eastAsia="lt-LT"/>
        </w:rPr>
        <w:t xml:space="preserve">(t. y. komisijos pirmininkų) </w:t>
      </w:r>
      <w:r w:rsidR="002438CB">
        <w:rPr>
          <w:rFonts w:ascii="Times New Roman" w:eastAsia="Times New Roman" w:hAnsi="Times New Roman" w:cs="Times New Roman"/>
          <w:sz w:val="24"/>
          <w:szCs w:val="24"/>
          <w:lang w:val="lt-LT" w:eastAsia="lt-LT"/>
        </w:rPr>
        <w:t>to i</w:t>
      </w:r>
      <w:r w:rsidR="0010409A">
        <w:rPr>
          <w:rFonts w:ascii="Times New Roman" w:eastAsia="Times New Roman" w:hAnsi="Times New Roman" w:cs="Times New Roman"/>
          <w:sz w:val="24"/>
          <w:szCs w:val="24"/>
          <w:lang w:val="lt-LT" w:eastAsia="lt-LT"/>
        </w:rPr>
        <w:t>r nereikalauja, bet</w:t>
      </w:r>
      <w:r w:rsidR="002438CB">
        <w:rPr>
          <w:rFonts w:ascii="Times New Roman" w:eastAsia="Times New Roman" w:hAnsi="Times New Roman" w:cs="Times New Roman"/>
          <w:sz w:val="24"/>
          <w:szCs w:val="24"/>
          <w:lang w:val="lt-LT" w:eastAsia="lt-LT"/>
        </w:rPr>
        <w:t xml:space="preserve"> </w:t>
      </w:r>
      <w:r w:rsidR="00F07B6A">
        <w:rPr>
          <w:rFonts w:ascii="Times New Roman" w:eastAsia="Times New Roman" w:hAnsi="Times New Roman" w:cs="Times New Roman"/>
          <w:sz w:val="24"/>
          <w:szCs w:val="24"/>
          <w:lang w:val="lt-LT" w:eastAsia="lt-LT"/>
        </w:rPr>
        <w:t xml:space="preserve">vis </w:t>
      </w:r>
      <w:r w:rsidR="00FB5622">
        <w:rPr>
          <w:rFonts w:ascii="Times New Roman" w:eastAsia="Times New Roman" w:hAnsi="Times New Roman" w:cs="Times New Roman"/>
          <w:sz w:val="24"/>
          <w:szCs w:val="24"/>
          <w:lang w:val="lt-LT" w:eastAsia="lt-LT"/>
        </w:rPr>
        <w:t xml:space="preserve">dėlto </w:t>
      </w:r>
      <w:r w:rsidR="002438CB">
        <w:rPr>
          <w:rFonts w:ascii="Times New Roman" w:eastAsia="Times New Roman" w:hAnsi="Times New Roman" w:cs="Times New Roman"/>
          <w:sz w:val="24"/>
          <w:szCs w:val="24"/>
          <w:lang w:val="lt-LT" w:eastAsia="lt-LT"/>
        </w:rPr>
        <w:t>pasit</w:t>
      </w:r>
      <w:r w:rsidR="00FB5622">
        <w:rPr>
          <w:rFonts w:ascii="Times New Roman" w:eastAsia="Times New Roman" w:hAnsi="Times New Roman" w:cs="Times New Roman"/>
          <w:sz w:val="24"/>
          <w:szCs w:val="24"/>
          <w:lang w:val="lt-LT" w:eastAsia="lt-LT"/>
        </w:rPr>
        <w:t>a</w:t>
      </w:r>
      <w:r w:rsidR="002438CB">
        <w:rPr>
          <w:rFonts w:ascii="Times New Roman" w:eastAsia="Times New Roman" w:hAnsi="Times New Roman" w:cs="Times New Roman"/>
          <w:sz w:val="24"/>
          <w:szCs w:val="24"/>
          <w:lang w:val="lt-LT" w:eastAsia="lt-LT"/>
        </w:rPr>
        <w:t xml:space="preserve">iko atvejų, </w:t>
      </w:r>
      <w:r w:rsidR="00FB5622">
        <w:rPr>
          <w:rFonts w:ascii="Times New Roman" w:eastAsia="Times New Roman" w:hAnsi="Times New Roman" w:cs="Times New Roman"/>
          <w:sz w:val="24"/>
          <w:szCs w:val="24"/>
          <w:lang w:val="lt-LT" w:eastAsia="lt-LT"/>
        </w:rPr>
        <w:t xml:space="preserve">kai prašymai išduoti statybos užbaigimo aktą </w:t>
      </w:r>
      <w:r w:rsidR="00FB5622" w:rsidRPr="0010409A">
        <w:rPr>
          <w:rFonts w:ascii="Times New Roman" w:eastAsia="Times New Roman" w:hAnsi="Times New Roman" w:cs="Times New Roman"/>
          <w:sz w:val="24"/>
          <w:szCs w:val="24"/>
          <w:u w:val="single"/>
          <w:lang w:val="lt-LT" w:eastAsia="lt-LT"/>
        </w:rPr>
        <w:t>buvo atmesti būtent dėl šių dokumentų trūkumų prašymo pateikimo metu</w:t>
      </w:r>
      <w:r w:rsidR="00FB5622">
        <w:rPr>
          <w:rFonts w:ascii="Times New Roman" w:eastAsia="Times New Roman" w:hAnsi="Times New Roman" w:cs="Times New Roman"/>
          <w:sz w:val="24"/>
          <w:szCs w:val="24"/>
          <w:lang w:val="lt-LT" w:eastAsia="lt-LT"/>
        </w:rPr>
        <w:t xml:space="preserve">. </w:t>
      </w:r>
      <w:r w:rsidR="00023ED8">
        <w:rPr>
          <w:rFonts w:ascii="Times New Roman" w:eastAsia="Times New Roman" w:hAnsi="Times New Roman" w:cs="Times New Roman"/>
          <w:sz w:val="24"/>
          <w:szCs w:val="24"/>
          <w:lang w:val="lt-LT" w:eastAsia="lt-LT"/>
        </w:rPr>
        <w:t xml:space="preserve">Tai matyti žemiau pateikiamuose paveikslėliuose. </w:t>
      </w:r>
    </w:p>
    <w:p w14:paraId="496D3D91" w14:textId="4818E240" w:rsidR="00F956AE" w:rsidRDefault="00023ED8" w:rsidP="00023ED8">
      <w:pPr>
        <w:tabs>
          <w:tab w:val="left" w:pos="1134"/>
          <w:tab w:val="left" w:pos="1276"/>
        </w:tabs>
        <w:spacing w:after="120" w:line="360" w:lineRule="auto"/>
        <w:ind w:firstLine="142"/>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noProof/>
          <w:sz w:val="24"/>
          <w:szCs w:val="24"/>
          <w:lang w:val="lt-LT" w:eastAsia="lt-LT"/>
        </w:rPr>
        <w:drawing>
          <wp:inline distT="0" distB="0" distL="0" distR="0" wp14:anchorId="737F1DC2" wp14:editId="486CD1B9">
            <wp:extent cx="6480810" cy="2516813"/>
            <wp:effectExtent l="0" t="0" r="0" b="0"/>
            <wp:docPr id="2" name="Paveikslėlis 2" descr="C:\Users\olgac\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ac\AppData\Local\Microsoft\Windows\INetCache\Content.Word\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2516813"/>
                    </a:xfrm>
                    <a:prstGeom prst="rect">
                      <a:avLst/>
                    </a:prstGeom>
                    <a:noFill/>
                    <a:ln>
                      <a:noFill/>
                    </a:ln>
                  </pic:spPr>
                </pic:pic>
              </a:graphicData>
            </a:graphic>
          </wp:inline>
        </w:drawing>
      </w:r>
    </w:p>
    <w:p w14:paraId="11D8B4DE" w14:textId="0B2BDB58" w:rsidR="00F956AE" w:rsidRDefault="00023ED8" w:rsidP="006756B8">
      <w:pPr>
        <w:tabs>
          <w:tab w:val="left" w:pos="1134"/>
          <w:tab w:val="left" w:pos="1276"/>
        </w:tabs>
        <w:spacing w:after="120" w:line="360" w:lineRule="auto"/>
        <w:jc w:val="both"/>
        <w:textAlignment w:val="baseline"/>
        <w:rPr>
          <w:rFonts w:ascii="Times New Roman" w:eastAsia="Times New Roman" w:hAnsi="Times New Roman" w:cs="Times New Roman"/>
          <w:sz w:val="24"/>
          <w:szCs w:val="24"/>
          <w:lang w:val="lt-LT" w:eastAsia="lt-LT"/>
        </w:rPr>
      </w:pPr>
      <w:r w:rsidRPr="00F956AE">
        <w:rPr>
          <w:rFonts w:ascii="Times New Roman" w:eastAsia="Times New Roman" w:hAnsi="Times New Roman" w:cs="Times New Roman"/>
          <w:noProof/>
          <w:sz w:val="24"/>
          <w:szCs w:val="24"/>
          <w:lang w:val="lt-LT" w:eastAsia="lt-LT"/>
        </w:rPr>
        <w:drawing>
          <wp:inline distT="0" distB="0" distL="0" distR="0" wp14:anchorId="4D1E247D" wp14:editId="025CBAA7">
            <wp:extent cx="6480810" cy="3650776"/>
            <wp:effectExtent l="0" t="0" r="0" b="6985"/>
            <wp:docPr id="1" name="Paveikslėlis 1"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USERSPROFILES\FolderRedirection$\olgac\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5484" cy="3653409"/>
                    </a:xfrm>
                    <a:prstGeom prst="rect">
                      <a:avLst/>
                    </a:prstGeom>
                    <a:noFill/>
                    <a:ln>
                      <a:noFill/>
                    </a:ln>
                  </pic:spPr>
                </pic:pic>
              </a:graphicData>
            </a:graphic>
          </wp:inline>
        </w:drawing>
      </w:r>
    </w:p>
    <w:p w14:paraId="6B69C5F8" w14:textId="0693438D" w:rsidR="00023ED8" w:rsidRDefault="00FA1902" w:rsidP="0078062C">
      <w:pPr>
        <w:tabs>
          <w:tab w:val="left" w:pos="1134"/>
          <w:tab w:val="left" w:pos="1276"/>
        </w:tabs>
        <w:spacing w:after="120" w:line="360" w:lineRule="auto"/>
        <w:ind w:firstLine="720"/>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w:t>
      </w:r>
      <w:r w:rsidR="0050454B">
        <w:rPr>
          <w:rFonts w:ascii="Times New Roman" w:eastAsia="Times New Roman" w:hAnsi="Times New Roman" w:cs="Times New Roman"/>
          <w:sz w:val="24"/>
          <w:szCs w:val="24"/>
          <w:lang w:val="lt-LT" w:eastAsia="lt-LT"/>
        </w:rPr>
        <w:t>yla abejonių ar yra</w:t>
      </w:r>
      <w:r>
        <w:rPr>
          <w:rFonts w:ascii="Times New Roman" w:eastAsia="Times New Roman" w:hAnsi="Times New Roman" w:cs="Times New Roman"/>
          <w:sz w:val="24"/>
          <w:szCs w:val="24"/>
          <w:lang w:val="lt-LT" w:eastAsia="lt-LT"/>
        </w:rPr>
        <w:t xml:space="preserve"> teisinis pagrindas </w:t>
      </w:r>
      <w:r w:rsidR="0050454B">
        <w:rPr>
          <w:rFonts w:ascii="Times New Roman" w:eastAsia="Times New Roman" w:hAnsi="Times New Roman" w:cs="Times New Roman"/>
          <w:sz w:val="24"/>
          <w:szCs w:val="24"/>
          <w:lang w:val="lt-LT" w:eastAsia="lt-LT"/>
        </w:rPr>
        <w:t xml:space="preserve">prašymo pateikimo momentu </w:t>
      </w:r>
      <w:r>
        <w:rPr>
          <w:rFonts w:ascii="Times New Roman" w:eastAsia="Times New Roman" w:hAnsi="Times New Roman" w:cs="Times New Roman"/>
          <w:sz w:val="24"/>
          <w:szCs w:val="24"/>
          <w:lang w:val="lt-LT" w:eastAsia="lt-LT"/>
        </w:rPr>
        <w:t xml:space="preserve">prašyti pateikti dokumentus, kurių pareigos pateikti šiame etape teisinis reguliavimas nenumato. </w:t>
      </w:r>
      <w:r w:rsidR="00023ED8">
        <w:rPr>
          <w:rFonts w:ascii="Times New Roman" w:eastAsia="Times New Roman" w:hAnsi="Times New Roman" w:cs="Times New Roman"/>
          <w:sz w:val="24"/>
          <w:szCs w:val="24"/>
          <w:lang w:val="lt-LT" w:eastAsia="lt-LT"/>
        </w:rPr>
        <w:t xml:space="preserve">Taip pat </w:t>
      </w:r>
      <w:r w:rsidR="008D4D88">
        <w:rPr>
          <w:rFonts w:ascii="Times New Roman" w:eastAsia="Times New Roman" w:hAnsi="Times New Roman" w:cs="Times New Roman"/>
          <w:sz w:val="24"/>
          <w:szCs w:val="24"/>
          <w:lang w:val="lt-LT" w:eastAsia="lt-LT"/>
        </w:rPr>
        <w:t>praktikoje nustatyti atvejai</w:t>
      </w:r>
      <w:r w:rsidR="00023ED8">
        <w:rPr>
          <w:rFonts w:ascii="Times New Roman" w:eastAsia="Times New Roman" w:hAnsi="Times New Roman" w:cs="Times New Roman"/>
          <w:sz w:val="24"/>
          <w:szCs w:val="24"/>
          <w:lang w:val="lt-LT" w:eastAsia="lt-LT"/>
        </w:rPr>
        <w:t xml:space="preserve">, </w:t>
      </w:r>
      <w:r w:rsidR="00023ED8">
        <w:rPr>
          <w:rFonts w:ascii="Times New Roman" w:eastAsia="Times New Roman" w:hAnsi="Times New Roman" w:cs="Times New Roman"/>
          <w:sz w:val="24"/>
          <w:szCs w:val="24"/>
          <w:lang w:val="lt-LT" w:eastAsia="lt-LT"/>
        </w:rPr>
        <w:lastRenderedPageBreak/>
        <w:t xml:space="preserve">kai atmetimo priežastys nėra iki galo aiškiai suformuluojamos, nenurodant ką konkrečiai ir kur reikėtų </w:t>
      </w:r>
      <w:r w:rsidR="00702ABE">
        <w:rPr>
          <w:rFonts w:ascii="Times New Roman" w:eastAsia="Times New Roman" w:hAnsi="Times New Roman" w:cs="Times New Roman"/>
          <w:sz w:val="24"/>
          <w:szCs w:val="24"/>
          <w:lang w:val="lt-LT" w:eastAsia="lt-LT"/>
        </w:rPr>
        <w:t xml:space="preserve">tikslinti, kaip matyti iš žemiau esančio pavyzdžio. </w:t>
      </w:r>
      <w:r w:rsidR="00023ED8">
        <w:rPr>
          <w:rFonts w:ascii="Times New Roman" w:eastAsia="Times New Roman" w:hAnsi="Times New Roman" w:cs="Times New Roman"/>
          <w:sz w:val="24"/>
          <w:szCs w:val="24"/>
          <w:lang w:val="lt-LT" w:eastAsia="lt-LT"/>
        </w:rPr>
        <w:t xml:space="preserve"> </w:t>
      </w:r>
    </w:p>
    <w:p w14:paraId="53DCA784" w14:textId="52ADF1B2" w:rsidR="00023ED8" w:rsidRDefault="00023ED8" w:rsidP="00023ED8">
      <w:pPr>
        <w:tabs>
          <w:tab w:val="left" w:pos="1134"/>
          <w:tab w:val="left" w:pos="1276"/>
        </w:tabs>
        <w:spacing w:after="120" w:line="360" w:lineRule="auto"/>
        <w:jc w:val="both"/>
        <w:textAlignment w:val="baseline"/>
        <w:rPr>
          <w:rFonts w:ascii="Times New Roman" w:eastAsia="Times New Roman" w:hAnsi="Times New Roman" w:cs="Times New Roman"/>
          <w:sz w:val="24"/>
          <w:szCs w:val="24"/>
          <w:lang w:val="lt-LT" w:eastAsia="lt-LT"/>
        </w:rPr>
      </w:pPr>
      <w:r w:rsidRPr="00023ED8">
        <w:rPr>
          <w:rFonts w:ascii="Times New Roman" w:eastAsia="Times New Roman" w:hAnsi="Times New Roman" w:cs="Times New Roman"/>
          <w:noProof/>
          <w:sz w:val="24"/>
          <w:szCs w:val="24"/>
          <w:lang w:val="lt-LT" w:eastAsia="lt-LT"/>
        </w:rPr>
        <w:drawing>
          <wp:inline distT="0" distB="0" distL="0" distR="0" wp14:anchorId="1251A209" wp14:editId="3763F223">
            <wp:extent cx="6746240" cy="2505075"/>
            <wp:effectExtent l="0" t="0" r="0" b="9525"/>
            <wp:docPr id="3" name="Paveikslėlis 3"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VUSERSPROFILES\FolderRedirection$\olgac\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5680" cy="2508580"/>
                    </a:xfrm>
                    <a:prstGeom prst="rect">
                      <a:avLst/>
                    </a:prstGeom>
                    <a:noFill/>
                    <a:ln>
                      <a:noFill/>
                    </a:ln>
                  </pic:spPr>
                </pic:pic>
              </a:graphicData>
            </a:graphic>
          </wp:inline>
        </w:drawing>
      </w:r>
    </w:p>
    <w:p w14:paraId="256485DD" w14:textId="45C8CE7C" w:rsidR="00ED3E96" w:rsidRDefault="0012194C" w:rsidP="00ED3E96">
      <w:pPr>
        <w:tabs>
          <w:tab w:val="left" w:pos="1134"/>
          <w:tab w:val="left" w:pos="1276"/>
        </w:tabs>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Kartu būtina akcentuoti ir kitą aspektą dėl reikalingų dokumentų teikimo statybos užbaigimo komisijai patikrinimo metu. </w:t>
      </w:r>
      <w:r w:rsidR="00F260B4">
        <w:rPr>
          <w:rFonts w:ascii="Times New Roman" w:eastAsia="Times New Roman" w:hAnsi="Times New Roman" w:cs="Times New Roman"/>
          <w:sz w:val="24"/>
          <w:szCs w:val="24"/>
          <w:lang w:val="lt-LT" w:eastAsia="lt-LT"/>
        </w:rPr>
        <w:t xml:space="preserve">Pagal šiuo metu galiojančią teisinę sąrangą ir esamą IS </w:t>
      </w:r>
      <w:r w:rsidR="00054535">
        <w:rPr>
          <w:rFonts w:ascii="Times New Roman" w:eastAsia="Times New Roman" w:hAnsi="Times New Roman" w:cs="Times New Roman"/>
          <w:sz w:val="24"/>
          <w:szCs w:val="24"/>
          <w:lang w:val="lt-LT" w:eastAsia="lt-LT"/>
        </w:rPr>
        <w:t>„Infostatyba“</w:t>
      </w:r>
      <w:r w:rsidR="00F260B4">
        <w:rPr>
          <w:rFonts w:ascii="Times New Roman" w:eastAsia="Times New Roman" w:hAnsi="Times New Roman" w:cs="Times New Roman"/>
          <w:sz w:val="24"/>
          <w:szCs w:val="24"/>
          <w:lang w:val="lt-LT" w:eastAsia="lt-LT"/>
        </w:rPr>
        <w:t xml:space="preserve"> funkcionalumą, </w:t>
      </w:r>
      <w:r w:rsidR="004D4825" w:rsidRPr="004D4825">
        <w:rPr>
          <w:rFonts w:ascii="Times New Roman" w:eastAsia="Times New Roman" w:hAnsi="Times New Roman" w:cs="Times New Roman"/>
          <w:sz w:val="24"/>
          <w:szCs w:val="24"/>
          <w:lang w:val="lt-LT" w:eastAsia="lt-LT"/>
        </w:rPr>
        <w:t xml:space="preserve">duomenys </w:t>
      </w:r>
      <w:r w:rsidR="00F260B4">
        <w:rPr>
          <w:rFonts w:ascii="Times New Roman" w:eastAsia="Times New Roman" w:hAnsi="Times New Roman" w:cs="Times New Roman"/>
          <w:sz w:val="24"/>
          <w:szCs w:val="24"/>
          <w:lang w:val="lt-LT" w:eastAsia="lt-LT"/>
        </w:rPr>
        <w:t xml:space="preserve">komisijos nariams </w:t>
      </w:r>
      <w:r w:rsidR="004D4825" w:rsidRPr="004D4825">
        <w:rPr>
          <w:rFonts w:ascii="Times New Roman" w:eastAsia="Times New Roman" w:hAnsi="Times New Roman" w:cs="Times New Roman"/>
          <w:sz w:val="24"/>
          <w:szCs w:val="24"/>
          <w:lang w:val="lt-LT" w:eastAsia="lt-LT"/>
        </w:rPr>
        <w:t xml:space="preserve">apie naujas projekto ar jo dokumentų laidas </w:t>
      </w:r>
      <w:r w:rsidR="00F260B4">
        <w:rPr>
          <w:rFonts w:ascii="Times New Roman" w:eastAsia="Times New Roman" w:hAnsi="Times New Roman" w:cs="Times New Roman"/>
          <w:sz w:val="24"/>
          <w:szCs w:val="24"/>
          <w:lang w:val="lt-LT" w:eastAsia="lt-LT"/>
        </w:rPr>
        <w:t xml:space="preserve">yra </w:t>
      </w:r>
      <w:r w:rsidR="004D4825" w:rsidRPr="004D4825">
        <w:rPr>
          <w:rFonts w:ascii="Times New Roman" w:eastAsia="Times New Roman" w:hAnsi="Times New Roman" w:cs="Times New Roman"/>
          <w:sz w:val="24"/>
          <w:szCs w:val="24"/>
          <w:lang w:val="lt-LT" w:eastAsia="lt-LT"/>
        </w:rPr>
        <w:t xml:space="preserve">nepasiekiami. </w:t>
      </w:r>
      <w:r w:rsidR="00F260B4">
        <w:rPr>
          <w:rFonts w:ascii="Times New Roman" w:eastAsia="Times New Roman" w:hAnsi="Times New Roman" w:cs="Times New Roman"/>
          <w:sz w:val="24"/>
          <w:szCs w:val="24"/>
          <w:lang w:val="lt-LT" w:eastAsia="lt-LT"/>
        </w:rPr>
        <w:t>Nereti atvejai, kai s</w:t>
      </w:r>
      <w:r w:rsidR="004D4825" w:rsidRPr="004D4825">
        <w:rPr>
          <w:rFonts w:ascii="Times New Roman" w:eastAsia="Times New Roman" w:hAnsi="Times New Roman" w:cs="Times New Roman"/>
          <w:sz w:val="24"/>
          <w:szCs w:val="24"/>
          <w:lang w:val="lt-LT" w:eastAsia="lt-LT"/>
        </w:rPr>
        <w:t>tatybos užbaigimo metu</w:t>
      </w:r>
      <w:r w:rsidR="006C1F27">
        <w:rPr>
          <w:rFonts w:ascii="Times New Roman" w:eastAsia="Times New Roman" w:hAnsi="Times New Roman" w:cs="Times New Roman"/>
          <w:sz w:val="24"/>
          <w:szCs w:val="24"/>
          <w:lang w:val="lt-LT" w:eastAsia="lt-LT"/>
        </w:rPr>
        <w:t>,</w:t>
      </w:r>
      <w:r w:rsidR="004D4825" w:rsidRPr="004D4825">
        <w:rPr>
          <w:rFonts w:ascii="Times New Roman" w:eastAsia="Times New Roman" w:hAnsi="Times New Roman" w:cs="Times New Roman"/>
          <w:sz w:val="24"/>
          <w:szCs w:val="24"/>
          <w:lang w:val="lt-LT" w:eastAsia="lt-LT"/>
        </w:rPr>
        <w:t xml:space="preserve"> statybos užbaigimo komisija negali susipažinti su visomis projekto ar jo dokumentų laidomis, atliktomis statinio projekto ir statinio ekspertizėmis. </w:t>
      </w:r>
      <w:r w:rsidR="000C6D10">
        <w:rPr>
          <w:rFonts w:ascii="Times New Roman" w:eastAsia="Times New Roman" w:hAnsi="Times New Roman" w:cs="Times New Roman"/>
          <w:sz w:val="24"/>
          <w:szCs w:val="24"/>
          <w:lang w:val="lt-LT" w:eastAsia="lt-LT"/>
        </w:rPr>
        <w:t xml:space="preserve">Pavyzdžiui, </w:t>
      </w:r>
      <w:r w:rsidR="00AF26E2">
        <w:rPr>
          <w:rFonts w:ascii="Times New Roman" w:eastAsia="Times New Roman" w:hAnsi="Times New Roman" w:cs="Times New Roman"/>
          <w:sz w:val="24"/>
          <w:szCs w:val="24"/>
          <w:lang w:val="lt-LT" w:eastAsia="lt-LT"/>
        </w:rPr>
        <w:t xml:space="preserve">jei </w:t>
      </w:r>
      <w:r w:rsidR="000C6D10">
        <w:rPr>
          <w:rFonts w:ascii="Times New Roman" w:eastAsia="Times New Roman" w:hAnsi="Times New Roman" w:cs="Times New Roman"/>
          <w:sz w:val="24"/>
          <w:szCs w:val="24"/>
          <w:lang w:val="lt-LT" w:eastAsia="lt-LT"/>
        </w:rPr>
        <w:t xml:space="preserve">projekto A laidos nereikia iš naujo tvirtinti savivaldybėje ir </w:t>
      </w:r>
      <w:r w:rsidR="006342B5">
        <w:rPr>
          <w:rFonts w:ascii="Times New Roman" w:eastAsia="Times New Roman" w:hAnsi="Times New Roman" w:cs="Times New Roman"/>
          <w:sz w:val="24"/>
          <w:szCs w:val="24"/>
          <w:lang w:val="lt-LT" w:eastAsia="lt-LT"/>
        </w:rPr>
        <w:t>gauti naują SLD, o užtenka ją įregistruoti Registrų centre. Juolab,  nėra prievolės tokio do</w:t>
      </w:r>
      <w:r w:rsidR="00054535">
        <w:rPr>
          <w:rFonts w:ascii="Times New Roman" w:eastAsia="Times New Roman" w:hAnsi="Times New Roman" w:cs="Times New Roman"/>
          <w:sz w:val="24"/>
          <w:szCs w:val="24"/>
          <w:lang w:val="lt-LT" w:eastAsia="lt-LT"/>
        </w:rPr>
        <w:t>kumento įkelti į IS „Infostatyba</w:t>
      </w:r>
      <w:r w:rsidR="006342B5">
        <w:rPr>
          <w:rFonts w:ascii="Times New Roman" w:eastAsia="Times New Roman" w:hAnsi="Times New Roman" w:cs="Times New Roman"/>
          <w:sz w:val="24"/>
          <w:szCs w:val="24"/>
          <w:lang w:val="lt-LT" w:eastAsia="lt-LT"/>
        </w:rPr>
        <w:t xml:space="preserve">“. </w:t>
      </w:r>
      <w:r w:rsidR="004D4825" w:rsidRPr="004D4825">
        <w:rPr>
          <w:rFonts w:ascii="Times New Roman" w:eastAsia="Times New Roman" w:hAnsi="Times New Roman" w:cs="Times New Roman"/>
          <w:sz w:val="24"/>
          <w:szCs w:val="24"/>
          <w:lang w:val="lt-LT" w:eastAsia="lt-LT"/>
        </w:rPr>
        <w:t xml:space="preserve">Didelė dalis dokumentų, kuriuos pagal kompetenciją vertina statybos užbaigimo komisija, </w:t>
      </w:r>
      <w:r w:rsidR="00F260B4">
        <w:rPr>
          <w:rFonts w:ascii="Times New Roman" w:eastAsia="Times New Roman" w:hAnsi="Times New Roman" w:cs="Times New Roman"/>
          <w:sz w:val="24"/>
          <w:szCs w:val="24"/>
          <w:lang w:val="lt-LT" w:eastAsia="lt-LT"/>
        </w:rPr>
        <w:t xml:space="preserve">turi būti ir yra </w:t>
      </w:r>
      <w:r w:rsidR="004D4825" w:rsidRPr="004D4825">
        <w:rPr>
          <w:rFonts w:ascii="Times New Roman" w:eastAsia="Times New Roman" w:hAnsi="Times New Roman" w:cs="Times New Roman"/>
          <w:sz w:val="24"/>
          <w:szCs w:val="24"/>
          <w:lang w:val="lt-LT" w:eastAsia="lt-LT"/>
        </w:rPr>
        <w:t>pateikiami statybos užbaigimo komisijos na</w:t>
      </w:r>
      <w:r w:rsidR="00F260B4">
        <w:rPr>
          <w:rFonts w:ascii="Times New Roman" w:eastAsia="Times New Roman" w:hAnsi="Times New Roman" w:cs="Times New Roman"/>
          <w:sz w:val="24"/>
          <w:szCs w:val="24"/>
          <w:lang w:val="lt-LT" w:eastAsia="lt-LT"/>
        </w:rPr>
        <w:t xml:space="preserve">riams atvykus į objektą, nes </w:t>
      </w:r>
      <w:r w:rsidR="004D4825" w:rsidRPr="004D4825">
        <w:rPr>
          <w:rFonts w:ascii="Times New Roman" w:eastAsia="Times New Roman" w:hAnsi="Times New Roman" w:cs="Times New Roman"/>
          <w:sz w:val="24"/>
          <w:szCs w:val="24"/>
          <w:lang w:val="lt-LT" w:eastAsia="lt-LT"/>
        </w:rPr>
        <w:t>statytojui nenustatyta pareiga juos įkelti į IS „Infostatyba“. Kilus ginčams dėl statybos užbaigimo akto teisėtumo ar siekiant patikrinti statinio statybos užbaigimo metu buvusią situaciją, Reglamento 10 priede nurodyti dok</w:t>
      </w:r>
      <w:r w:rsidR="00F260B4">
        <w:rPr>
          <w:rFonts w:ascii="Times New Roman" w:eastAsia="Times New Roman" w:hAnsi="Times New Roman" w:cs="Times New Roman"/>
          <w:sz w:val="24"/>
          <w:szCs w:val="24"/>
          <w:lang w:val="lt-LT" w:eastAsia="lt-LT"/>
        </w:rPr>
        <w:t>umentai neretai būna pradingę,</w:t>
      </w:r>
      <w:r w:rsidR="004D4825" w:rsidRPr="004D4825">
        <w:rPr>
          <w:rFonts w:ascii="Times New Roman" w:eastAsia="Times New Roman" w:hAnsi="Times New Roman" w:cs="Times New Roman"/>
          <w:sz w:val="24"/>
          <w:szCs w:val="24"/>
          <w:lang w:val="lt-LT" w:eastAsia="lt-LT"/>
        </w:rPr>
        <w:t xml:space="preserve"> sunaikinti</w:t>
      </w:r>
      <w:r w:rsidR="00F260B4">
        <w:rPr>
          <w:rFonts w:ascii="Times New Roman" w:eastAsia="Times New Roman" w:hAnsi="Times New Roman" w:cs="Times New Roman"/>
          <w:sz w:val="24"/>
          <w:szCs w:val="24"/>
          <w:lang w:val="lt-LT" w:eastAsia="lt-LT"/>
        </w:rPr>
        <w:t>, nepasiekiami ir pan.</w:t>
      </w:r>
      <w:r w:rsidR="004D4825" w:rsidRPr="004D4825">
        <w:rPr>
          <w:rFonts w:ascii="Times New Roman" w:eastAsia="Times New Roman" w:hAnsi="Times New Roman" w:cs="Times New Roman"/>
          <w:sz w:val="24"/>
          <w:szCs w:val="24"/>
          <w:lang w:val="lt-LT" w:eastAsia="lt-LT"/>
        </w:rPr>
        <w:t xml:space="preserve"> Tai užkerta kelią įvertinti svarbias su naudojamu statiniu susijusias aplinkybes, nustatyti situaciją, buvusią statybos užbaigimo metu</w:t>
      </w:r>
      <w:r w:rsidR="00F260B4">
        <w:rPr>
          <w:rFonts w:ascii="Times New Roman" w:eastAsia="Times New Roman" w:hAnsi="Times New Roman" w:cs="Times New Roman"/>
          <w:sz w:val="24"/>
          <w:szCs w:val="24"/>
          <w:lang w:val="lt-LT" w:eastAsia="lt-LT"/>
        </w:rPr>
        <w:t xml:space="preserve"> ar </w:t>
      </w:r>
      <w:r w:rsidR="00F260B4" w:rsidRPr="00F260B4">
        <w:rPr>
          <w:rFonts w:ascii="Times New Roman" w:eastAsia="Times New Roman" w:hAnsi="Times New Roman" w:cs="Times New Roman"/>
          <w:sz w:val="24"/>
          <w:szCs w:val="24"/>
          <w:lang w:val="lt-LT" w:eastAsia="lt-LT"/>
        </w:rPr>
        <w:t>atlikti stat</w:t>
      </w:r>
      <w:r w:rsidR="00F260B4">
        <w:rPr>
          <w:rFonts w:ascii="Times New Roman" w:eastAsia="Times New Roman" w:hAnsi="Times New Roman" w:cs="Times New Roman"/>
          <w:sz w:val="24"/>
          <w:szCs w:val="24"/>
          <w:lang w:val="lt-LT" w:eastAsia="lt-LT"/>
        </w:rPr>
        <w:t>ybos užbaigimo teisėtumo tyrimą</w:t>
      </w:r>
      <w:r w:rsidR="004D4825" w:rsidRPr="004D4825">
        <w:rPr>
          <w:rFonts w:ascii="Times New Roman" w:eastAsia="Times New Roman" w:hAnsi="Times New Roman" w:cs="Times New Roman"/>
          <w:sz w:val="24"/>
          <w:szCs w:val="24"/>
          <w:lang w:val="lt-LT" w:eastAsia="lt-LT"/>
        </w:rPr>
        <w:t>. Taip pat tai apriboja galimybes pasikeitus statinio valdytojams ar atliekant statinio naudojimo priežiūrą</w:t>
      </w:r>
      <w:r w:rsidR="00054535">
        <w:rPr>
          <w:rFonts w:ascii="Times New Roman" w:eastAsia="Times New Roman" w:hAnsi="Times New Roman" w:cs="Times New Roman"/>
          <w:sz w:val="24"/>
          <w:szCs w:val="24"/>
          <w:lang w:val="lt-LT" w:eastAsia="lt-LT"/>
        </w:rPr>
        <w:t>,</w:t>
      </w:r>
      <w:r w:rsidR="004D4825" w:rsidRPr="004D4825">
        <w:rPr>
          <w:rFonts w:ascii="Times New Roman" w:eastAsia="Times New Roman" w:hAnsi="Times New Roman" w:cs="Times New Roman"/>
          <w:sz w:val="24"/>
          <w:szCs w:val="24"/>
          <w:lang w:val="lt-LT" w:eastAsia="lt-LT"/>
        </w:rPr>
        <w:t xml:space="preserve"> pasinaudoti aktualia ir svarbia informacija apie statinio techninę būklę, įgyvendintus techninius sprendimus</w:t>
      </w:r>
      <w:r w:rsidR="00F260B4">
        <w:rPr>
          <w:rFonts w:ascii="Times New Roman" w:eastAsia="Times New Roman" w:hAnsi="Times New Roman" w:cs="Times New Roman"/>
          <w:sz w:val="24"/>
          <w:szCs w:val="24"/>
          <w:lang w:val="lt-LT" w:eastAsia="lt-LT"/>
        </w:rPr>
        <w:t xml:space="preserve"> ir pan</w:t>
      </w:r>
      <w:r w:rsidR="004D4825" w:rsidRPr="004D4825">
        <w:rPr>
          <w:rFonts w:ascii="Times New Roman" w:eastAsia="Times New Roman" w:hAnsi="Times New Roman" w:cs="Times New Roman"/>
          <w:sz w:val="24"/>
          <w:szCs w:val="24"/>
          <w:lang w:val="lt-LT" w:eastAsia="lt-LT"/>
        </w:rPr>
        <w:t>.</w:t>
      </w:r>
      <w:r w:rsidRPr="0012194C">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G</w:t>
      </w:r>
      <w:r w:rsidR="006C1F27">
        <w:rPr>
          <w:rFonts w:ascii="Times New Roman" w:eastAsia="Times New Roman" w:hAnsi="Times New Roman" w:cs="Times New Roman"/>
          <w:sz w:val="24"/>
          <w:szCs w:val="24"/>
          <w:lang w:val="lt-LT" w:eastAsia="lt-LT"/>
        </w:rPr>
        <w:t>alima daryti prielaidą</w:t>
      </w:r>
      <w:r>
        <w:rPr>
          <w:rFonts w:ascii="Times New Roman" w:eastAsia="Times New Roman" w:hAnsi="Times New Roman" w:cs="Times New Roman"/>
          <w:sz w:val="24"/>
          <w:szCs w:val="24"/>
          <w:lang w:val="lt-LT" w:eastAsia="lt-LT"/>
        </w:rPr>
        <w:t>, kad š</w:t>
      </w:r>
      <w:r w:rsidRPr="004D4825">
        <w:rPr>
          <w:rFonts w:ascii="Times New Roman" w:eastAsia="Times New Roman" w:hAnsi="Times New Roman" w:cs="Times New Roman"/>
          <w:sz w:val="24"/>
          <w:szCs w:val="24"/>
          <w:lang w:val="lt-LT" w:eastAsia="lt-LT"/>
        </w:rPr>
        <w:t xml:space="preserve">iuo metu </w:t>
      </w:r>
      <w:r>
        <w:rPr>
          <w:rFonts w:ascii="Times New Roman" w:eastAsia="Times New Roman" w:hAnsi="Times New Roman" w:cs="Times New Roman"/>
          <w:sz w:val="24"/>
          <w:szCs w:val="24"/>
          <w:lang w:val="lt-LT" w:eastAsia="lt-LT"/>
        </w:rPr>
        <w:t xml:space="preserve">galiojantis teisinis reguliavimas dėl teikiamų </w:t>
      </w:r>
      <w:r w:rsidR="00A82012">
        <w:rPr>
          <w:rFonts w:ascii="Times New Roman" w:eastAsia="Times New Roman" w:hAnsi="Times New Roman" w:cs="Times New Roman"/>
          <w:sz w:val="24"/>
          <w:szCs w:val="24"/>
          <w:lang w:val="lt-LT" w:eastAsia="lt-LT"/>
        </w:rPr>
        <w:t xml:space="preserve">dokumentų, </w:t>
      </w:r>
      <w:r>
        <w:rPr>
          <w:rFonts w:ascii="Times New Roman" w:eastAsia="Times New Roman" w:hAnsi="Times New Roman" w:cs="Times New Roman"/>
          <w:sz w:val="24"/>
          <w:szCs w:val="24"/>
          <w:lang w:val="lt-LT" w:eastAsia="lt-LT"/>
        </w:rPr>
        <w:t xml:space="preserve">siekiant gauti statybos užbaigimo aktą, nėra tikslus ir pakankamas, </w:t>
      </w:r>
      <w:r w:rsidR="00A82012">
        <w:rPr>
          <w:rFonts w:ascii="Times New Roman" w:eastAsia="Times New Roman" w:hAnsi="Times New Roman" w:cs="Times New Roman"/>
          <w:sz w:val="24"/>
          <w:szCs w:val="24"/>
          <w:lang w:val="lt-LT" w:eastAsia="lt-LT"/>
        </w:rPr>
        <w:t xml:space="preserve">tačiau dėl to </w:t>
      </w:r>
      <w:r>
        <w:rPr>
          <w:rFonts w:ascii="Times New Roman" w:eastAsia="Times New Roman" w:hAnsi="Times New Roman" w:cs="Times New Roman"/>
          <w:sz w:val="24"/>
          <w:szCs w:val="24"/>
          <w:lang w:val="lt-LT" w:eastAsia="lt-LT"/>
        </w:rPr>
        <w:t>atsakingo</w:t>
      </w:r>
      <w:r w:rsidR="00A82012">
        <w:rPr>
          <w:rFonts w:ascii="Times New Roman" w:eastAsia="Times New Roman" w:hAnsi="Times New Roman" w:cs="Times New Roman"/>
          <w:sz w:val="24"/>
          <w:szCs w:val="24"/>
          <w:lang w:val="lt-LT" w:eastAsia="lt-LT"/>
        </w:rPr>
        <w:t>m</w:t>
      </w:r>
      <w:r>
        <w:rPr>
          <w:rFonts w:ascii="Times New Roman" w:eastAsia="Times New Roman" w:hAnsi="Times New Roman" w:cs="Times New Roman"/>
          <w:sz w:val="24"/>
          <w:szCs w:val="24"/>
          <w:lang w:val="lt-LT" w:eastAsia="lt-LT"/>
        </w:rPr>
        <w:t>s institucijo</w:t>
      </w:r>
      <w:r w:rsidR="00A82012">
        <w:rPr>
          <w:rFonts w:ascii="Times New Roman" w:eastAsia="Times New Roman" w:hAnsi="Times New Roman" w:cs="Times New Roman"/>
          <w:sz w:val="24"/>
          <w:szCs w:val="24"/>
          <w:lang w:val="lt-LT" w:eastAsia="lt-LT"/>
        </w:rPr>
        <w:t>m</w:t>
      </w:r>
      <w:r>
        <w:rPr>
          <w:rFonts w:ascii="Times New Roman" w:eastAsia="Times New Roman" w:hAnsi="Times New Roman" w:cs="Times New Roman"/>
          <w:sz w:val="24"/>
          <w:szCs w:val="24"/>
          <w:lang w:val="lt-LT" w:eastAsia="lt-LT"/>
        </w:rPr>
        <w:t xml:space="preserve">s </w:t>
      </w:r>
      <w:r w:rsidR="00A82012">
        <w:rPr>
          <w:rFonts w:ascii="Times New Roman" w:eastAsia="Times New Roman" w:hAnsi="Times New Roman" w:cs="Times New Roman"/>
          <w:sz w:val="24"/>
          <w:szCs w:val="24"/>
          <w:lang w:val="lt-LT" w:eastAsia="lt-LT"/>
        </w:rPr>
        <w:t xml:space="preserve">taikyti kitokią praktiką, nei numato įstatymo raidė, antikorupciniu požiūriu </w:t>
      </w:r>
      <w:r w:rsidR="00E4036D">
        <w:rPr>
          <w:rFonts w:ascii="Times New Roman" w:eastAsia="Times New Roman" w:hAnsi="Times New Roman" w:cs="Times New Roman"/>
          <w:sz w:val="24"/>
          <w:szCs w:val="24"/>
          <w:lang w:val="lt-LT" w:eastAsia="lt-LT"/>
        </w:rPr>
        <w:t xml:space="preserve">yra ydinga. </w:t>
      </w:r>
    </w:p>
    <w:p w14:paraId="1EA391E1" w14:textId="77486705" w:rsidR="00ED3E96" w:rsidRDefault="00ED3E96" w:rsidP="00ED3E96">
      <w:pPr>
        <w:tabs>
          <w:tab w:val="left" w:pos="1134"/>
          <w:tab w:val="left" w:pos="1276"/>
        </w:tabs>
        <w:spacing w:after="120" w:line="360" w:lineRule="auto"/>
        <w:ind w:firstLine="851"/>
        <w:contextualSpacing/>
        <w:jc w:val="both"/>
        <w:textAlignment w:val="baseline"/>
        <w:rPr>
          <w:rFonts w:ascii="Times New Roman" w:hAnsi="Times New Roman" w:cs="Times New Roman"/>
          <w:lang w:val="lt-LT"/>
        </w:rPr>
      </w:pPr>
      <w:r w:rsidRPr="00B103B0">
        <w:rPr>
          <w:rFonts w:ascii="Times New Roman" w:hAnsi="Times New Roman" w:cs="Times New Roman"/>
          <w:b/>
          <w:sz w:val="24"/>
          <w:szCs w:val="24"/>
          <w:lang w:val="lt-LT"/>
        </w:rPr>
        <w:t>Išvada.</w:t>
      </w:r>
      <w:r>
        <w:rPr>
          <w:rFonts w:ascii="Times New Roman" w:hAnsi="Times New Roman" w:cs="Times New Roman"/>
          <w:sz w:val="24"/>
          <w:szCs w:val="24"/>
          <w:lang w:val="lt-LT"/>
        </w:rPr>
        <w:t xml:space="preserve"> </w:t>
      </w:r>
      <w:r w:rsidRPr="00CE1F27">
        <w:rPr>
          <w:rFonts w:ascii="Times New Roman" w:hAnsi="Times New Roman" w:cs="Times New Roman"/>
          <w:sz w:val="24"/>
          <w:szCs w:val="24"/>
          <w:lang w:val="lt-LT"/>
        </w:rPr>
        <w:t xml:space="preserve">Atsižvelgus į tai, kas išdėstyta, </w:t>
      </w:r>
      <w:r w:rsidR="0050454B">
        <w:rPr>
          <w:rFonts w:ascii="Times New Roman" w:hAnsi="Times New Roman" w:cs="Times New Roman"/>
          <w:sz w:val="24"/>
          <w:szCs w:val="24"/>
          <w:lang w:val="lt-LT"/>
        </w:rPr>
        <w:t>darytina išvada</w:t>
      </w:r>
      <w:r w:rsidRPr="00CE1F27">
        <w:rPr>
          <w:rFonts w:ascii="Times New Roman" w:hAnsi="Times New Roman" w:cs="Times New Roman"/>
          <w:sz w:val="24"/>
          <w:szCs w:val="24"/>
          <w:lang w:val="lt-LT"/>
        </w:rPr>
        <w:t xml:space="preserve">, kad </w:t>
      </w:r>
      <w:r w:rsidR="0050454B">
        <w:rPr>
          <w:rFonts w:ascii="Times New Roman" w:hAnsi="Times New Roman" w:cs="Times New Roman"/>
          <w:sz w:val="24"/>
          <w:szCs w:val="24"/>
          <w:lang w:val="lt-LT"/>
        </w:rPr>
        <w:t xml:space="preserve">korupcijos pasireiškimo rizika prašymo priėmimo etape egzistuoja tiek dėl teisinio reguliavimo aptakumo, nepakankamumo, galimybės jį interpretuoti norima linkme, tiek dėl institucijų teisės normų taikymo, kuris atskirais atvejais kelia abejonių </w:t>
      </w:r>
      <w:r w:rsidR="0050454B">
        <w:rPr>
          <w:rFonts w:ascii="Times New Roman" w:hAnsi="Times New Roman" w:cs="Times New Roman"/>
          <w:sz w:val="24"/>
          <w:szCs w:val="24"/>
          <w:lang w:val="lt-LT"/>
        </w:rPr>
        <w:lastRenderedPageBreak/>
        <w:t>dėl jo pagrįstumo</w:t>
      </w:r>
      <w:r w:rsidR="00271473">
        <w:rPr>
          <w:rFonts w:ascii="Times New Roman" w:hAnsi="Times New Roman" w:cs="Times New Roman"/>
          <w:sz w:val="24"/>
          <w:szCs w:val="24"/>
          <w:lang w:val="lt-LT"/>
        </w:rPr>
        <w:t xml:space="preserve">. </w:t>
      </w:r>
      <w:r w:rsidRPr="00CE1F27">
        <w:rPr>
          <w:rFonts w:ascii="Times New Roman" w:hAnsi="Times New Roman" w:cs="Times New Roman"/>
          <w:sz w:val="24"/>
          <w:szCs w:val="24"/>
          <w:lang w:val="lt-LT"/>
        </w:rPr>
        <w:t>Tik aiškios ir nuoseklios taisyklės bei efektyvios jų laikymosi užtikrinimo priemonės leistų pasiekti teisinių santykių stabilumą, ke</w:t>
      </w:r>
      <w:r w:rsidR="00271473">
        <w:rPr>
          <w:rFonts w:ascii="Times New Roman" w:hAnsi="Times New Roman" w:cs="Times New Roman"/>
          <w:sz w:val="24"/>
          <w:szCs w:val="24"/>
          <w:lang w:val="lt-LT"/>
        </w:rPr>
        <w:t>ltų pasitikėjimą valstybės</w:t>
      </w:r>
      <w:r w:rsidRPr="00CE1F27">
        <w:rPr>
          <w:rFonts w:ascii="Times New Roman" w:hAnsi="Times New Roman" w:cs="Times New Roman"/>
          <w:sz w:val="24"/>
          <w:szCs w:val="24"/>
          <w:lang w:val="lt-LT"/>
        </w:rPr>
        <w:t xml:space="preserve"> institucijomis</w:t>
      </w:r>
      <w:r>
        <w:rPr>
          <w:rFonts w:ascii="Times New Roman" w:hAnsi="Times New Roman" w:cs="Times New Roman"/>
          <w:sz w:val="24"/>
          <w:szCs w:val="24"/>
          <w:lang w:val="lt-LT"/>
        </w:rPr>
        <w:t>, užkirstų kelią piktnaudžiavimui procedūromis</w:t>
      </w:r>
      <w:r w:rsidRPr="00CE1F27">
        <w:rPr>
          <w:rFonts w:ascii="Times New Roman" w:hAnsi="Times New Roman" w:cs="Times New Roman"/>
          <w:sz w:val="24"/>
          <w:szCs w:val="24"/>
          <w:lang w:val="lt-LT"/>
        </w:rPr>
        <w:t>.</w:t>
      </w:r>
      <w:r w:rsidRPr="00CE1F27">
        <w:rPr>
          <w:rFonts w:ascii="Times New Roman" w:hAnsi="Times New Roman" w:cs="Times New Roman"/>
          <w:lang w:val="lt-LT"/>
        </w:rPr>
        <w:t> </w:t>
      </w:r>
    </w:p>
    <w:p w14:paraId="04201811" w14:textId="51BE1F0E" w:rsidR="00ED3E96" w:rsidRDefault="00ED3E96" w:rsidP="00ED3E96">
      <w:pPr>
        <w:widowControl w:val="0"/>
        <w:suppressAutoHyphens/>
        <w:spacing w:after="0" w:line="360" w:lineRule="auto"/>
        <w:ind w:firstLine="851"/>
        <w:contextualSpacing/>
        <w:jc w:val="both"/>
        <w:rPr>
          <w:rFonts w:ascii="Times New Roman" w:hAnsi="Times New Roman" w:cs="Times New Roman"/>
          <w:lang w:val="lt-LT"/>
        </w:rPr>
      </w:pPr>
      <w:r>
        <w:rPr>
          <w:rFonts w:ascii="Times New Roman" w:hAnsi="Times New Roman" w:cs="Times New Roman"/>
          <w:lang w:val="lt-LT"/>
        </w:rPr>
        <w:t>PASIŪLYMAI</w:t>
      </w:r>
    </w:p>
    <w:p w14:paraId="5E4807E9" w14:textId="77777777" w:rsidR="00ED3E96" w:rsidRPr="00B103B0" w:rsidRDefault="00ED3E96" w:rsidP="00ED3E96">
      <w:pPr>
        <w:widowControl w:val="0"/>
        <w:suppressAutoHyphens/>
        <w:spacing w:after="0" w:line="360" w:lineRule="auto"/>
        <w:ind w:firstLine="851"/>
        <w:contextualSpacing/>
        <w:jc w:val="both"/>
        <w:rPr>
          <w:rFonts w:ascii="Times New Roman" w:hAnsi="Times New Roman" w:cs="Times New Roman"/>
          <w:i/>
          <w:sz w:val="24"/>
          <w:szCs w:val="24"/>
          <w:u w:val="single"/>
          <w:lang w:val="lt-LT"/>
        </w:rPr>
      </w:pPr>
      <w:r w:rsidRPr="00B103B0">
        <w:rPr>
          <w:rFonts w:ascii="Times New Roman" w:hAnsi="Times New Roman" w:cs="Times New Roman"/>
          <w:i/>
          <w:sz w:val="24"/>
          <w:szCs w:val="24"/>
          <w:u w:val="single"/>
          <w:lang w:val="lt-LT"/>
        </w:rPr>
        <w:t>Aplinkos ministerijai</w:t>
      </w:r>
      <w:r>
        <w:rPr>
          <w:rFonts w:ascii="Times New Roman" w:hAnsi="Times New Roman" w:cs="Times New Roman"/>
          <w:i/>
          <w:sz w:val="24"/>
          <w:szCs w:val="24"/>
          <w:u w:val="single"/>
          <w:lang w:val="lt-LT"/>
        </w:rPr>
        <w:t>:</w:t>
      </w:r>
      <w:r w:rsidRPr="00B103B0">
        <w:rPr>
          <w:rFonts w:ascii="Times New Roman" w:hAnsi="Times New Roman" w:cs="Times New Roman"/>
          <w:i/>
          <w:sz w:val="24"/>
          <w:szCs w:val="24"/>
          <w:u w:val="single"/>
          <w:lang w:val="lt-LT"/>
        </w:rPr>
        <w:t xml:space="preserve"> </w:t>
      </w:r>
    </w:p>
    <w:p w14:paraId="14071934" w14:textId="31DE8977" w:rsidR="00F956AE" w:rsidRDefault="00ED3E96" w:rsidP="00ED3E96">
      <w:pPr>
        <w:spacing w:after="0" w:line="36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001A5F9F">
        <w:rPr>
          <w:rFonts w:ascii="Times New Roman" w:hAnsi="Times New Roman" w:cs="Times New Roman"/>
          <w:sz w:val="24"/>
          <w:szCs w:val="24"/>
          <w:lang w:val="lt-LT"/>
        </w:rPr>
        <w:t xml:space="preserve">Reglamente </w:t>
      </w:r>
      <w:r w:rsidRPr="00ED3E96">
        <w:rPr>
          <w:rFonts w:ascii="Times New Roman" w:hAnsi="Times New Roman" w:cs="Times New Roman"/>
          <w:sz w:val="24"/>
          <w:szCs w:val="24"/>
          <w:lang w:val="lt-LT"/>
        </w:rPr>
        <w:t xml:space="preserve">aiškiai apibrėžti prašymų </w:t>
      </w:r>
      <w:r w:rsidR="001A5F9F">
        <w:rPr>
          <w:rFonts w:ascii="Times New Roman" w:hAnsi="Times New Roman" w:cs="Times New Roman"/>
          <w:sz w:val="24"/>
          <w:szCs w:val="24"/>
          <w:lang w:val="lt-LT"/>
        </w:rPr>
        <w:t xml:space="preserve">gauti statybos užbaigimo aktą </w:t>
      </w:r>
      <w:r w:rsidRPr="00ED3E96">
        <w:rPr>
          <w:rFonts w:ascii="Times New Roman" w:hAnsi="Times New Roman" w:cs="Times New Roman"/>
          <w:sz w:val="24"/>
          <w:szCs w:val="24"/>
          <w:lang w:val="lt-LT"/>
        </w:rPr>
        <w:t>pateikimo, prašymams nustatytus formos, turinio ir raiškos reikalavimus,  tikslinti šio etapo metu tikrinamos informacijos apimtis</w:t>
      </w:r>
      <w:r w:rsidR="001A5F9F">
        <w:rPr>
          <w:rFonts w:ascii="Times New Roman" w:hAnsi="Times New Roman" w:cs="Times New Roman"/>
          <w:sz w:val="24"/>
          <w:szCs w:val="24"/>
          <w:lang w:val="lt-LT"/>
        </w:rPr>
        <w:t>.</w:t>
      </w:r>
    </w:p>
    <w:p w14:paraId="621C3839" w14:textId="3B2D06BD" w:rsidR="001A5F9F" w:rsidRDefault="001A5F9F" w:rsidP="00ED3E96">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hAnsi="Times New Roman" w:cs="Times New Roman"/>
          <w:sz w:val="24"/>
          <w:szCs w:val="24"/>
          <w:lang w:val="lt-LT"/>
        </w:rPr>
        <w:t xml:space="preserve">2) Reglamente </w:t>
      </w:r>
      <w:r w:rsidRPr="001A5F9F">
        <w:rPr>
          <w:rFonts w:ascii="Times New Roman" w:eastAsia="Times New Roman" w:hAnsi="Times New Roman" w:cs="Times New Roman"/>
          <w:sz w:val="24"/>
          <w:szCs w:val="24"/>
          <w:lang w:val="lt-LT" w:eastAsia="lt-LT"/>
        </w:rPr>
        <w:t>nustatyti</w:t>
      </w:r>
      <w:r>
        <w:rPr>
          <w:rFonts w:ascii="Times New Roman" w:eastAsia="Times New Roman" w:hAnsi="Times New Roman" w:cs="Times New Roman"/>
          <w:sz w:val="24"/>
          <w:szCs w:val="24"/>
          <w:lang w:val="lt-LT" w:eastAsia="lt-LT"/>
        </w:rPr>
        <w:t xml:space="preserve"> pareigą visus dokumentus</w:t>
      </w:r>
      <w:r w:rsidRPr="001A5F9F">
        <w:rPr>
          <w:rFonts w:ascii="Times New Roman" w:eastAsia="Times New Roman" w:hAnsi="Times New Roman" w:cs="Times New Roman"/>
          <w:sz w:val="24"/>
          <w:szCs w:val="24"/>
          <w:lang w:val="lt-LT" w:eastAsia="lt-LT"/>
        </w:rPr>
        <w:t>, kuriais vadovaujantis sprendimus priima s</w:t>
      </w:r>
      <w:r>
        <w:rPr>
          <w:rFonts w:ascii="Times New Roman" w:eastAsia="Times New Roman" w:hAnsi="Times New Roman" w:cs="Times New Roman"/>
          <w:sz w:val="24"/>
          <w:szCs w:val="24"/>
          <w:lang w:val="lt-LT" w:eastAsia="lt-LT"/>
        </w:rPr>
        <w:t xml:space="preserve">tatybos užbaigimo komisija, </w:t>
      </w:r>
      <w:r w:rsidRPr="001A5F9F">
        <w:rPr>
          <w:rFonts w:ascii="Times New Roman" w:eastAsia="Times New Roman" w:hAnsi="Times New Roman" w:cs="Times New Roman"/>
          <w:sz w:val="24"/>
          <w:szCs w:val="24"/>
          <w:lang w:val="lt-LT" w:eastAsia="lt-LT"/>
        </w:rPr>
        <w:t xml:space="preserve"> įkelti į IS „Infostatyba“ (išskyrus išimtis, kai to padaryti negalima dėl galimos didelės administracinės naštos), taip pat siūlytina nustatyti pareigą statytojams IS „Infostatyba“ skelbti projekto ar projekto dokumentų laidas, įtvirtinti atsakomybę už jų nepateikimą, optimizuoti statybos užbaigimo komisijai teikiamų dokumentų apimtį. Taip pat siūlytina mažinti administracinę naštą, tenkančią statytojui statybos užbaigimo procedūros metu ir mažinti statybos užbaigimo procedūros metu komisijai (kartu su prašymu ir tiesiogiai) teikiamų dokument</w:t>
      </w:r>
      <w:r w:rsidR="00C51245">
        <w:rPr>
          <w:rFonts w:ascii="Times New Roman" w:eastAsia="Times New Roman" w:hAnsi="Times New Roman" w:cs="Times New Roman"/>
          <w:sz w:val="24"/>
          <w:szCs w:val="24"/>
          <w:lang w:val="lt-LT" w:eastAsia="lt-LT"/>
        </w:rPr>
        <w:t>ų apimtis, sumažinti statytojo</w:t>
      </w:r>
      <w:r w:rsidRPr="001A5F9F">
        <w:rPr>
          <w:rFonts w:ascii="Times New Roman" w:eastAsia="Times New Roman" w:hAnsi="Times New Roman" w:cs="Times New Roman"/>
          <w:sz w:val="24"/>
          <w:szCs w:val="24"/>
          <w:lang w:val="lt-LT" w:eastAsia="lt-LT"/>
        </w:rPr>
        <w:t xml:space="preserve"> teikiamų procedūros metu pažymų skaičių.</w:t>
      </w:r>
    </w:p>
    <w:p w14:paraId="3B7C490C" w14:textId="1D9A9E7E" w:rsidR="00932EF8" w:rsidRDefault="00932EF8" w:rsidP="00ED3E96">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3) </w:t>
      </w:r>
      <w:r w:rsidR="00142E2C">
        <w:rPr>
          <w:rFonts w:ascii="Times New Roman" w:eastAsia="Times New Roman" w:hAnsi="Times New Roman" w:cs="Times New Roman"/>
          <w:sz w:val="24"/>
          <w:szCs w:val="24"/>
          <w:lang w:val="lt-LT" w:eastAsia="lt-LT"/>
        </w:rPr>
        <w:t xml:space="preserve">Reglamente </w:t>
      </w:r>
      <w:r w:rsidRPr="00932EF8">
        <w:rPr>
          <w:rFonts w:ascii="Times New Roman" w:eastAsia="Times New Roman" w:hAnsi="Times New Roman" w:cs="Times New Roman"/>
          <w:sz w:val="24"/>
          <w:szCs w:val="24"/>
          <w:lang w:val="lt-LT" w:eastAsia="lt-LT"/>
        </w:rPr>
        <w:t xml:space="preserve">nustatyti pareigą </w:t>
      </w:r>
      <w:r w:rsidR="00142E2C" w:rsidRPr="00932EF8">
        <w:rPr>
          <w:rFonts w:ascii="Times New Roman" w:eastAsia="Times New Roman" w:hAnsi="Times New Roman" w:cs="Times New Roman"/>
          <w:sz w:val="24"/>
          <w:szCs w:val="24"/>
          <w:lang w:val="lt-LT" w:eastAsia="lt-LT"/>
        </w:rPr>
        <w:t xml:space="preserve">prašymo priėmimo metu </w:t>
      </w:r>
      <w:r w:rsidRPr="00932EF8">
        <w:rPr>
          <w:rFonts w:ascii="Times New Roman" w:eastAsia="Times New Roman" w:hAnsi="Times New Roman" w:cs="Times New Roman"/>
          <w:sz w:val="24"/>
          <w:szCs w:val="24"/>
          <w:lang w:val="lt-LT" w:eastAsia="lt-LT"/>
        </w:rPr>
        <w:t>VTPSI deleguotam atstovui patikrinti, ar dėl SLD teisėtumo teismuose nėra priimta nagrinėti bylų, ar VTPSI nėra nustačiusi, kad SLD išduotas neteisėtai, ar viešajame registre nėra registruota faktų dėl SLD galiojimo sustabdymo ar draudimo vykdyti statybą, ar įsiteisėjusiu teismo sprendimu administracinis sprendimas patvirtinti žemės sklypo, kuriame pastatytas statinys, teritorijų planavimo dokumentą ar išduoti SLD, nėra panaikintas</w:t>
      </w:r>
      <w:r>
        <w:rPr>
          <w:rFonts w:ascii="Times New Roman" w:eastAsia="Times New Roman" w:hAnsi="Times New Roman" w:cs="Times New Roman"/>
          <w:sz w:val="24"/>
          <w:szCs w:val="24"/>
          <w:lang w:val="lt-LT" w:eastAsia="lt-LT"/>
        </w:rPr>
        <w:t>.</w:t>
      </w:r>
    </w:p>
    <w:p w14:paraId="372A9380" w14:textId="33346E29" w:rsidR="001C0134" w:rsidRDefault="001C0134" w:rsidP="00ED3E96">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4) </w:t>
      </w:r>
      <w:r w:rsidRPr="001C0134">
        <w:rPr>
          <w:rFonts w:ascii="Times New Roman" w:eastAsia="Times New Roman" w:hAnsi="Times New Roman" w:cs="Times New Roman"/>
          <w:sz w:val="24"/>
          <w:szCs w:val="24"/>
          <w:lang w:val="lt-LT" w:eastAsia="lt-LT"/>
        </w:rPr>
        <w:t xml:space="preserve">Siekiant užtikrinti projekto laidų prieinamumą, </w:t>
      </w:r>
      <w:r w:rsidR="001D4475">
        <w:rPr>
          <w:rFonts w:ascii="Times New Roman" w:eastAsia="Times New Roman" w:hAnsi="Times New Roman" w:cs="Times New Roman"/>
          <w:sz w:val="24"/>
          <w:szCs w:val="24"/>
          <w:lang w:val="lt-LT" w:eastAsia="lt-LT"/>
        </w:rPr>
        <w:t xml:space="preserve">taip pat kad </w:t>
      </w:r>
      <w:r w:rsidRPr="001C0134">
        <w:rPr>
          <w:rFonts w:ascii="Times New Roman" w:eastAsia="Times New Roman" w:hAnsi="Times New Roman" w:cs="Times New Roman"/>
          <w:sz w:val="24"/>
          <w:szCs w:val="24"/>
          <w:lang w:val="lt-LT" w:eastAsia="lt-LT"/>
        </w:rPr>
        <w:t>priežiūros institucijai IS „Infostatyba“ būtų visuomet pasiekiama aktuali projekto ar jo dokumentų laida, paga</w:t>
      </w:r>
      <w:r w:rsidR="001D4475">
        <w:rPr>
          <w:rFonts w:ascii="Times New Roman" w:eastAsia="Times New Roman" w:hAnsi="Times New Roman" w:cs="Times New Roman"/>
          <w:sz w:val="24"/>
          <w:szCs w:val="24"/>
          <w:lang w:val="lt-LT" w:eastAsia="lt-LT"/>
        </w:rPr>
        <w:t>l kurią vykdomi statybos darbai, m</w:t>
      </w:r>
      <w:r w:rsidRPr="001C0134">
        <w:rPr>
          <w:rFonts w:ascii="Times New Roman" w:eastAsia="Times New Roman" w:hAnsi="Times New Roman" w:cs="Times New Roman"/>
          <w:sz w:val="24"/>
          <w:szCs w:val="24"/>
          <w:lang w:val="lt-LT" w:eastAsia="lt-LT"/>
        </w:rPr>
        <w:t xml:space="preserve">ažėtų su prašymu išduoti statybos užbaigimo aktą pateikiamų dokumentų sąrašas, </w:t>
      </w:r>
      <w:r w:rsidR="001D4475" w:rsidRPr="001C0134">
        <w:rPr>
          <w:rFonts w:ascii="Times New Roman" w:eastAsia="Times New Roman" w:hAnsi="Times New Roman" w:cs="Times New Roman"/>
          <w:sz w:val="24"/>
          <w:szCs w:val="24"/>
          <w:lang w:val="lt-LT" w:eastAsia="lt-LT"/>
        </w:rPr>
        <w:t xml:space="preserve">IS „Infostatyba“ </w:t>
      </w:r>
      <w:r w:rsidR="001D4475">
        <w:rPr>
          <w:rFonts w:ascii="Times New Roman" w:eastAsia="Times New Roman" w:hAnsi="Times New Roman" w:cs="Times New Roman"/>
          <w:sz w:val="24"/>
          <w:szCs w:val="24"/>
          <w:lang w:val="lt-LT" w:eastAsia="lt-LT"/>
        </w:rPr>
        <w:t xml:space="preserve">svarstyti dėl naujo funkcionalumo, kuris įpareigotų </w:t>
      </w:r>
      <w:r w:rsidR="001D4475" w:rsidRPr="001C0134">
        <w:rPr>
          <w:rFonts w:ascii="Times New Roman" w:eastAsia="Times New Roman" w:hAnsi="Times New Roman" w:cs="Times New Roman"/>
          <w:sz w:val="24"/>
          <w:szCs w:val="24"/>
          <w:lang w:val="lt-LT" w:eastAsia="lt-LT"/>
        </w:rPr>
        <w:t xml:space="preserve">kartu su pranešimu </w:t>
      </w:r>
      <w:r w:rsidR="001D4475">
        <w:rPr>
          <w:rFonts w:ascii="Times New Roman" w:eastAsia="Times New Roman" w:hAnsi="Times New Roman" w:cs="Times New Roman"/>
          <w:sz w:val="24"/>
          <w:szCs w:val="24"/>
          <w:lang w:val="lt-LT" w:eastAsia="lt-LT"/>
        </w:rPr>
        <w:t>apie statybos pradžią įkelti visas projekto dali</w:t>
      </w:r>
      <w:r w:rsidR="001D4475" w:rsidRPr="001C0134">
        <w:rPr>
          <w:rFonts w:ascii="Times New Roman" w:eastAsia="Times New Roman" w:hAnsi="Times New Roman" w:cs="Times New Roman"/>
          <w:sz w:val="24"/>
          <w:szCs w:val="24"/>
          <w:lang w:val="lt-LT" w:eastAsia="lt-LT"/>
        </w:rPr>
        <w:t xml:space="preserve">s, kurių neprivaloma pateikti gaunant SLD ir darbo </w:t>
      </w:r>
      <w:r w:rsidR="00655450" w:rsidRPr="001C0134">
        <w:rPr>
          <w:rFonts w:ascii="Times New Roman" w:eastAsia="Times New Roman" w:hAnsi="Times New Roman" w:cs="Times New Roman"/>
          <w:sz w:val="24"/>
          <w:szCs w:val="24"/>
          <w:lang w:val="lt-LT" w:eastAsia="lt-LT"/>
        </w:rPr>
        <w:t>projekt</w:t>
      </w:r>
      <w:r w:rsidR="00655450">
        <w:rPr>
          <w:rFonts w:ascii="Times New Roman" w:eastAsia="Times New Roman" w:hAnsi="Times New Roman" w:cs="Times New Roman"/>
          <w:sz w:val="24"/>
          <w:szCs w:val="24"/>
          <w:lang w:val="lt-LT" w:eastAsia="lt-LT"/>
        </w:rPr>
        <w:t>ą</w:t>
      </w:r>
      <w:r w:rsidR="001D4475" w:rsidRPr="001C0134">
        <w:rPr>
          <w:rFonts w:ascii="Times New Roman" w:eastAsia="Times New Roman" w:hAnsi="Times New Roman" w:cs="Times New Roman"/>
          <w:sz w:val="24"/>
          <w:szCs w:val="24"/>
          <w:lang w:val="lt-LT" w:eastAsia="lt-LT"/>
        </w:rPr>
        <w:t xml:space="preserve">; išleidžiant naują projekto laidą, būtų privaloma teikti naują </w:t>
      </w:r>
      <w:r w:rsidR="001D4475">
        <w:rPr>
          <w:rFonts w:ascii="Times New Roman" w:eastAsia="Times New Roman" w:hAnsi="Times New Roman" w:cs="Times New Roman"/>
          <w:sz w:val="24"/>
          <w:szCs w:val="24"/>
          <w:lang w:val="lt-LT" w:eastAsia="lt-LT"/>
        </w:rPr>
        <w:t xml:space="preserve">pranešimą pridedant naują laidą. </w:t>
      </w:r>
    </w:p>
    <w:p w14:paraId="2FA51451" w14:textId="7840AD8F" w:rsidR="00271473" w:rsidRPr="00E76764" w:rsidRDefault="00271473" w:rsidP="00E76764">
      <w:pPr>
        <w:pStyle w:val="Antrat2"/>
        <w:spacing w:line="360" w:lineRule="auto"/>
        <w:ind w:firstLine="851"/>
        <w:jc w:val="both"/>
        <w:rPr>
          <w:rFonts w:ascii="Times New Roman" w:eastAsia="Times New Roman" w:hAnsi="Times New Roman" w:cs="Times New Roman"/>
          <w:b/>
          <w:i/>
          <w:color w:val="auto"/>
          <w:sz w:val="24"/>
          <w:szCs w:val="24"/>
          <w:lang w:val="lt-LT" w:eastAsia="lt-LT"/>
        </w:rPr>
      </w:pPr>
      <w:bookmarkStart w:id="8" w:name="_Toc123113621"/>
      <w:r w:rsidRPr="00E76764">
        <w:rPr>
          <w:rFonts w:ascii="Times New Roman" w:eastAsia="Times New Roman" w:hAnsi="Times New Roman" w:cs="Times New Roman"/>
          <w:b/>
          <w:i/>
          <w:color w:val="auto"/>
          <w:sz w:val="24"/>
          <w:szCs w:val="24"/>
          <w:lang w:val="lt-LT" w:eastAsia="lt-LT"/>
        </w:rPr>
        <w:t xml:space="preserve">2.2. </w:t>
      </w:r>
      <w:r w:rsidR="00C03F40" w:rsidRPr="00E76764">
        <w:rPr>
          <w:rFonts w:ascii="Times New Roman" w:eastAsia="Times New Roman" w:hAnsi="Times New Roman" w:cs="Times New Roman"/>
          <w:b/>
          <w:i/>
          <w:color w:val="auto"/>
          <w:sz w:val="24"/>
          <w:szCs w:val="24"/>
          <w:lang w:val="lt-LT" w:eastAsia="lt-LT"/>
        </w:rPr>
        <w:t>Statybos užbaigimo k</w:t>
      </w:r>
      <w:r w:rsidRPr="00E76764">
        <w:rPr>
          <w:rFonts w:ascii="Times New Roman" w:eastAsia="Times New Roman" w:hAnsi="Times New Roman" w:cs="Times New Roman"/>
          <w:b/>
          <w:i/>
          <w:color w:val="auto"/>
          <w:sz w:val="24"/>
          <w:szCs w:val="24"/>
          <w:lang w:val="lt-LT" w:eastAsia="lt-LT"/>
        </w:rPr>
        <w:t>omisijos nariai yra parenkami ir pažymimi rankiniu būdu komisijos pirmininko nuožiūra</w:t>
      </w:r>
      <w:bookmarkEnd w:id="8"/>
    </w:p>
    <w:p w14:paraId="72FF9AE0" w14:textId="17638D4C" w:rsidR="00172D95" w:rsidRDefault="00C03F40" w:rsidP="00ED3E96">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Statybos užbaigimo komisijos sudarymo aspektai fragmentiškai </w:t>
      </w:r>
      <w:r w:rsidR="00365716">
        <w:rPr>
          <w:rFonts w:ascii="Times New Roman" w:eastAsia="Times New Roman" w:hAnsi="Times New Roman" w:cs="Times New Roman"/>
          <w:sz w:val="24"/>
          <w:szCs w:val="24"/>
          <w:lang w:val="lt-LT" w:eastAsia="lt-LT"/>
        </w:rPr>
        <w:t xml:space="preserve">ir dalinai skirtingai </w:t>
      </w:r>
      <w:r>
        <w:rPr>
          <w:rFonts w:ascii="Times New Roman" w:eastAsia="Times New Roman" w:hAnsi="Times New Roman" w:cs="Times New Roman"/>
          <w:sz w:val="24"/>
          <w:szCs w:val="24"/>
          <w:lang w:val="lt-LT" w:eastAsia="lt-LT"/>
        </w:rPr>
        <w:t>nustatyti Reglamento</w:t>
      </w:r>
      <w:r w:rsidR="003363A1">
        <w:rPr>
          <w:rFonts w:ascii="Times New Roman" w:eastAsia="Times New Roman" w:hAnsi="Times New Roman" w:cs="Times New Roman"/>
          <w:sz w:val="24"/>
          <w:szCs w:val="24"/>
          <w:lang w:val="lt-LT" w:eastAsia="lt-LT"/>
        </w:rPr>
        <w:t xml:space="preserve"> ir </w:t>
      </w:r>
      <w:r w:rsidR="003363A1" w:rsidRPr="003363A1">
        <w:rPr>
          <w:rFonts w:ascii="Times New Roman" w:eastAsia="Times New Roman" w:hAnsi="Times New Roman" w:cs="Times New Roman"/>
          <w:sz w:val="24"/>
          <w:szCs w:val="24"/>
          <w:lang w:val="lt-LT" w:eastAsia="lt-LT"/>
        </w:rPr>
        <w:t xml:space="preserve">Teritorijų planavimo ir statybos </w:t>
      </w:r>
      <w:r w:rsidR="003363A1">
        <w:rPr>
          <w:rFonts w:ascii="Times New Roman" w:eastAsia="Times New Roman" w:hAnsi="Times New Roman" w:cs="Times New Roman"/>
          <w:sz w:val="24"/>
          <w:szCs w:val="24"/>
          <w:lang w:val="lt-LT" w:eastAsia="lt-LT"/>
        </w:rPr>
        <w:t>valstybinės priežiūros įstatymo</w:t>
      </w:r>
      <w:r w:rsidR="003363A1" w:rsidRPr="003363A1">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 xml:space="preserve">nuostatose. </w:t>
      </w:r>
      <w:r w:rsidR="00365716">
        <w:rPr>
          <w:rFonts w:ascii="Times New Roman" w:eastAsia="Times New Roman" w:hAnsi="Times New Roman" w:cs="Times New Roman"/>
          <w:sz w:val="24"/>
          <w:szCs w:val="24"/>
          <w:lang w:val="lt-LT" w:eastAsia="lt-LT"/>
        </w:rPr>
        <w:t xml:space="preserve">Reglamente nurodoma, kad </w:t>
      </w:r>
      <w:r w:rsidR="00172D95">
        <w:rPr>
          <w:rFonts w:ascii="Times New Roman" w:eastAsia="Times New Roman" w:hAnsi="Times New Roman" w:cs="Times New Roman"/>
          <w:sz w:val="24"/>
          <w:szCs w:val="24"/>
          <w:lang w:val="lt-LT" w:eastAsia="lt-LT"/>
        </w:rPr>
        <w:t xml:space="preserve">VTPSI padalinių vadovai sudaro po vieną nuolat veikiančią komisiją, o </w:t>
      </w:r>
      <w:r w:rsidR="00172D95" w:rsidRPr="00172D95">
        <w:rPr>
          <w:rFonts w:ascii="Times New Roman" w:eastAsia="Times New Roman" w:hAnsi="Times New Roman" w:cs="Times New Roman"/>
          <w:sz w:val="24"/>
          <w:szCs w:val="24"/>
          <w:lang w:val="lt-LT" w:eastAsia="lt-LT"/>
        </w:rPr>
        <w:t>Teritorijų planavimo ir statybos</w:t>
      </w:r>
      <w:r w:rsidR="00172D95">
        <w:rPr>
          <w:rFonts w:ascii="Times New Roman" w:eastAsia="Times New Roman" w:hAnsi="Times New Roman" w:cs="Times New Roman"/>
          <w:sz w:val="24"/>
          <w:szCs w:val="24"/>
          <w:lang w:val="lt-LT" w:eastAsia="lt-LT"/>
        </w:rPr>
        <w:t xml:space="preserve"> valstybinės priežiūros įstatymas kalba apie dviejų rūšių komisijas: </w:t>
      </w:r>
    </w:p>
    <w:p w14:paraId="19B7AE6F" w14:textId="439476A4" w:rsidR="00172D95" w:rsidRPr="00172D95" w:rsidRDefault="00172D95" w:rsidP="00172D9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 vienkartine</w:t>
      </w:r>
      <w:r w:rsidRPr="00172D95">
        <w:rPr>
          <w:rFonts w:ascii="Times New Roman" w:eastAsia="Times New Roman" w:hAnsi="Times New Roman" w:cs="Times New Roman"/>
          <w:sz w:val="24"/>
          <w:szCs w:val="24"/>
          <w:lang w:val="lt-LT" w:eastAsia="lt-LT"/>
        </w:rPr>
        <w:t>s, atskirų statinių statybos užbaigimo procedūroms atlikti – pagal atskirus statytojų, savininkų, valdytojų, naudotojų prašymus;</w:t>
      </w:r>
    </w:p>
    <w:p w14:paraId="78EF2870" w14:textId="5CBB42CA" w:rsidR="00172D95" w:rsidRDefault="00172D95" w:rsidP="00172D9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lastRenderedPageBreak/>
        <w:t>2) nuolatine</w:t>
      </w:r>
      <w:r w:rsidR="00160A90">
        <w:rPr>
          <w:rFonts w:ascii="Times New Roman" w:eastAsia="Times New Roman" w:hAnsi="Times New Roman" w:cs="Times New Roman"/>
          <w:sz w:val="24"/>
          <w:szCs w:val="24"/>
          <w:lang w:val="lt-LT" w:eastAsia="lt-LT"/>
        </w:rPr>
        <w:t>s, sudaroma</w:t>
      </w:r>
      <w:r w:rsidRPr="00172D95">
        <w:rPr>
          <w:rFonts w:ascii="Times New Roman" w:eastAsia="Times New Roman" w:hAnsi="Times New Roman" w:cs="Times New Roman"/>
          <w:sz w:val="24"/>
          <w:szCs w:val="24"/>
          <w:lang w:val="lt-LT" w:eastAsia="lt-LT"/>
        </w:rPr>
        <w:t>s tam tikrų statinių statybos užbaigimo procedūroms atlikti.</w:t>
      </w:r>
    </w:p>
    <w:p w14:paraId="16FE2EF4" w14:textId="5CAB2CAD" w:rsidR="00BD50F5" w:rsidRDefault="00BD50F5" w:rsidP="00172D9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Nei vienas teisės aktas nedetalizuoja šių rūšių komisijų sudarymo aspektų ar skirtybių. </w:t>
      </w:r>
      <w:r w:rsidR="00A41DE0">
        <w:rPr>
          <w:rFonts w:ascii="Times New Roman" w:eastAsia="Times New Roman" w:hAnsi="Times New Roman" w:cs="Times New Roman"/>
          <w:sz w:val="24"/>
          <w:szCs w:val="24"/>
          <w:lang w:val="lt-LT" w:eastAsia="lt-LT"/>
        </w:rPr>
        <w:t xml:space="preserve">IS „Infostatyba“ prie kiekvienos statybos </w:t>
      </w:r>
      <w:r w:rsidR="00217F3C">
        <w:rPr>
          <w:rFonts w:ascii="Times New Roman" w:eastAsia="Times New Roman" w:hAnsi="Times New Roman" w:cs="Times New Roman"/>
          <w:sz w:val="24"/>
          <w:szCs w:val="24"/>
          <w:lang w:val="lt-LT" w:eastAsia="lt-LT"/>
        </w:rPr>
        <w:t>užbaigimo komisijos sudėties</w:t>
      </w:r>
      <w:r w:rsidR="00A41DE0">
        <w:rPr>
          <w:rFonts w:ascii="Times New Roman" w:eastAsia="Times New Roman" w:hAnsi="Times New Roman" w:cs="Times New Roman"/>
          <w:sz w:val="24"/>
          <w:szCs w:val="24"/>
          <w:lang w:val="lt-LT" w:eastAsia="lt-LT"/>
        </w:rPr>
        <w:t xml:space="preserve"> nurodoma, kad </w:t>
      </w:r>
      <w:r w:rsidR="00217F3C">
        <w:rPr>
          <w:rFonts w:ascii="Times New Roman" w:eastAsia="Times New Roman" w:hAnsi="Times New Roman" w:cs="Times New Roman"/>
          <w:sz w:val="24"/>
          <w:szCs w:val="24"/>
          <w:lang w:val="lt-LT" w:eastAsia="lt-LT"/>
        </w:rPr>
        <w:t>komisijos tipas</w:t>
      </w:r>
      <w:r w:rsidR="00A41DE0">
        <w:rPr>
          <w:rFonts w:ascii="Times New Roman" w:eastAsia="Times New Roman" w:hAnsi="Times New Roman" w:cs="Times New Roman"/>
          <w:sz w:val="24"/>
          <w:szCs w:val="24"/>
          <w:lang w:val="lt-LT" w:eastAsia="lt-LT"/>
        </w:rPr>
        <w:t xml:space="preserve"> </w:t>
      </w:r>
      <w:r w:rsidR="00217F3C">
        <w:rPr>
          <w:rFonts w:ascii="Times New Roman" w:eastAsia="Times New Roman" w:hAnsi="Times New Roman" w:cs="Times New Roman"/>
          <w:sz w:val="24"/>
          <w:szCs w:val="24"/>
          <w:lang w:val="lt-LT" w:eastAsia="lt-LT"/>
        </w:rPr>
        <w:t>yra nuolatinė (įvardijamas jos sudarymo įsakymas ir jo data). Tačiau i</w:t>
      </w:r>
      <w:r w:rsidR="00A41DE0">
        <w:rPr>
          <w:rFonts w:ascii="Times New Roman" w:eastAsia="Times New Roman" w:hAnsi="Times New Roman" w:cs="Times New Roman"/>
          <w:sz w:val="24"/>
          <w:szCs w:val="24"/>
          <w:lang w:val="lt-LT" w:eastAsia="lt-LT"/>
        </w:rPr>
        <w:t>š</w:t>
      </w:r>
      <w:r w:rsidR="00B30E2C">
        <w:rPr>
          <w:rFonts w:ascii="Times New Roman" w:eastAsia="Times New Roman" w:hAnsi="Times New Roman" w:cs="Times New Roman"/>
          <w:sz w:val="24"/>
          <w:szCs w:val="24"/>
          <w:lang w:val="lt-LT" w:eastAsia="lt-LT"/>
        </w:rPr>
        <w:t>analizavus komisijų sudėtis, tampa akivaizdu, kad komisijos vis dėlto kiekvieno statinio užbaigimo atveju yra skirtingos, t. y. sudarytos iš skirtingų su</w:t>
      </w:r>
      <w:r w:rsidR="00D804DD">
        <w:rPr>
          <w:rFonts w:ascii="Times New Roman" w:eastAsia="Times New Roman" w:hAnsi="Times New Roman" w:cs="Times New Roman"/>
          <w:sz w:val="24"/>
          <w:szCs w:val="24"/>
          <w:lang w:val="lt-LT" w:eastAsia="lt-LT"/>
        </w:rPr>
        <w:t xml:space="preserve">bjektų, kuriuos kas </w:t>
      </w:r>
      <w:r w:rsidR="00A41DE0">
        <w:rPr>
          <w:rFonts w:ascii="Times New Roman" w:eastAsia="Times New Roman" w:hAnsi="Times New Roman" w:cs="Times New Roman"/>
          <w:sz w:val="24"/>
          <w:szCs w:val="24"/>
          <w:lang w:val="lt-LT" w:eastAsia="lt-LT"/>
        </w:rPr>
        <w:t>kartą</w:t>
      </w:r>
      <w:r w:rsidR="00D804DD">
        <w:rPr>
          <w:rFonts w:ascii="Times New Roman" w:eastAsia="Times New Roman" w:hAnsi="Times New Roman" w:cs="Times New Roman"/>
          <w:sz w:val="24"/>
          <w:szCs w:val="24"/>
          <w:lang w:val="lt-LT" w:eastAsia="lt-LT"/>
        </w:rPr>
        <w:t xml:space="preserve"> parenka</w:t>
      </w:r>
      <w:r w:rsidR="00B30E2C">
        <w:rPr>
          <w:rFonts w:ascii="Times New Roman" w:eastAsia="Times New Roman" w:hAnsi="Times New Roman" w:cs="Times New Roman"/>
          <w:sz w:val="24"/>
          <w:szCs w:val="24"/>
          <w:lang w:val="lt-LT" w:eastAsia="lt-LT"/>
        </w:rPr>
        <w:t xml:space="preserve"> komisijos pirmininkas, atstovų. </w:t>
      </w:r>
    </w:p>
    <w:p w14:paraId="7201EEB2" w14:textId="2D713759" w:rsidR="00073CD9" w:rsidRPr="00B30E2C" w:rsidRDefault="00D804DD" w:rsidP="0094158E">
      <w:pPr>
        <w:spacing w:after="0" w:line="360" w:lineRule="auto"/>
        <w:ind w:firstLine="851"/>
        <w:jc w:val="both"/>
        <w:rPr>
          <w:rFonts w:ascii="Times New Roman" w:eastAsia="Times New Roman" w:hAnsi="Times New Roman" w:cs="Times New Roman"/>
          <w:sz w:val="24"/>
          <w:szCs w:val="24"/>
          <w:u w:val="single"/>
          <w:lang w:val="lt-LT" w:eastAsia="lt-LT"/>
        </w:rPr>
      </w:pPr>
      <w:r>
        <w:rPr>
          <w:rFonts w:ascii="Times New Roman" w:eastAsia="Times New Roman" w:hAnsi="Times New Roman" w:cs="Times New Roman"/>
          <w:sz w:val="24"/>
          <w:szCs w:val="24"/>
          <w:lang w:val="lt-LT" w:eastAsia="lt-LT"/>
        </w:rPr>
        <w:t>Reguliuodamo</w:t>
      </w:r>
      <w:r w:rsidR="00160A90">
        <w:rPr>
          <w:rFonts w:ascii="Times New Roman" w:eastAsia="Times New Roman" w:hAnsi="Times New Roman" w:cs="Times New Roman"/>
          <w:sz w:val="24"/>
          <w:szCs w:val="24"/>
          <w:lang w:val="lt-LT" w:eastAsia="lt-LT"/>
        </w:rPr>
        <w:t>s komisijos sudarymo procedūrą, Reglamento 64 punkto nuostatos</w:t>
      </w:r>
      <w:r w:rsidR="00160A90" w:rsidRPr="00160A90">
        <w:rPr>
          <w:rFonts w:ascii="Times New Roman" w:eastAsia="Times New Roman" w:hAnsi="Times New Roman" w:cs="Times New Roman"/>
          <w:sz w:val="24"/>
          <w:szCs w:val="24"/>
          <w:lang w:val="lt-LT" w:eastAsia="lt-LT"/>
        </w:rPr>
        <w:t xml:space="preserve"> </w:t>
      </w:r>
      <w:r w:rsidR="00160A90">
        <w:rPr>
          <w:rFonts w:ascii="Times New Roman" w:eastAsia="Times New Roman" w:hAnsi="Times New Roman" w:cs="Times New Roman"/>
          <w:sz w:val="24"/>
          <w:szCs w:val="24"/>
          <w:lang w:val="lt-LT" w:eastAsia="lt-LT"/>
        </w:rPr>
        <w:t>VTPSI atstovą (komisijos primininką) įpareigoja priėmus prašymą išduoti statybos užbaigimo aktą, ne vėliau kaip kitą darbo dieną</w:t>
      </w:r>
      <w:r w:rsidR="00160A90" w:rsidRPr="00CC2F4F">
        <w:rPr>
          <w:lang w:val="lt-LT"/>
        </w:rPr>
        <w:t xml:space="preserve"> </w:t>
      </w:r>
      <w:r w:rsidR="0094158E">
        <w:rPr>
          <w:rFonts w:ascii="Times New Roman" w:eastAsia="Times New Roman" w:hAnsi="Times New Roman" w:cs="Times New Roman"/>
          <w:sz w:val="24"/>
          <w:szCs w:val="24"/>
          <w:lang w:val="lt-LT" w:eastAsia="lt-LT"/>
        </w:rPr>
        <w:t>IS „Infostatyba“ pažymėti</w:t>
      </w:r>
      <w:r w:rsidR="00160A90" w:rsidRPr="00CC2F4F">
        <w:rPr>
          <w:rFonts w:ascii="Times New Roman" w:eastAsia="Times New Roman" w:hAnsi="Times New Roman" w:cs="Times New Roman"/>
          <w:sz w:val="24"/>
          <w:szCs w:val="24"/>
          <w:lang w:val="lt-LT" w:eastAsia="lt-LT"/>
        </w:rPr>
        <w:t xml:space="preserve"> subjektus, kurie pagal Reglamento 9 priede nustatytą kompetenciją privalo paskirti savo atstovus (įgaliotus asmenis) (toliau – atstovai) statybos užbaigimo procedūroms atlikti</w:t>
      </w:r>
      <w:r w:rsidR="0094158E">
        <w:rPr>
          <w:rFonts w:ascii="Times New Roman" w:eastAsia="Times New Roman" w:hAnsi="Times New Roman" w:cs="Times New Roman"/>
          <w:sz w:val="24"/>
          <w:szCs w:val="24"/>
          <w:lang w:val="lt-LT" w:eastAsia="lt-LT"/>
        </w:rPr>
        <w:t>.</w:t>
      </w:r>
      <w:r w:rsidR="0094158E">
        <w:rPr>
          <w:rStyle w:val="Puslapioinaosnuoroda"/>
          <w:rFonts w:ascii="Times New Roman" w:eastAsia="Times New Roman" w:hAnsi="Times New Roman" w:cs="Times New Roman"/>
          <w:sz w:val="24"/>
          <w:szCs w:val="24"/>
          <w:lang w:val="lt-LT" w:eastAsia="lt-LT"/>
        </w:rPr>
        <w:footnoteReference w:id="11"/>
      </w:r>
      <w:r w:rsidR="0094158E">
        <w:rPr>
          <w:rFonts w:ascii="Times New Roman" w:eastAsia="Times New Roman" w:hAnsi="Times New Roman" w:cs="Times New Roman"/>
          <w:sz w:val="24"/>
          <w:szCs w:val="24"/>
          <w:lang w:val="lt-LT" w:eastAsia="lt-LT"/>
        </w:rPr>
        <w:t xml:space="preserve"> </w:t>
      </w:r>
      <w:r w:rsidR="00160A90" w:rsidRPr="00CC2F4F">
        <w:rPr>
          <w:rFonts w:ascii="Times New Roman" w:eastAsia="Times New Roman" w:hAnsi="Times New Roman" w:cs="Times New Roman"/>
          <w:sz w:val="24"/>
          <w:szCs w:val="24"/>
          <w:lang w:val="lt-LT" w:eastAsia="lt-LT"/>
        </w:rPr>
        <w:t xml:space="preserve"> </w:t>
      </w:r>
      <w:r w:rsidR="0094158E">
        <w:rPr>
          <w:rFonts w:ascii="Times New Roman" w:eastAsia="Times New Roman" w:hAnsi="Times New Roman" w:cs="Times New Roman"/>
          <w:sz w:val="24"/>
          <w:szCs w:val="24"/>
          <w:lang w:val="lt-LT" w:eastAsia="lt-LT"/>
        </w:rPr>
        <w:t>To paties teisės akto normos nurodo, kad k</w:t>
      </w:r>
      <w:r w:rsidR="00172D95" w:rsidRPr="008A2AB8">
        <w:rPr>
          <w:rFonts w:ascii="Times New Roman" w:eastAsia="Times New Roman" w:hAnsi="Times New Roman" w:cs="Times New Roman"/>
          <w:sz w:val="24"/>
          <w:szCs w:val="24"/>
          <w:lang w:val="lt-LT" w:eastAsia="lt-LT"/>
        </w:rPr>
        <w:t xml:space="preserve">omisijos sudaromos iš subjektų, kurių įgalioti atstovai pagal Reglamento 9 priede nurodytą kompetenciją dalyvaus statybos užbaigimo procedūrose. </w:t>
      </w:r>
    </w:p>
    <w:p w14:paraId="2D735320" w14:textId="1FA2D7FA" w:rsidR="00C03F40" w:rsidRDefault="0094158E"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Įgyvendinant cituojamas </w:t>
      </w:r>
      <w:r w:rsidR="00073CD9">
        <w:rPr>
          <w:rFonts w:ascii="Times New Roman" w:eastAsia="Times New Roman" w:hAnsi="Times New Roman" w:cs="Times New Roman"/>
          <w:sz w:val="24"/>
          <w:szCs w:val="24"/>
          <w:lang w:val="lt-LT" w:eastAsia="lt-LT"/>
        </w:rPr>
        <w:t xml:space="preserve">teisės aktų </w:t>
      </w:r>
      <w:r>
        <w:rPr>
          <w:rFonts w:ascii="Times New Roman" w:eastAsia="Times New Roman" w:hAnsi="Times New Roman" w:cs="Times New Roman"/>
          <w:sz w:val="24"/>
          <w:szCs w:val="24"/>
          <w:lang w:val="lt-LT" w:eastAsia="lt-LT"/>
        </w:rPr>
        <w:t>nuostatas dėl komisijos sudarymo</w:t>
      </w:r>
      <w:r w:rsidR="00073CD9">
        <w:rPr>
          <w:rFonts w:ascii="Times New Roman" w:eastAsia="Times New Roman" w:hAnsi="Times New Roman" w:cs="Times New Roman"/>
          <w:sz w:val="24"/>
          <w:szCs w:val="24"/>
          <w:lang w:val="lt-LT" w:eastAsia="lt-LT"/>
        </w:rPr>
        <w:t xml:space="preserve"> mechanizmo</w:t>
      </w:r>
      <w:r>
        <w:rPr>
          <w:rFonts w:ascii="Times New Roman" w:eastAsia="Times New Roman" w:hAnsi="Times New Roman" w:cs="Times New Roman"/>
          <w:sz w:val="24"/>
          <w:szCs w:val="24"/>
          <w:lang w:val="lt-LT" w:eastAsia="lt-LT"/>
        </w:rPr>
        <w:t>, egzistuoja rizika korupcijai ar nesąžiningam elgesiui pasireikšti dėl kelių aspektų</w:t>
      </w:r>
      <w:r w:rsidR="00073CD9">
        <w:rPr>
          <w:rFonts w:ascii="Times New Roman" w:eastAsia="Times New Roman" w:hAnsi="Times New Roman" w:cs="Times New Roman"/>
          <w:sz w:val="24"/>
          <w:szCs w:val="24"/>
          <w:lang w:val="lt-LT" w:eastAsia="lt-LT"/>
        </w:rPr>
        <w:t xml:space="preserve">. Visų pirma, komisijos pirmininkui suteikiama plati diskrecija pasirinkti (t. y. rankiniu būti IS </w:t>
      </w:r>
      <w:r w:rsidR="00B30E2C">
        <w:rPr>
          <w:rFonts w:ascii="Times New Roman" w:eastAsia="Times New Roman" w:hAnsi="Times New Roman" w:cs="Times New Roman"/>
          <w:sz w:val="24"/>
          <w:szCs w:val="24"/>
          <w:lang w:val="lt-LT" w:eastAsia="lt-LT"/>
        </w:rPr>
        <w:t>„</w:t>
      </w:r>
      <w:r w:rsidR="00073CD9">
        <w:rPr>
          <w:rFonts w:ascii="Times New Roman" w:eastAsia="Times New Roman" w:hAnsi="Times New Roman" w:cs="Times New Roman"/>
          <w:sz w:val="24"/>
          <w:szCs w:val="24"/>
          <w:lang w:val="lt-LT" w:eastAsia="lt-LT"/>
        </w:rPr>
        <w:t>Infostatyba</w:t>
      </w:r>
      <w:r w:rsidR="00B30E2C">
        <w:rPr>
          <w:rFonts w:ascii="Times New Roman" w:eastAsia="Times New Roman" w:hAnsi="Times New Roman" w:cs="Times New Roman"/>
          <w:sz w:val="24"/>
          <w:szCs w:val="24"/>
          <w:lang w:val="lt-LT" w:eastAsia="lt-LT"/>
        </w:rPr>
        <w:t>“</w:t>
      </w:r>
      <w:r w:rsidR="00073CD9">
        <w:rPr>
          <w:rFonts w:ascii="Times New Roman" w:eastAsia="Times New Roman" w:hAnsi="Times New Roman" w:cs="Times New Roman"/>
          <w:sz w:val="24"/>
          <w:szCs w:val="24"/>
          <w:lang w:val="lt-LT" w:eastAsia="lt-LT"/>
        </w:rPr>
        <w:t xml:space="preserve"> pažymėti) subjektus, kurie turėtų dalyvauti konkretaus statinio statybos užbaigimo komisijos veikloje</w:t>
      </w:r>
      <w:r w:rsidR="00B30E2C">
        <w:rPr>
          <w:rFonts w:ascii="Times New Roman" w:eastAsia="Times New Roman" w:hAnsi="Times New Roman" w:cs="Times New Roman"/>
          <w:sz w:val="24"/>
          <w:szCs w:val="24"/>
          <w:lang w:val="lt-LT" w:eastAsia="lt-LT"/>
        </w:rPr>
        <w:t>. Kokius subjektus įtraukti į komisijos sudėtį, jos pirmininkas pasikliauja nuovoka</w:t>
      </w:r>
      <w:r w:rsidR="001D4743">
        <w:rPr>
          <w:rFonts w:ascii="Times New Roman" w:eastAsia="Times New Roman" w:hAnsi="Times New Roman" w:cs="Times New Roman"/>
          <w:sz w:val="24"/>
          <w:szCs w:val="24"/>
          <w:lang w:val="lt-LT" w:eastAsia="lt-LT"/>
        </w:rPr>
        <w:t xml:space="preserve"> ir</w:t>
      </w:r>
      <w:r w:rsidR="00B30E2C">
        <w:rPr>
          <w:rFonts w:ascii="Times New Roman" w:eastAsia="Times New Roman" w:hAnsi="Times New Roman" w:cs="Times New Roman"/>
          <w:sz w:val="24"/>
          <w:szCs w:val="24"/>
          <w:lang w:val="lt-LT" w:eastAsia="lt-LT"/>
        </w:rPr>
        <w:t xml:space="preserve"> turima patirtimi</w:t>
      </w:r>
      <w:r w:rsidR="001D4743">
        <w:rPr>
          <w:rFonts w:ascii="Times New Roman" w:eastAsia="Times New Roman" w:hAnsi="Times New Roman" w:cs="Times New Roman"/>
          <w:sz w:val="24"/>
          <w:szCs w:val="24"/>
          <w:lang w:val="lt-LT" w:eastAsia="lt-LT"/>
        </w:rPr>
        <w:t xml:space="preserve">, nes teisės aktai nereglamentuoja kokios sudėties komisija turėtų būti, pvz., gyvenamosios, sandėlio, gamybos, mokslo, sporto ar kitos paskirties statinių užbaigimo atvejais. </w:t>
      </w:r>
      <w:r w:rsidR="00C62740">
        <w:rPr>
          <w:rFonts w:ascii="Times New Roman" w:eastAsia="Times New Roman" w:hAnsi="Times New Roman" w:cs="Times New Roman"/>
          <w:sz w:val="24"/>
          <w:szCs w:val="24"/>
          <w:lang w:val="lt-LT" w:eastAsia="lt-LT"/>
        </w:rPr>
        <w:t>Todėl kokius tiksliai subjektus įtrau</w:t>
      </w:r>
      <w:r w:rsidR="00A45F2D">
        <w:rPr>
          <w:rFonts w:ascii="Times New Roman" w:eastAsia="Times New Roman" w:hAnsi="Times New Roman" w:cs="Times New Roman"/>
          <w:sz w:val="24"/>
          <w:szCs w:val="24"/>
          <w:lang w:val="lt-LT" w:eastAsia="lt-LT"/>
        </w:rPr>
        <w:t>k</w:t>
      </w:r>
      <w:r w:rsidR="00C62740">
        <w:rPr>
          <w:rFonts w:ascii="Times New Roman" w:eastAsia="Times New Roman" w:hAnsi="Times New Roman" w:cs="Times New Roman"/>
          <w:sz w:val="24"/>
          <w:szCs w:val="24"/>
          <w:lang w:val="lt-LT" w:eastAsia="lt-LT"/>
        </w:rPr>
        <w:t xml:space="preserve">ti į statinių statybos užbaigimo komisijas, o kurių ne, vienasmeniškai sprendžia komisijos pirmininkas. Dar daugiau, </w:t>
      </w:r>
      <w:r w:rsidR="00C62740" w:rsidRPr="00C62740">
        <w:rPr>
          <w:rFonts w:ascii="Times New Roman" w:eastAsia="Times New Roman" w:hAnsi="Times New Roman" w:cs="Times New Roman"/>
          <w:b/>
          <w:bCs/>
          <w:sz w:val="24"/>
          <w:szCs w:val="24"/>
          <w:lang w:val="lt-LT" w:eastAsia="lt-LT"/>
        </w:rPr>
        <w:t xml:space="preserve">Reglamento 64 </w:t>
      </w:r>
      <w:r w:rsidR="00C62740">
        <w:rPr>
          <w:rFonts w:ascii="Times New Roman" w:eastAsia="Times New Roman" w:hAnsi="Times New Roman" w:cs="Times New Roman"/>
          <w:b/>
          <w:bCs/>
          <w:sz w:val="24"/>
          <w:szCs w:val="24"/>
          <w:lang w:val="lt-LT" w:eastAsia="lt-LT"/>
        </w:rPr>
        <w:t>ir 66</w:t>
      </w:r>
      <w:r w:rsidR="00B12983">
        <w:rPr>
          <w:rFonts w:ascii="Times New Roman" w:eastAsia="Times New Roman" w:hAnsi="Times New Roman" w:cs="Times New Roman"/>
          <w:b/>
          <w:bCs/>
          <w:sz w:val="24"/>
          <w:szCs w:val="24"/>
          <w:vertAlign w:val="superscript"/>
          <w:lang w:val="lt-LT" w:eastAsia="lt-LT"/>
        </w:rPr>
        <w:t>1</w:t>
      </w:r>
      <w:r w:rsidR="00B12983">
        <w:rPr>
          <w:rFonts w:ascii="Times New Roman" w:eastAsia="Times New Roman" w:hAnsi="Times New Roman" w:cs="Times New Roman"/>
          <w:b/>
          <w:bCs/>
          <w:sz w:val="24"/>
          <w:szCs w:val="24"/>
          <w:lang w:val="lt-LT" w:eastAsia="lt-LT"/>
        </w:rPr>
        <w:t xml:space="preserve"> punktai</w:t>
      </w:r>
      <w:r w:rsidR="00C62740" w:rsidRPr="00C62740">
        <w:rPr>
          <w:rFonts w:ascii="Times New Roman" w:eastAsia="Times New Roman" w:hAnsi="Times New Roman" w:cs="Times New Roman"/>
          <w:b/>
          <w:bCs/>
          <w:sz w:val="24"/>
          <w:szCs w:val="24"/>
          <w:lang w:val="lt-LT" w:eastAsia="lt-LT"/>
        </w:rPr>
        <w:t xml:space="preserve"> papildomai išplečia komisijos pirmini</w:t>
      </w:r>
      <w:r w:rsidR="00B12983">
        <w:rPr>
          <w:rFonts w:ascii="Times New Roman" w:eastAsia="Times New Roman" w:hAnsi="Times New Roman" w:cs="Times New Roman"/>
          <w:b/>
          <w:bCs/>
          <w:sz w:val="24"/>
          <w:szCs w:val="24"/>
          <w:lang w:val="lt-LT" w:eastAsia="lt-LT"/>
        </w:rPr>
        <w:t>n</w:t>
      </w:r>
      <w:r w:rsidR="00C62740" w:rsidRPr="00C62740">
        <w:rPr>
          <w:rFonts w:ascii="Times New Roman" w:eastAsia="Times New Roman" w:hAnsi="Times New Roman" w:cs="Times New Roman"/>
          <w:b/>
          <w:bCs/>
          <w:sz w:val="24"/>
          <w:szCs w:val="24"/>
          <w:lang w:val="lt-LT" w:eastAsia="lt-LT"/>
        </w:rPr>
        <w:t>ko diskrecinę teisę</w:t>
      </w:r>
      <w:r w:rsidR="00B12983">
        <w:rPr>
          <w:rFonts w:ascii="Times New Roman" w:eastAsia="Times New Roman" w:hAnsi="Times New Roman" w:cs="Times New Roman"/>
          <w:b/>
          <w:bCs/>
          <w:sz w:val="24"/>
          <w:szCs w:val="24"/>
          <w:lang w:val="lt-LT" w:eastAsia="lt-LT"/>
        </w:rPr>
        <w:t xml:space="preserve"> ir leidžia, </w:t>
      </w:r>
      <w:r w:rsidR="00C62740" w:rsidRPr="00C62740">
        <w:rPr>
          <w:rFonts w:ascii="Times New Roman" w:eastAsia="Times New Roman" w:hAnsi="Times New Roman" w:cs="Times New Roman"/>
          <w:b/>
          <w:bCs/>
          <w:sz w:val="24"/>
          <w:szCs w:val="24"/>
          <w:lang w:val="lt-LT" w:eastAsia="lt-LT"/>
        </w:rPr>
        <w:t>esant reikalui pažymėti (įtraukti) ir kitus, nenurodytus Reglamento 9 priede, subjektus</w:t>
      </w:r>
      <w:r w:rsidR="00B12983">
        <w:rPr>
          <w:rFonts w:ascii="Times New Roman" w:eastAsia="Times New Roman" w:hAnsi="Times New Roman" w:cs="Times New Roman"/>
          <w:b/>
          <w:bCs/>
          <w:sz w:val="24"/>
          <w:szCs w:val="24"/>
          <w:lang w:val="lt-LT" w:eastAsia="lt-LT"/>
        </w:rPr>
        <w:t xml:space="preserve"> bei vienasmenišku savo sprendimu pakeisti komisijos sudėtį, t. y. į suformuotą komisiją įtraukti naują narį ar iš jos pašalinti. </w:t>
      </w:r>
      <w:r w:rsidR="00B12983">
        <w:rPr>
          <w:rFonts w:ascii="Times New Roman" w:eastAsia="Times New Roman" w:hAnsi="Times New Roman" w:cs="Times New Roman"/>
          <w:sz w:val="24"/>
          <w:szCs w:val="24"/>
          <w:lang w:val="lt-LT" w:eastAsia="lt-LT"/>
        </w:rPr>
        <w:t>Šių komisijos pirmininko veiksmų nedetalizuoja ir išsamiai jų neatsk</w:t>
      </w:r>
      <w:r w:rsidR="00742D76">
        <w:rPr>
          <w:rFonts w:ascii="Times New Roman" w:eastAsia="Times New Roman" w:hAnsi="Times New Roman" w:cs="Times New Roman"/>
          <w:sz w:val="24"/>
          <w:szCs w:val="24"/>
          <w:lang w:val="lt-LT" w:eastAsia="lt-LT"/>
        </w:rPr>
        <w:t>l</w:t>
      </w:r>
      <w:r w:rsidR="0073377E">
        <w:rPr>
          <w:rFonts w:ascii="Times New Roman" w:eastAsia="Times New Roman" w:hAnsi="Times New Roman" w:cs="Times New Roman"/>
          <w:sz w:val="24"/>
          <w:szCs w:val="24"/>
          <w:lang w:val="lt-LT" w:eastAsia="lt-LT"/>
        </w:rPr>
        <w:t>ei</w:t>
      </w:r>
      <w:r w:rsidR="00B12983">
        <w:rPr>
          <w:rFonts w:ascii="Times New Roman" w:eastAsia="Times New Roman" w:hAnsi="Times New Roman" w:cs="Times New Roman"/>
          <w:sz w:val="24"/>
          <w:szCs w:val="24"/>
          <w:lang w:val="lt-LT" w:eastAsia="lt-LT"/>
        </w:rPr>
        <w:t xml:space="preserve">džia joks teisės aktas, todėl nėra aišku kokiais pagrindais ar esant kokioms aplinkybės, sąlygoms, komisijos pirmininkas gali </w:t>
      </w:r>
      <w:r w:rsidR="0073377E">
        <w:rPr>
          <w:rFonts w:ascii="Times New Roman" w:eastAsia="Times New Roman" w:hAnsi="Times New Roman" w:cs="Times New Roman"/>
          <w:sz w:val="24"/>
          <w:szCs w:val="24"/>
          <w:lang w:val="lt-LT" w:eastAsia="lt-LT"/>
        </w:rPr>
        <w:t xml:space="preserve">juos </w:t>
      </w:r>
      <w:r w:rsidR="00B12983">
        <w:rPr>
          <w:rFonts w:ascii="Times New Roman" w:eastAsia="Times New Roman" w:hAnsi="Times New Roman" w:cs="Times New Roman"/>
          <w:sz w:val="24"/>
          <w:szCs w:val="24"/>
          <w:lang w:val="lt-LT" w:eastAsia="lt-LT"/>
        </w:rPr>
        <w:t>atlikti.</w:t>
      </w:r>
      <w:r w:rsidR="00CB01C8">
        <w:rPr>
          <w:rFonts w:ascii="Times New Roman" w:eastAsia="Times New Roman" w:hAnsi="Times New Roman" w:cs="Times New Roman"/>
          <w:sz w:val="24"/>
          <w:szCs w:val="24"/>
          <w:lang w:val="lt-LT" w:eastAsia="lt-LT"/>
        </w:rPr>
        <w:t xml:space="preserve"> </w:t>
      </w:r>
      <w:r w:rsidR="003B1262">
        <w:rPr>
          <w:rFonts w:ascii="Times New Roman" w:eastAsia="Times New Roman" w:hAnsi="Times New Roman" w:cs="Times New Roman"/>
          <w:sz w:val="24"/>
          <w:szCs w:val="24"/>
          <w:lang w:val="lt-LT" w:eastAsia="lt-LT"/>
        </w:rPr>
        <w:t>Vienintelė nuostata, kuri abstrakčiai nusako komisijos sud</w:t>
      </w:r>
      <w:r w:rsidR="00BD0A1D">
        <w:rPr>
          <w:rFonts w:ascii="Times New Roman" w:eastAsia="Times New Roman" w:hAnsi="Times New Roman" w:cs="Times New Roman"/>
          <w:sz w:val="24"/>
          <w:szCs w:val="24"/>
          <w:lang w:val="lt-LT" w:eastAsia="lt-LT"/>
        </w:rPr>
        <w:t>ėties</w:t>
      </w:r>
      <w:r w:rsidR="003B1262">
        <w:rPr>
          <w:rFonts w:ascii="Times New Roman" w:eastAsia="Times New Roman" w:hAnsi="Times New Roman" w:cs="Times New Roman"/>
          <w:sz w:val="24"/>
          <w:szCs w:val="24"/>
          <w:lang w:val="lt-LT" w:eastAsia="lt-LT"/>
        </w:rPr>
        <w:t xml:space="preserve"> </w:t>
      </w:r>
      <w:r w:rsidR="00865EAD">
        <w:rPr>
          <w:rFonts w:ascii="Times New Roman" w:eastAsia="Times New Roman" w:hAnsi="Times New Roman" w:cs="Times New Roman"/>
          <w:sz w:val="24"/>
          <w:szCs w:val="24"/>
          <w:lang w:val="lt-LT" w:eastAsia="lt-LT"/>
        </w:rPr>
        <w:t>pasirinkimą yra</w:t>
      </w:r>
      <w:r w:rsidR="00BD0A1D">
        <w:rPr>
          <w:rFonts w:ascii="Times New Roman" w:eastAsia="Times New Roman" w:hAnsi="Times New Roman" w:cs="Times New Roman"/>
          <w:sz w:val="24"/>
          <w:szCs w:val="24"/>
          <w:lang w:val="lt-LT" w:eastAsia="lt-LT"/>
        </w:rPr>
        <w:t xml:space="preserve"> įtvirtina Reglamento 58 punkte, kuris nurodo, kad n</w:t>
      </w:r>
      <w:r w:rsidR="00ED2BBB" w:rsidRPr="00ED2BBB">
        <w:rPr>
          <w:rFonts w:ascii="Times New Roman" w:eastAsia="Times New Roman" w:hAnsi="Times New Roman" w:cs="Times New Roman"/>
          <w:sz w:val="24"/>
          <w:szCs w:val="24"/>
          <w:lang w:val="lt-LT" w:eastAsia="lt-LT"/>
        </w:rPr>
        <w:t xml:space="preserve">uolat veikiančią komisiją </w:t>
      </w:r>
      <w:r w:rsidR="00ED2BBB" w:rsidRPr="00BD0A1D">
        <w:rPr>
          <w:rFonts w:ascii="Times New Roman" w:eastAsia="Times New Roman" w:hAnsi="Times New Roman" w:cs="Times New Roman"/>
          <w:sz w:val="24"/>
          <w:szCs w:val="24"/>
          <w:u w:val="single"/>
          <w:lang w:val="lt-LT" w:eastAsia="lt-LT"/>
        </w:rPr>
        <w:t>turi sudaryti tiek įvairių sričių subjektų, kad ji galėtų visapusiškai atlikti visas būtinas bet kurios statybos užbaigimo procedūras</w:t>
      </w:r>
      <w:r w:rsidR="00ED2BBB" w:rsidRPr="00ED2BBB">
        <w:rPr>
          <w:rFonts w:ascii="Times New Roman" w:eastAsia="Times New Roman" w:hAnsi="Times New Roman" w:cs="Times New Roman"/>
          <w:sz w:val="24"/>
          <w:szCs w:val="24"/>
          <w:lang w:val="lt-LT" w:eastAsia="lt-LT"/>
        </w:rPr>
        <w:t>.</w:t>
      </w:r>
      <w:r w:rsidR="00CB01C8">
        <w:rPr>
          <w:rFonts w:ascii="Times New Roman" w:eastAsia="Times New Roman" w:hAnsi="Times New Roman" w:cs="Times New Roman"/>
          <w:sz w:val="24"/>
          <w:szCs w:val="24"/>
          <w:lang w:val="lt-LT" w:eastAsia="lt-LT"/>
        </w:rPr>
        <w:t xml:space="preserve"> Kalbant apie jau sudarytos komisijos sudėties keitimą, antikorupciniu požiūriu yra ydinga tai, kad keitimo v</w:t>
      </w:r>
      <w:r w:rsidR="00813AC3">
        <w:rPr>
          <w:rFonts w:ascii="Times New Roman" w:eastAsia="Times New Roman" w:hAnsi="Times New Roman" w:cs="Times New Roman"/>
          <w:sz w:val="24"/>
          <w:szCs w:val="24"/>
          <w:lang w:val="lt-LT" w:eastAsia="lt-LT"/>
        </w:rPr>
        <w:t>eiksmai ir jų motyvai aiškiai bei</w:t>
      </w:r>
      <w:r w:rsidR="00CB01C8">
        <w:rPr>
          <w:rFonts w:ascii="Times New Roman" w:eastAsia="Times New Roman" w:hAnsi="Times New Roman" w:cs="Times New Roman"/>
          <w:sz w:val="24"/>
          <w:szCs w:val="24"/>
          <w:lang w:val="lt-LT" w:eastAsia="lt-LT"/>
        </w:rPr>
        <w:t xml:space="preserve"> atsekamai neatsispindi IS „Infostatyba“</w:t>
      </w:r>
      <w:r w:rsidR="00802FA4">
        <w:rPr>
          <w:rFonts w:ascii="Times New Roman" w:eastAsia="Times New Roman" w:hAnsi="Times New Roman" w:cs="Times New Roman"/>
          <w:sz w:val="24"/>
          <w:szCs w:val="24"/>
          <w:lang w:val="lt-LT" w:eastAsia="lt-LT"/>
        </w:rPr>
        <w:t>, šioje sistemoje yra galimybė matyti tik tai, ka</w:t>
      </w:r>
      <w:r w:rsidR="00BF547B">
        <w:rPr>
          <w:rFonts w:ascii="Times New Roman" w:eastAsia="Times New Roman" w:hAnsi="Times New Roman" w:cs="Times New Roman"/>
          <w:sz w:val="24"/>
          <w:szCs w:val="24"/>
          <w:lang w:val="lt-LT" w:eastAsia="lt-LT"/>
        </w:rPr>
        <w:t>s</w:t>
      </w:r>
      <w:r w:rsidR="00802FA4">
        <w:rPr>
          <w:rFonts w:ascii="Times New Roman" w:eastAsia="Times New Roman" w:hAnsi="Times New Roman" w:cs="Times New Roman"/>
          <w:sz w:val="24"/>
          <w:szCs w:val="24"/>
          <w:lang w:val="lt-LT" w:eastAsia="lt-LT"/>
        </w:rPr>
        <w:t xml:space="preserve"> yra realiuoju laiku. </w:t>
      </w:r>
    </w:p>
    <w:p w14:paraId="2DDDDA37" w14:textId="6076B9F8" w:rsidR="00217F3C" w:rsidRDefault="00217F3C"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Pažymėti ir tai, kad IS „Infostatyba tarsi ir yra įdiegtas tam tikras dalinis automatinis subjektų </w:t>
      </w:r>
      <w:r w:rsidR="00D54FBA">
        <w:rPr>
          <w:rFonts w:ascii="Times New Roman" w:eastAsia="Times New Roman" w:hAnsi="Times New Roman" w:cs="Times New Roman"/>
          <w:sz w:val="24"/>
          <w:szCs w:val="24"/>
          <w:lang w:val="lt-LT" w:eastAsia="lt-LT"/>
        </w:rPr>
        <w:t xml:space="preserve">paskyrimo </w:t>
      </w:r>
      <w:r>
        <w:rPr>
          <w:rFonts w:ascii="Times New Roman" w:eastAsia="Times New Roman" w:hAnsi="Times New Roman" w:cs="Times New Roman"/>
          <w:sz w:val="24"/>
          <w:szCs w:val="24"/>
          <w:lang w:val="lt-LT" w:eastAsia="lt-LT"/>
        </w:rPr>
        <w:t xml:space="preserve">funkcionalumas. Šioje sistemoje, ties statybos užbaigimo komisijos sudėtimi </w:t>
      </w:r>
      <w:r w:rsidR="004A1A87">
        <w:rPr>
          <w:rFonts w:ascii="Times New Roman" w:eastAsia="Times New Roman" w:hAnsi="Times New Roman" w:cs="Times New Roman"/>
          <w:sz w:val="24"/>
          <w:szCs w:val="24"/>
          <w:lang w:val="lt-LT" w:eastAsia="lt-LT"/>
        </w:rPr>
        <w:t xml:space="preserve">galima matyti </w:t>
      </w:r>
      <w:r w:rsidR="004A1A87">
        <w:rPr>
          <w:rFonts w:ascii="Times New Roman" w:eastAsia="Times New Roman" w:hAnsi="Times New Roman" w:cs="Times New Roman"/>
          <w:sz w:val="24"/>
          <w:szCs w:val="24"/>
          <w:lang w:val="lt-LT" w:eastAsia="lt-LT"/>
        </w:rPr>
        <w:lastRenderedPageBreak/>
        <w:t>neryškaus šrifto informacinį pranešimą, nurodantį, kad „</w:t>
      </w:r>
      <w:r w:rsidR="004A1A87" w:rsidRPr="00E0678A">
        <w:rPr>
          <w:rFonts w:ascii="Times New Roman" w:eastAsia="Times New Roman" w:hAnsi="Times New Roman" w:cs="Times New Roman"/>
          <w:i/>
          <w:sz w:val="24"/>
          <w:szCs w:val="24"/>
          <w:lang w:val="lt-LT" w:eastAsia="lt-LT"/>
        </w:rPr>
        <w:t>atsižvelgiant į statybos leidimą automatiškai parenkami komisijos nariai pažymėti šauktuku</w:t>
      </w:r>
      <w:r w:rsidR="004A1A87">
        <w:rPr>
          <w:rFonts w:ascii="Times New Roman" w:eastAsia="Times New Roman" w:hAnsi="Times New Roman" w:cs="Times New Roman"/>
          <w:sz w:val="24"/>
          <w:szCs w:val="24"/>
          <w:lang w:val="lt-LT" w:eastAsia="lt-LT"/>
        </w:rPr>
        <w:t>“</w:t>
      </w:r>
      <w:r w:rsidR="004A1A87" w:rsidRPr="004A1A87">
        <w:rPr>
          <w:rFonts w:ascii="Times New Roman" w:eastAsia="Times New Roman" w:hAnsi="Times New Roman" w:cs="Times New Roman"/>
          <w:sz w:val="24"/>
          <w:szCs w:val="24"/>
          <w:lang w:val="lt-LT" w:eastAsia="lt-LT"/>
        </w:rPr>
        <w:t>.</w:t>
      </w:r>
      <w:r w:rsidR="004A1A87">
        <w:rPr>
          <w:rFonts w:ascii="Times New Roman" w:eastAsia="Times New Roman" w:hAnsi="Times New Roman" w:cs="Times New Roman"/>
          <w:sz w:val="24"/>
          <w:szCs w:val="24"/>
          <w:lang w:val="lt-LT" w:eastAsia="lt-LT"/>
        </w:rPr>
        <w:t xml:space="preserve"> Tai matyti žemiau pateiktame paveikslėlyje. </w:t>
      </w:r>
      <w:r w:rsidR="00D54FBA">
        <w:rPr>
          <w:rFonts w:ascii="Times New Roman" w:eastAsia="Times New Roman" w:hAnsi="Times New Roman" w:cs="Times New Roman"/>
          <w:sz w:val="24"/>
          <w:szCs w:val="24"/>
          <w:lang w:val="lt-LT" w:eastAsia="lt-LT"/>
        </w:rPr>
        <w:t xml:space="preserve">Nagrinėjant statybos užbaigimo komisijos sudėtis ir į jas paskirtus subjektus, matyti, kad kai kurie subjektai yra pažymėti raudonu šauktuku, kas leidžia manyti, kad jie buvo paskirti automatiniu būdu. Dažniausiai tai būna savivaldybės atstovas, NVSC ar dar keli kiti subjektai. Bet šiuo automatiniu būdu yra pažymimi tik keli subjektai ir ne visai atvejais, todėl komisijos pirmininkas vis tiek </w:t>
      </w:r>
      <w:r w:rsidR="00BC20C3">
        <w:rPr>
          <w:rFonts w:ascii="Times New Roman" w:eastAsia="Times New Roman" w:hAnsi="Times New Roman" w:cs="Times New Roman"/>
          <w:sz w:val="24"/>
          <w:szCs w:val="24"/>
          <w:lang w:val="lt-LT" w:eastAsia="lt-LT"/>
        </w:rPr>
        <w:t xml:space="preserve">asmeniškai turi sužymėti ir paskirti konkrečius subjektus į komisijos sudėtį. </w:t>
      </w:r>
    </w:p>
    <w:p w14:paraId="2B8BF7F8" w14:textId="77777777" w:rsidR="004A1A87" w:rsidRDefault="004A1A87" w:rsidP="0094158E">
      <w:pPr>
        <w:spacing w:after="0" w:line="360" w:lineRule="auto"/>
        <w:ind w:firstLine="851"/>
        <w:jc w:val="both"/>
        <w:rPr>
          <w:rFonts w:ascii="Times New Roman" w:eastAsia="Times New Roman" w:hAnsi="Times New Roman" w:cs="Times New Roman"/>
          <w:sz w:val="24"/>
          <w:szCs w:val="24"/>
          <w:lang w:val="lt-LT" w:eastAsia="lt-LT"/>
        </w:rPr>
      </w:pPr>
    </w:p>
    <w:p w14:paraId="36F9B4EA" w14:textId="195766AA" w:rsidR="004A1A87" w:rsidRDefault="004A1A87" w:rsidP="004A1A87">
      <w:pPr>
        <w:spacing w:after="0" w:line="360" w:lineRule="auto"/>
        <w:jc w:val="both"/>
        <w:rPr>
          <w:rFonts w:ascii="Times New Roman" w:eastAsia="Times New Roman" w:hAnsi="Times New Roman" w:cs="Times New Roman"/>
          <w:sz w:val="24"/>
          <w:szCs w:val="24"/>
          <w:lang w:val="lt-LT" w:eastAsia="lt-LT"/>
        </w:rPr>
      </w:pPr>
      <w:r w:rsidRPr="004A1A87">
        <w:rPr>
          <w:rFonts w:ascii="Times New Roman" w:eastAsia="Times New Roman" w:hAnsi="Times New Roman" w:cs="Times New Roman"/>
          <w:noProof/>
          <w:sz w:val="24"/>
          <w:szCs w:val="24"/>
          <w:lang w:val="lt-LT" w:eastAsia="lt-LT"/>
        </w:rPr>
        <w:drawing>
          <wp:inline distT="0" distB="0" distL="0" distR="0" wp14:anchorId="737F3748" wp14:editId="4A4F2079">
            <wp:extent cx="6460490" cy="3124200"/>
            <wp:effectExtent l="0" t="0" r="0" b="0"/>
            <wp:docPr id="4" name="Paveikslėlis 4"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USERSPROFILES\FolderRedirection$\olgac\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1661" cy="3129602"/>
                    </a:xfrm>
                    <a:prstGeom prst="rect">
                      <a:avLst/>
                    </a:prstGeom>
                    <a:noFill/>
                    <a:ln>
                      <a:noFill/>
                    </a:ln>
                  </pic:spPr>
                </pic:pic>
              </a:graphicData>
            </a:graphic>
          </wp:inline>
        </w:drawing>
      </w:r>
    </w:p>
    <w:p w14:paraId="5D86B3EF" w14:textId="77777777" w:rsidR="004A1A87" w:rsidRDefault="004A1A87" w:rsidP="0094158E">
      <w:pPr>
        <w:spacing w:after="0" w:line="360" w:lineRule="auto"/>
        <w:ind w:firstLine="851"/>
        <w:jc w:val="both"/>
        <w:rPr>
          <w:rFonts w:ascii="Times New Roman" w:eastAsia="Times New Roman" w:hAnsi="Times New Roman" w:cs="Times New Roman"/>
          <w:sz w:val="24"/>
          <w:szCs w:val="24"/>
          <w:lang w:val="lt-LT" w:eastAsia="lt-LT"/>
        </w:rPr>
      </w:pPr>
    </w:p>
    <w:p w14:paraId="3B5D1587" w14:textId="146D8239" w:rsidR="00EF0A09" w:rsidRDefault="00802FA4"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Teisinio reguliavimo netikslumas, dviprasmiškumas, </w:t>
      </w:r>
      <w:r w:rsidR="002D1427">
        <w:rPr>
          <w:rFonts w:ascii="Times New Roman" w:eastAsia="Times New Roman" w:hAnsi="Times New Roman" w:cs="Times New Roman"/>
          <w:sz w:val="24"/>
          <w:szCs w:val="24"/>
          <w:lang w:val="lt-LT" w:eastAsia="lt-LT"/>
        </w:rPr>
        <w:t xml:space="preserve">abstraktumas, </w:t>
      </w:r>
      <w:r>
        <w:rPr>
          <w:rFonts w:ascii="Times New Roman" w:eastAsia="Times New Roman" w:hAnsi="Times New Roman" w:cs="Times New Roman"/>
          <w:sz w:val="24"/>
          <w:szCs w:val="24"/>
          <w:lang w:val="lt-LT" w:eastAsia="lt-LT"/>
        </w:rPr>
        <w:t>vienasmenė diskrecija atsispi</w:t>
      </w:r>
      <w:r w:rsidR="002D1427">
        <w:rPr>
          <w:rFonts w:ascii="Times New Roman" w:eastAsia="Times New Roman" w:hAnsi="Times New Roman" w:cs="Times New Roman"/>
          <w:sz w:val="24"/>
          <w:szCs w:val="24"/>
          <w:lang w:val="lt-LT" w:eastAsia="lt-LT"/>
        </w:rPr>
        <w:t>n</w:t>
      </w:r>
      <w:r>
        <w:rPr>
          <w:rFonts w:ascii="Times New Roman" w:eastAsia="Times New Roman" w:hAnsi="Times New Roman" w:cs="Times New Roman"/>
          <w:sz w:val="24"/>
          <w:szCs w:val="24"/>
          <w:lang w:val="lt-LT" w:eastAsia="lt-LT"/>
        </w:rPr>
        <w:t xml:space="preserve">di ir praktiniame teisės normų įgyvendinime, būtent statybos užbaigimo komisijų sudėties parinkime. Sugrįžtant prie šių komisijų sudėties atskirų statinių rūšių užbaigimo atvejais, atkreiptas dėmesys, kad tapačių, analogiškų statinių statybos užbaigimui, atskirais </w:t>
      </w:r>
      <w:r w:rsidR="002D1427">
        <w:rPr>
          <w:rFonts w:ascii="Times New Roman" w:eastAsia="Times New Roman" w:hAnsi="Times New Roman" w:cs="Times New Roman"/>
          <w:sz w:val="24"/>
          <w:szCs w:val="24"/>
          <w:lang w:val="lt-LT" w:eastAsia="lt-LT"/>
        </w:rPr>
        <w:t xml:space="preserve">atvejais </w:t>
      </w:r>
      <w:r>
        <w:rPr>
          <w:rFonts w:ascii="Times New Roman" w:eastAsia="Times New Roman" w:hAnsi="Times New Roman" w:cs="Times New Roman"/>
          <w:sz w:val="24"/>
          <w:szCs w:val="24"/>
          <w:lang w:val="lt-LT" w:eastAsia="lt-LT"/>
        </w:rPr>
        <w:t xml:space="preserve">yra parenkamos skirtingos sudėties komisijos. Pavyzdžiui, korupcijos rizikos analizės metu buvo analizuotos septynių modulinių vaikų darželių </w:t>
      </w:r>
      <w:r w:rsidR="005E6E53">
        <w:rPr>
          <w:rFonts w:ascii="Times New Roman" w:eastAsia="Times New Roman" w:hAnsi="Times New Roman" w:cs="Times New Roman"/>
          <w:sz w:val="24"/>
          <w:szCs w:val="24"/>
          <w:lang w:val="lt-LT" w:eastAsia="lt-LT"/>
        </w:rPr>
        <w:t xml:space="preserve">(Vilniaus mieste ir Vilniaus rajone) statybos užbaigimo komisijų sudėtys. </w:t>
      </w:r>
      <w:r w:rsidR="008A2EC4">
        <w:rPr>
          <w:rFonts w:ascii="Times New Roman" w:eastAsia="Times New Roman" w:hAnsi="Times New Roman" w:cs="Times New Roman"/>
          <w:sz w:val="24"/>
          <w:szCs w:val="24"/>
          <w:lang w:val="lt-LT" w:eastAsia="lt-LT"/>
        </w:rPr>
        <w:t>Tai matyti žemiau pateiktame infografike Nr. 1</w:t>
      </w:r>
      <w:r w:rsidR="00737679">
        <w:rPr>
          <w:rFonts w:ascii="Times New Roman" w:eastAsia="Times New Roman" w:hAnsi="Times New Roman" w:cs="Times New Roman"/>
          <w:sz w:val="24"/>
          <w:szCs w:val="24"/>
          <w:lang w:val="lt-LT" w:eastAsia="lt-LT"/>
        </w:rPr>
        <w:t xml:space="preserve">. Arba tam pačiam objektui užbaigti skirtingu laikotarpiu, sudaromos skirtingos sudėties komisijos. Tai matyti infografike Nr. 2. </w:t>
      </w:r>
    </w:p>
    <w:p w14:paraId="627D91B6" w14:textId="77777777" w:rsidR="00BD1D8D" w:rsidRDefault="00BD1D8D" w:rsidP="0094158E">
      <w:pPr>
        <w:spacing w:after="0" w:line="360" w:lineRule="auto"/>
        <w:ind w:firstLine="851"/>
        <w:jc w:val="both"/>
        <w:rPr>
          <w:rFonts w:ascii="Times New Roman" w:eastAsia="Times New Roman" w:hAnsi="Times New Roman" w:cs="Times New Roman"/>
          <w:sz w:val="24"/>
          <w:szCs w:val="24"/>
          <w:lang w:val="lt-LT" w:eastAsia="lt-LT"/>
        </w:rPr>
      </w:pPr>
    </w:p>
    <w:p w14:paraId="0604BCD6" w14:textId="77777777" w:rsidR="003D3A88" w:rsidRDefault="003D3A88" w:rsidP="0094158E">
      <w:pPr>
        <w:spacing w:after="0" w:line="360" w:lineRule="auto"/>
        <w:ind w:firstLine="851"/>
        <w:jc w:val="both"/>
        <w:rPr>
          <w:rFonts w:ascii="Times New Roman" w:eastAsia="Times New Roman" w:hAnsi="Times New Roman" w:cs="Times New Roman"/>
          <w:sz w:val="24"/>
          <w:szCs w:val="24"/>
          <w:lang w:val="lt-LT" w:eastAsia="lt-LT"/>
        </w:rPr>
      </w:pPr>
    </w:p>
    <w:p w14:paraId="7ECD0766" w14:textId="77777777" w:rsidR="003D3A88" w:rsidRDefault="003D3A88" w:rsidP="0094158E">
      <w:pPr>
        <w:spacing w:after="0" w:line="360" w:lineRule="auto"/>
        <w:ind w:firstLine="851"/>
        <w:jc w:val="both"/>
        <w:rPr>
          <w:rFonts w:ascii="Times New Roman" w:eastAsia="Times New Roman" w:hAnsi="Times New Roman" w:cs="Times New Roman"/>
          <w:sz w:val="24"/>
          <w:szCs w:val="24"/>
          <w:lang w:val="lt-LT" w:eastAsia="lt-LT"/>
        </w:rPr>
      </w:pPr>
    </w:p>
    <w:p w14:paraId="064BE95C" w14:textId="77777777" w:rsidR="00BD1D8D" w:rsidRDefault="00BD1D8D" w:rsidP="0094158E">
      <w:pPr>
        <w:spacing w:after="0" w:line="360" w:lineRule="auto"/>
        <w:ind w:firstLine="851"/>
        <w:jc w:val="both"/>
        <w:rPr>
          <w:rFonts w:ascii="Times New Roman" w:eastAsia="Times New Roman" w:hAnsi="Times New Roman" w:cs="Times New Roman"/>
          <w:sz w:val="24"/>
          <w:szCs w:val="24"/>
          <w:lang w:val="lt-LT" w:eastAsia="lt-LT"/>
        </w:rPr>
      </w:pPr>
    </w:p>
    <w:p w14:paraId="39048371" w14:textId="384CC857" w:rsidR="00802FA4" w:rsidRPr="00B12983" w:rsidRDefault="008A2EC4"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lastRenderedPageBreak/>
        <w:t xml:space="preserve">                                                                                                                              Infografikas Nr. 1</w:t>
      </w:r>
    </w:p>
    <w:tbl>
      <w:tblPr>
        <w:tblStyle w:val="2vidutinissraas1parykinimas"/>
        <w:tblW w:w="5163" w:type="pct"/>
        <w:tblInd w:w="30" w:type="dxa"/>
        <w:tblLook w:val="04A0" w:firstRow="1" w:lastRow="0" w:firstColumn="1" w:lastColumn="0" w:noHBand="0" w:noVBand="1"/>
      </w:tblPr>
      <w:tblGrid>
        <w:gridCol w:w="3165"/>
        <w:gridCol w:w="1063"/>
        <w:gridCol w:w="1063"/>
        <w:gridCol w:w="1063"/>
        <w:gridCol w:w="1063"/>
        <w:gridCol w:w="1063"/>
        <w:gridCol w:w="1063"/>
        <w:gridCol w:w="1063"/>
      </w:tblGrid>
      <w:tr w:rsidR="0095218A" w:rsidRPr="008A2EC4" w14:paraId="2EECC00F" w14:textId="77777777" w:rsidTr="0081742A">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1513" w:type="pct"/>
            <w:noWrap/>
          </w:tcPr>
          <w:p w14:paraId="7DB69D0A" w14:textId="61B386A9" w:rsidR="007374CC" w:rsidRPr="0095218A" w:rsidRDefault="001F7CF3">
            <w:pPr>
              <w:rPr>
                <w:rFonts w:eastAsiaTheme="minorEastAsia"/>
                <w:b/>
              </w:rPr>
            </w:pPr>
            <w:r w:rsidRPr="0095218A">
              <w:rPr>
                <w:rFonts w:eastAsiaTheme="minorEastAsia"/>
                <w:b/>
              </w:rPr>
              <w:t>Institucija</w:t>
            </w:r>
          </w:p>
          <w:p w14:paraId="1C61188C" w14:textId="4EDFD5AE" w:rsidR="001F7CF3" w:rsidRPr="0095218A" w:rsidRDefault="001F7CF3">
            <w:pPr>
              <w:rPr>
                <w:rFonts w:eastAsiaTheme="minorEastAsia"/>
                <w:b/>
              </w:rPr>
            </w:pPr>
            <w:r w:rsidRPr="0095218A">
              <w:rPr>
                <w:rFonts w:eastAsiaTheme="minorEastAsia"/>
                <w:b/>
              </w:rPr>
              <w:t>(komisijos narys)</w:t>
            </w:r>
          </w:p>
        </w:tc>
        <w:tc>
          <w:tcPr>
            <w:tcW w:w="488" w:type="pct"/>
          </w:tcPr>
          <w:p w14:paraId="53F77133" w14:textId="464B272B" w:rsidR="007374CC" w:rsidRPr="000833BB" w:rsidRDefault="009521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0833BB">
              <w:rPr>
                <w:rFonts w:eastAsiaTheme="minorEastAsia" w:cstheme="minorHAnsi"/>
                <w:b/>
              </w:rPr>
              <w:t>Objektas 1</w:t>
            </w:r>
            <w:r w:rsidRPr="000833BB">
              <w:rPr>
                <w:rStyle w:val="Puslapioinaosnuoroda"/>
                <w:rFonts w:eastAsiaTheme="minorEastAsia" w:cstheme="minorHAnsi"/>
                <w:b/>
              </w:rPr>
              <w:footnoteReference w:id="12"/>
            </w:r>
          </w:p>
        </w:tc>
        <w:tc>
          <w:tcPr>
            <w:tcW w:w="488" w:type="pct"/>
          </w:tcPr>
          <w:p w14:paraId="56BE9029" w14:textId="16705F31" w:rsidR="007374CC" w:rsidRPr="000833BB" w:rsidRDefault="009521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0833BB">
              <w:rPr>
                <w:rFonts w:eastAsiaTheme="minorEastAsia" w:cstheme="minorHAnsi"/>
                <w:b/>
              </w:rPr>
              <w:t>Objektas 2</w:t>
            </w:r>
            <w:r w:rsidR="0081742A" w:rsidRPr="000833BB">
              <w:rPr>
                <w:rStyle w:val="Puslapioinaosnuoroda"/>
                <w:rFonts w:eastAsiaTheme="minorEastAsia" w:cstheme="minorHAnsi"/>
                <w:b/>
              </w:rPr>
              <w:footnoteReference w:id="13"/>
            </w:r>
          </w:p>
        </w:tc>
        <w:tc>
          <w:tcPr>
            <w:tcW w:w="488" w:type="pct"/>
          </w:tcPr>
          <w:p w14:paraId="67AD5E8B" w14:textId="588AD321" w:rsidR="007374CC" w:rsidRPr="000833BB" w:rsidRDefault="009521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0833BB">
              <w:rPr>
                <w:rFonts w:eastAsiaTheme="minorEastAsia" w:cstheme="minorHAnsi"/>
                <w:b/>
              </w:rPr>
              <w:t>Objektas 3</w:t>
            </w:r>
            <w:r w:rsidR="0081742A" w:rsidRPr="000833BB">
              <w:rPr>
                <w:rStyle w:val="Puslapioinaosnuoroda"/>
                <w:rFonts w:eastAsiaTheme="minorEastAsia" w:cstheme="minorHAnsi"/>
                <w:b/>
              </w:rPr>
              <w:footnoteReference w:id="14"/>
            </w:r>
          </w:p>
        </w:tc>
        <w:tc>
          <w:tcPr>
            <w:tcW w:w="488" w:type="pct"/>
          </w:tcPr>
          <w:p w14:paraId="0110D8AF" w14:textId="70567E7A" w:rsidR="007374CC" w:rsidRPr="000833BB" w:rsidRDefault="009521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0833BB">
              <w:rPr>
                <w:rFonts w:eastAsiaTheme="minorEastAsia" w:cstheme="minorHAnsi"/>
                <w:b/>
              </w:rPr>
              <w:t>Objektas 4</w:t>
            </w:r>
            <w:r w:rsidR="0081742A" w:rsidRPr="000833BB">
              <w:rPr>
                <w:rStyle w:val="Puslapioinaosnuoroda"/>
                <w:rFonts w:eastAsiaTheme="minorEastAsia" w:cstheme="minorHAnsi"/>
                <w:b/>
              </w:rPr>
              <w:footnoteReference w:id="15"/>
            </w:r>
          </w:p>
        </w:tc>
        <w:tc>
          <w:tcPr>
            <w:tcW w:w="523" w:type="pct"/>
          </w:tcPr>
          <w:p w14:paraId="5579B41D" w14:textId="00F2EB00" w:rsidR="007374CC" w:rsidRPr="000833BB" w:rsidRDefault="009521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0833BB">
              <w:rPr>
                <w:rFonts w:eastAsiaTheme="minorEastAsia" w:cstheme="minorHAnsi"/>
                <w:b/>
              </w:rPr>
              <w:t>Objektas 5</w:t>
            </w:r>
            <w:r w:rsidR="0081742A" w:rsidRPr="000833BB">
              <w:rPr>
                <w:rStyle w:val="Puslapioinaosnuoroda"/>
                <w:rFonts w:eastAsiaTheme="minorEastAsia" w:cstheme="minorHAnsi"/>
                <w:b/>
              </w:rPr>
              <w:footnoteReference w:id="16"/>
            </w:r>
          </w:p>
        </w:tc>
        <w:tc>
          <w:tcPr>
            <w:tcW w:w="523" w:type="pct"/>
          </w:tcPr>
          <w:p w14:paraId="697E9B9F" w14:textId="77777777" w:rsidR="007374CC" w:rsidRPr="000833BB" w:rsidRDefault="009521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0833BB">
              <w:rPr>
                <w:rFonts w:eastAsiaTheme="minorEastAsia" w:cstheme="minorHAnsi"/>
                <w:b/>
              </w:rPr>
              <w:t xml:space="preserve">Objektas </w:t>
            </w:r>
          </w:p>
          <w:p w14:paraId="7BEC882E" w14:textId="595A4202" w:rsidR="0095218A" w:rsidRPr="000833BB" w:rsidRDefault="009521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0833BB">
              <w:rPr>
                <w:rFonts w:eastAsiaTheme="minorEastAsia" w:cstheme="minorHAnsi"/>
                <w:b/>
              </w:rPr>
              <w:t>6</w:t>
            </w:r>
            <w:r w:rsidR="0081742A" w:rsidRPr="000833BB">
              <w:rPr>
                <w:rStyle w:val="Puslapioinaosnuoroda"/>
                <w:rFonts w:eastAsiaTheme="minorEastAsia" w:cstheme="minorHAnsi"/>
                <w:b/>
              </w:rPr>
              <w:footnoteReference w:id="17"/>
            </w:r>
          </w:p>
        </w:tc>
        <w:tc>
          <w:tcPr>
            <w:tcW w:w="488" w:type="pct"/>
          </w:tcPr>
          <w:p w14:paraId="7E557169" w14:textId="7E474F25" w:rsidR="007374CC" w:rsidRPr="000833BB" w:rsidRDefault="0095218A">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0833BB">
              <w:rPr>
                <w:rFonts w:eastAsiaTheme="minorEastAsia" w:cstheme="minorHAnsi"/>
                <w:b/>
              </w:rPr>
              <w:t>Objektas 7</w:t>
            </w:r>
            <w:r w:rsidR="0081742A" w:rsidRPr="000833BB">
              <w:rPr>
                <w:rStyle w:val="Puslapioinaosnuoroda"/>
                <w:rFonts w:eastAsiaTheme="minorEastAsia" w:cstheme="minorHAnsi"/>
                <w:b/>
              </w:rPr>
              <w:footnoteReference w:id="18"/>
            </w:r>
          </w:p>
        </w:tc>
      </w:tr>
      <w:tr w:rsidR="0095218A" w:rsidRPr="008A2EC4" w14:paraId="5CF7BE2E" w14:textId="77777777" w:rsidTr="0081742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13" w:type="pct"/>
            <w:noWrap/>
          </w:tcPr>
          <w:p w14:paraId="4B90C8A7" w14:textId="39250824" w:rsidR="007374CC" w:rsidRPr="00FF28F8" w:rsidRDefault="001F7CF3">
            <w:pPr>
              <w:rPr>
                <w:rFonts w:eastAsiaTheme="minorEastAsia"/>
                <w:b/>
                <w:i/>
              </w:rPr>
            </w:pPr>
            <w:r w:rsidRPr="00FF28F8">
              <w:rPr>
                <w:rFonts w:eastAsiaTheme="minorEastAsia"/>
                <w:b/>
                <w:i/>
              </w:rPr>
              <w:t>VTPSI</w:t>
            </w:r>
          </w:p>
        </w:tc>
        <w:tc>
          <w:tcPr>
            <w:tcW w:w="488" w:type="pct"/>
          </w:tcPr>
          <w:p w14:paraId="0C6E9A45" w14:textId="10A92860" w:rsidR="007374CC" w:rsidRPr="0081742A" w:rsidRDefault="007374CC" w:rsidP="0081742A">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0A20F640" w14:textId="77777777" w:rsidR="007374CC" w:rsidRPr="0081742A" w:rsidRDefault="007374CC" w:rsidP="0081742A">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2D93BD08" w14:textId="77777777"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17C7B633" w14:textId="77777777"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3F2D5E93" w14:textId="77777777"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4BB3AF7E" w14:textId="77777777"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63A57148" w14:textId="3C3155C1"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5218A" w14:paraId="5B2745CA" w14:textId="77777777" w:rsidTr="0081742A">
        <w:trPr>
          <w:trHeight w:val="373"/>
        </w:trPr>
        <w:tc>
          <w:tcPr>
            <w:cnfStyle w:val="001000000000" w:firstRow="0" w:lastRow="0" w:firstColumn="1" w:lastColumn="0" w:oddVBand="0" w:evenVBand="0" w:oddHBand="0" w:evenHBand="0" w:firstRowFirstColumn="0" w:firstRowLastColumn="0" w:lastRowFirstColumn="0" w:lastRowLastColumn="0"/>
            <w:tcW w:w="1513" w:type="pct"/>
            <w:noWrap/>
          </w:tcPr>
          <w:p w14:paraId="2747E18D" w14:textId="6B4A3A5E" w:rsidR="007374CC" w:rsidRPr="00FF28F8" w:rsidRDefault="001F7CF3">
            <w:pPr>
              <w:rPr>
                <w:rFonts w:eastAsiaTheme="minorEastAsia"/>
                <w:b/>
                <w:i/>
              </w:rPr>
            </w:pPr>
            <w:r w:rsidRPr="00FF28F8">
              <w:rPr>
                <w:rFonts w:eastAsiaTheme="minorEastAsia"/>
                <w:b/>
                <w:i/>
              </w:rPr>
              <w:t>PAGD</w:t>
            </w:r>
          </w:p>
        </w:tc>
        <w:tc>
          <w:tcPr>
            <w:tcW w:w="488" w:type="pct"/>
          </w:tcPr>
          <w:p w14:paraId="0BA494D9" w14:textId="447E95F5" w:rsidR="007374CC" w:rsidRPr="0081742A" w:rsidRDefault="007374CC" w:rsidP="0081742A">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43EF0C45" w14:textId="64234D87" w:rsidR="007374CC" w:rsidRPr="002B00F5" w:rsidRDefault="007374CC" w:rsidP="002B00F5">
            <w:pPr>
              <w:pStyle w:val="Sraopastraipa"/>
              <w:numPr>
                <w:ilvl w:val="0"/>
                <w:numId w:val="17"/>
              </w:numP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44B678D3" w14:textId="77777777"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2746149D" w14:textId="77777777"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5F0D089E" w14:textId="77777777"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578BEDFD" w14:textId="77777777"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46919C55" w14:textId="47606192"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95218A" w14:paraId="3CD4DA71" w14:textId="77777777" w:rsidTr="0081742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13" w:type="pct"/>
            <w:noWrap/>
          </w:tcPr>
          <w:p w14:paraId="0CAD3937" w14:textId="47D92741" w:rsidR="007374CC" w:rsidRPr="00FF28F8" w:rsidRDefault="001F7CF3">
            <w:pPr>
              <w:rPr>
                <w:rFonts w:eastAsiaTheme="minorEastAsia"/>
                <w:b/>
                <w:i/>
              </w:rPr>
            </w:pPr>
            <w:r w:rsidRPr="00FF28F8">
              <w:rPr>
                <w:rFonts w:eastAsiaTheme="minorEastAsia"/>
                <w:b/>
                <w:i/>
              </w:rPr>
              <w:t>VDI</w:t>
            </w:r>
          </w:p>
        </w:tc>
        <w:tc>
          <w:tcPr>
            <w:tcW w:w="488" w:type="pct"/>
          </w:tcPr>
          <w:p w14:paraId="6C78BCDB" w14:textId="51CC978F" w:rsidR="007374CC" w:rsidRPr="0081742A" w:rsidRDefault="007374CC" w:rsidP="0081742A">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6EF22181" w14:textId="5D76F22D"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59FC4D1E" w14:textId="352F4DA7"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3F277075" w14:textId="77777777"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1C825D95" w14:textId="77777777"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624BAFF7" w14:textId="77777777" w:rsidR="007374CC" w:rsidRDefault="007374C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67121C4E" w14:textId="2E35D57C"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5218A" w14:paraId="30C3B09F" w14:textId="77777777" w:rsidTr="0081742A">
        <w:trPr>
          <w:trHeight w:val="373"/>
        </w:trPr>
        <w:tc>
          <w:tcPr>
            <w:cnfStyle w:val="001000000000" w:firstRow="0" w:lastRow="0" w:firstColumn="1" w:lastColumn="0" w:oddVBand="0" w:evenVBand="0" w:oddHBand="0" w:evenHBand="0" w:firstRowFirstColumn="0" w:firstRowLastColumn="0" w:lastRowFirstColumn="0" w:lastRowLastColumn="0"/>
            <w:tcW w:w="1513" w:type="pct"/>
            <w:noWrap/>
          </w:tcPr>
          <w:p w14:paraId="4CCCEF6D" w14:textId="779E687B" w:rsidR="007374CC" w:rsidRPr="00FF28F8" w:rsidRDefault="001F7CF3">
            <w:pPr>
              <w:rPr>
                <w:rFonts w:eastAsiaTheme="minorEastAsia"/>
                <w:b/>
                <w:i/>
              </w:rPr>
            </w:pPr>
            <w:r w:rsidRPr="00FF28F8">
              <w:rPr>
                <w:rFonts w:eastAsiaTheme="minorEastAsia"/>
                <w:b/>
                <w:i/>
              </w:rPr>
              <w:t>Savivaldybė</w:t>
            </w:r>
          </w:p>
        </w:tc>
        <w:tc>
          <w:tcPr>
            <w:tcW w:w="488" w:type="pct"/>
          </w:tcPr>
          <w:p w14:paraId="6D0A0249" w14:textId="771423F6" w:rsidR="007374CC" w:rsidRPr="0081742A" w:rsidRDefault="007374CC" w:rsidP="0081742A">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3406949E" w14:textId="6ED23592"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7B805307" w14:textId="4373D2B9"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04FE2763" w14:textId="016F19D1"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319D516F" w14:textId="77777777"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040627B0" w14:textId="77777777"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2539AD8D" w14:textId="0CAA803C"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95218A" w14:paraId="33C7524B" w14:textId="77777777" w:rsidTr="0081742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513" w:type="pct"/>
            <w:noWrap/>
          </w:tcPr>
          <w:p w14:paraId="5E5B98A7" w14:textId="138331E8" w:rsidR="007374CC" w:rsidRPr="00FF28F8" w:rsidRDefault="001F7CF3">
            <w:pPr>
              <w:rPr>
                <w:rFonts w:eastAsiaTheme="minorEastAsia"/>
                <w:b/>
                <w:i/>
              </w:rPr>
            </w:pPr>
            <w:r w:rsidRPr="00FF28F8">
              <w:rPr>
                <w:rFonts w:eastAsiaTheme="minorEastAsia"/>
                <w:b/>
                <w:i/>
              </w:rPr>
              <w:t>NVSC</w:t>
            </w:r>
          </w:p>
        </w:tc>
        <w:tc>
          <w:tcPr>
            <w:tcW w:w="488" w:type="pct"/>
          </w:tcPr>
          <w:p w14:paraId="7AFC3726" w14:textId="6601AF51" w:rsidR="007374CC" w:rsidRPr="0081742A" w:rsidRDefault="007374CC" w:rsidP="0081742A">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38DCB001" w14:textId="63B7A4E6"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0558F24E" w14:textId="32C095D9"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405448F1" w14:textId="2CF303EE"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5B7A7956" w14:textId="77777777"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0F16F8D5" w14:textId="77777777"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7C7F1EA3" w14:textId="012D23F7"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5218A" w14:paraId="659DB18A" w14:textId="77777777" w:rsidTr="0081742A">
        <w:trPr>
          <w:trHeight w:val="352"/>
        </w:trPr>
        <w:tc>
          <w:tcPr>
            <w:cnfStyle w:val="001000000000" w:firstRow="0" w:lastRow="0" w:firstColumn="1" w:lastColumn="0" w:oddVBand="0" w:evenVBand="0" w:oddHBand="0" w:evenHBand="0" w:firstRowFirstColumn="0" w:firstRowLastColumn="0" w:lastRowFirstColumn="0" w:lastRowLastColumn="0"/>
            <w:tcW w:w="1513" w:type="pct"/>
            <w:noWrap/>
          </w:tcPr>
          <w:p w14:paraId="3E121E55" w14:textId="2B1E42E3" w:rsidR="007374CC" w:rsidRPr="00FF28F8" w:rsidRDefault="001F7CF3">
            <w:pPr>
              <w:rPr>
                <w:rFonts w:eastAsiaTheme="minorEastAsia" w:cstheme="minorHAnsi"/>
                <w:b/>
                <w:i/>
              </w:rPr>
            </w:pPr>
            <w:r w:rsidRPr="00FF28F8">
              <w:rPr>
                <w:rFonts w:eastAsiaTheme="minorEastAsia" w:cstheme="minorHAnsi"/>
                <w:b/>
                <w:i/>
              </w:rPr>
              <w:t>LŽNAPA</w:t>
            </w:r>
          </w:p>
        </w:tc>
        <w:tc>
          <w:tcPr>
            <w:tcW w:w="488" w:type="pct"/>
          </w:tcPr>
          <w:p w14:paraId="58227227"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3C8222C0" w14:textId="77777777"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677BFEC2" w14:textId="77777777"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1AE93E9B" w14:textId="77777777"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4D73C497" w14:textId="77777777"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sz w:val="24"/>
              </w:rPr>
            </w:pPr>
          </w:p>
        </w:tc>
        <w:tc>
          <w:tcPr>
            <w:tcW w:w="523" w:type="pct"/>
          </w:tcPr>
          <w:p w14:paraId="728CE37C" w14:textId="77777777"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011389E4" w14:textId="7F54C816"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95218A" w14:paraId="1CDEFD19" w14:textId="77777777" w:rsidTr="0081742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513" w:type="pct"/>
            <w:noWrap/>
          </w:tcPr>
          <w:p w14:paraId="7503F8E0" w14:textId="4E6D22CB" w:rsidR="007374CC" w:rsidRPr="00FF28F8" w:rsidRDefault="001F7CF3" w:rsidP="000833BB">
            <w:pPr>
              <w:rPr>
                <w:rFonts w:eastAsiaTheme="minorEastAsia" w:cstheme="minorHAnsi"/>
                <w:b/>
                <w:i/>
              </w:rPr>
            </w:pPr>
            <w:r w:rsidRPr="00FF28F8">
              <w:rPr>
                <w:rFonts w:eastAsiaTheme="minorEastAsia" w:cstheme="minorHAnsi"/>
                <w:b/>
                <w:i/>
              </w:rPr>
              <w:t xml:space="preserve">AB </w:t>
            </w:r>
            <w:r w:rsidR="000833BB">
              <w:rPr>
                <w:rFonts w:eastAsiaTheme="minorEastAsia" w:cstheme="minorHAnsi"/>
                <w:b/>
                <w:i/>
              </w:rPr>
              <w:t>Vilniaus š</w:t>
            </w:r>
            <w:r w:rsidRPr="00FF28F8">
              <w:rPr>
                <w:rFonts w:eastAsiaTheme="minorEastAsia" w:cstheme="minorHAnsi"/>
                <w:b/>
                <w:i/>
              </w:rPr>
              <w:t>ilumos tinklai</w:t>
            </w:r>
          </w:p>
        </w:tc>
        <w:tc>
          <w:tcPr>
            <w:tcW w:w="488" w:type="pct"/>
          </w:tcPr>
          <w:p w14:paraId="346FADC6" w14:textId="77777777" w:rsidR="007374CC" w:rsidRDefault="007374C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3B6A5D45" w14:textId="77777777" w:rsidR="007374CC" w:rsidRDefault="007374C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7A88FFD2" w14:textId="77777777" w:rsidR="007374CC" w:rsidRDefault="007374C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74CB20BC" w14:textId="77777777" w:rsidR="007374CC" w:rsidRPr="002B00F5" w:rsidRDefault="007374CC"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3F8EAB06" w14:textId="77777777"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72C0F496" w14:textId="77777777" w:rsidR="007374CC" w:rsidRDefault="007374C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2FB3B978" w14:textId="21FFF0AE" w:rsidR="007374CC" w:rsidRPr="00DC2786" w:rsidRDefault="007374CC"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5218A" w14:paraId="227E7E51" w14:textId="77777777" w:rsidTr="0081742A">
        <w:trPr>
          <w:trHeight w:val="352"/>
        </w:trPr>
        <w:tc>
          <w:tcPr>
            <w:cnfStyle w:val="001000000000" w:firstRow="0" w:lastRow="0" w:firstColumn="1" w:lastColumn="0" w:oddVBand="0" w:evenVBand="0" w:oddHBand="0" w:evenHBand="0" w:firstRowFirstColumn="0" w:firstRowLastColumn="0" w:lastRowFirstColumn="0" w:lastRowLastColumn="0"/>
            <w:tcW w:w="1513" w:type="pct"/>
            <w:noWrap/>
          </w:tcPr>
          <w:p w14:paraId="60A6AD9A" w14:textId="4BDC9E9C" w:rsidR="007374CC" w:rsidRPr="00FF28F8" w:rsidRDefault="000833BB">
            <w:pPr>
              <w:rPr>
                <w:rFonts w:eastAsiaTheme="minorEastAsia" w:cstheme="minorHAnsi"/>
                <w:b/>
                <w:i/>
              </w:rPr>
            </w:pPr>
            <w:r>
              <w:rPr>
                <w:rFonts w:eastAsiaTheme="minorEastAsia" w:cstheme="minorHAnsi"/>
                <w:b/>
                <w:i/>
              </w:rPr>
              <w:t>U</w:t>
            </w:r>
            <w:r w:rsidR="001F7CF3" w:rsidRPr="00FF28F8">
              <w:rPr>
                <w:rFonts w:eastAsiaTheme="minorEastAsia" w:cstheme="minorHAnsi"/>
                <w:b/>
                <w:i/>
              </w:rPr>
              <w:t>AB Vilniaus vandenys</w:t>
            </w:r>
          </w:p>
        </w:tc>
        <w:tc>
          <w:tcPr>
            <w:tcW w:w="488" w:type="pct"/>
          </w:tcPr>
          <w:p w14:paraId="755EE2F4"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5435AE10"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2A638CBB" w14:textId="77777777"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481AB182" w14:textId="77777777" w:rsidR="007374CC" w:rsidRPr="002B00F5" w:rsidRDefault="007374CC" w:rsidP="002B00F5">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4B4B036B" w14:textId="77777777"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53129846"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43189E52" w14:textId="6F74133A" w:rsidR="007374CC" w:rsidRPr="00DC2786" w:rsidRDefault="007374CC" w:rsidP="00DC278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95218A" w14:paraId="16A95B7F" w14:textId="77777777" w:rsidTr="0081742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513" w:type="pct"/>
            <w:noWrap/>
          </w:tcPr>
          <w:p w14:paraId="464FC3AB" w14:textId="1A6CE3AF" w:rsidR="001F7CF3" w:rsidRPr="00FF28F8" w:rsidRDefault="00E3498E">
            <w:pPr>
              <w:rPr>
                <w:rFonts w:eastAsiaTheme="minorEastAsia" w:cstheme="minorHAnsi"/>
                <w:b/>
                <w:i/>
              </w:rPr>
            </w:pPr>
            <w:r w:rsidRPr="00FF28F8">
              <w:rPr>
                <w:rFonts w:eastAsiaTheme="minorEastAsia" w:cstheme="minorHAnsi"/>
                <w:b/>
                <w:i/>
              </w:rPr>
              <w:t>Grinda arba kitas komunalininkas</w:t>
            </w:r>
          </w:p>
        </w:tc>
        <w:tc>
          <w:tcPr>
            <w:tcW w:w="488" w:type="pct"/>
          </w:tcPr>
          <w:p w14:paraId="7D1256E0" w14:textId="77777777" w:rsidR="001F7CF3" w:rsidRPr="0081742A" w:rsidRDefault="001F7CF3" w:rsidP="0081742A">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439BD4D3" w14:textId="77777777" w:rsidR="001F7CF3" w:rsidRDefault="001F7CF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4C406976" w14:textId="77777777" w:rsidR="001F7CF3" w:rsidRPr="002B00F5" w:rsidRDefault="001F7CF3"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5E1AA04B" w14:textId="77777777" w:rsidR="001F7CF3" w:rsidRPr="002B00F5" w:rsidRDefault="001F7CF3"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3E844193" w14:textId="77777777" w:rsidR="001F7CF3" w:rsidRPr="00DC2786" w:rsidRDefault="001F7CF3"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72D4868E" w14:textId="77777777" w:rsidR="001F7CF3" w:rsidRDefault="001F7CF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5E3AF3D7" w14:textId="77777777" w:rsidR="001F7CF3" w:rsidRPr="00DC2786" w:rsidRDefault="001F7CF3" w:rsidP="00DC2786">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95218A" w14:paraId="4C95C95E" w14:textId="77777777" w:rsidTr="0081742A">
        <w:trPr>
          <w:trHeight w:val="352"/>
        </w:trPr>
        <w:tc>
          <w:tcPr>
            <w:cnfStyle w:val="001000000000" w:firstRow="0" w:lastRow="0" w:firstColumn="1" w:lastColumn="0" w:oddVBand="0" w:evenVBand="0" w:oddHBand="0" w:evenHBand="0" w:firstRowFirstColumn="0" w:firstRowLastColumn="0" w:lastRowFirstColumn="0" w:lastRowLastColumn="0"/>
            <w:tcW w:w="1513" w:type="pct"/>
            <w:noWrap/>
          </w:tcPr>
          <w:p w14:paraId="56928D89" w14:textId="4F4C9A15" w:rsidR="007374CC" w:rsidRPr="00FF28F8" w:rsidRDefault="001F7CF3">
            <w:pPr>
              <w:rPr>
                <w:rFonts w:eastAsiaTheme="minorEastAsia" w:cstheme="minorHAnsi"/>
                <w:b/>
                <w:i/>
              </w:rPr>
            </w:pPr>
            <w:r w:rsidRPr="00FF28F8">
              <w:rPr>
                <w:rFonts w:eastAsiaTheme="minorEastAsia" w:cstheme="minorHAnsi"/>
                <w:b/>
                <w:i/>
              </w:rPr>
              <w:t>AB Energijos skirstymo</w:t>
            </w:r>
          </w:p>
          <w:p w14:paraId="0E0B2761" w14:textId="48C00540" w:rsidR="001F7CF3" w:rsidRPr="00FF28F8" w:rsidRDefault="001F7CF3">
            <w:pPr>
              <w:rPr>
                <w:rFonts w:eastAsiaTheme="minorEastAsia" w:cstheme="minorHAnsi"/>
                <w:b/>
                <w:i/>
              </w:rPr>
            </w:pPr>
            <w:r w:rsidRPr="00FF28F8">
              <w:rPr>
                <w:rFonts w:eastAsiaTheme="minorEastAsia" w:cstheme="minorHAnsi"/>
                <w:b/>
                <w:i/>
              </w:rPr>
              <w:t>operatorius</w:t>
            </w:r>
          </w:p>
        </w:tc>
        <w:tc>
          <w:tcPr>
            <w:tcW w:w="488" w:type="pct"/>
          </w:tcPr>
          <w:p w14:paraId="5CF25EF2" w14:textId="77777777" w:rsidR="007374CC" w:rsidRPr="0081742A" w:rsidRDefault="007374CC" w:rsidP="0081742A">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59315848"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5514B159"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15E49274"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7934D976"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23" w:type="pct"/>
          </w:tcPr>
          <w:p w14:paraId="4416A9B5" w14:textId="77777777"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488" w:type="pct"/>
          </w:tcPr>
          <w:p w14:paraId="7CD32DED" w14:textId="0B68872E" w:rsidR="007374CC" w:rsidRDefault="007374C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81742A" w14:paraId="356E5015" w14:textId="77777777" w:rsidTr="0081742A">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513" w:type="pct"/>
            <w:noWrap/>
          </w:tcPr>
          <w:p w14:paraId="1D0D69F2" w14:textId="64030893" w:rsidR="00E3498E" w:rsidRPr="00FF28F8" w:rsidRDefault="00E3498E">
            <w:pPr>
              <w:rPr>
                <w:rFonts w:eastAsiaTheme="minorEastAsia" w:cstheme="minorHAnsi"/>
                <w:b/>
                <w:i/>
              </w:rPr>
            </w:pPr>
            <w:r w:rsidRPr="00FF28F8">
              <w:rPr>
                <w:rFonts w:eastAsiaTheme="minorEastAsia" w:cstheme="minorHAnsi"/>
                <w:b/>
                <w:i/>
              </w:rPr>
              <w:t>VERT</w:t>
            </w:r>
          </w:p>
        </w:tc>
        <w:tc>
          <w:tcPr>
            <w:tcW w:w="488" w:type="pct"/>
          </w:tcPr>
          <w:p w14:paraId="26A63B1D" w14:textId="77777777" w:rsidR="00E3498E" w:rsidRDefault="00E3498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523684FA" w14:textId="77777777" w:rsidR="00E3498E" w:rsidRPr="002B00F5" w:rsidRDefault="00E3498E" w:rsidP="002B00F5">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10984291" w14:textId="77777777" w:rsidR="00E3498E" w:rsidRDefault="00E3498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3C3E5CB0" w14:textId="77777777" w:rsidR="00E3498E" w:rsidRDefault="00E3498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3F76A5A1" w14:textId="77777777" w:rsidR="00E3498E" w:rsidRDefault="00E3498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23" w:type="pct"/>
          </w:tcPr>
          <w:p w14:paraId="45BCD539" w14:textId="77777777" w:rsidR="00E3498E" w:rsidRDefault="00E3498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488" w:type="pct"/>
          </w:tcPr>
          <w:p w14:paraId="784CCD56" w14:textId="77777777" w:rsidR="00E3498E" w:rsidRDefault="00E3498E">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249E3406" w14:textId="04FA3106" w:rsidR="004A1A87" w:rsidRDefault="00E0678A" w:rsidP="006B224B">
      <w:pPr>
        <w:spacing w:after="0" w:line="360" w:lineRule="auto"/>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006B224B">
        <w:rPr>
          <w:rFonts w:ascii="Times New Roman" w:eastAsia="Times New Roman" w:hAnsi="Times New Roman" w:cs="Times New Roman"/>
          <w:sz w:val="24"/>
          <w:szCs w:val="24"/>
          <w:lang w:val="lt-LT" w:eastAsia="lt-LT"/>
        </w:rPr>
        <w:t xml:space="preserve">                </w:t>
      </w:r>
      <w:r w:rsidR="00737679">
        <w:rPr>
          <w:rFonts w:ascii="Times New Roman" w:eastAsia="Times New Roman" w:hAnsi="Times New Roman" w:cs="Times New Roman"/>
          <w:sz w:val="24"/>
          <w:szCs w:val="24"/>
          <w:lang w:val="lt-LT" w:eastAsia="lt-LT"/>
        </w:rPr>
        <w:t>Infografikas Nr. 2</w:t>
      </w:r>
    </w:p>
    <w:tbl>
      <w:tblPr>
        <w:tblStyle w:val="2vidutinissraas1parykinimas"/>
        <w:tblW w:w="3800" w:type="pct"/>
        <w:tblInd w:w="40" w:type="dxa"/>
        <w:tblLayout w:type="fixed"/>
        <w:tblLook w:val="04A0" w:firstRow="1" w:lastRow="0" w:firstColumn="1" w:lastColumn="0" w:noHBand="0" w:noVBand="1"/>
      </w:tblPr>
      <w:tblGrid>
        <w:gridCol w:w="3303"/>
        <w:gridCol w:w="1477"/>
        <w:gridCol w:w="2977"/>
      </w:tblGrid>
      <w:tr w:rsidR="008A2EC4" w:rsidRPr="00737679" w14:paraId="6CAA50FC" w14:textId="77777777" w:rsidTr="008A2EC4">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2129" w:type="pct"/>
            <w:noWrap/>
          </w:tcPr>
          <w:p w14:paraId="39D05570" w14:textId="77777777" w:rsidR="008A2EC4" w:rsidRPr="0095218A" w:rsidRDefault="008A2EC4" w:rsidP="005E2843">
            <w:pPr>
              <w:rPr>
                <w:rFonts w:eastAsiaTheme="minorEastAsia"/>
                <w:b/>
              </w:rPr>
            </w:pPr>
            <w:r w:rsidRPr="0095218A">
              <w:rPr>
                <w:rFonts w:eastAsiaTheme="minorEastAsia"/>
                <w:b/>
              </w:rPr>
              <w:t>Institucija</w:t>
            </w:r>
          </w:p>
          <w:p w14:paraId="086A6B7A" w14:textId="77777777" w:rsidR="008A2EC4" w:rsidRPr="0095218A" w:rsidRDefault="008A2EC4" w:rsidP="005E2843">
            <w:pPr>
              <w:rPr>
                <w:rFonts w:eastAsiaTheme="minorEastAsia"/>
                <w:b/>
              </w:rPr>
            </w:pPr>
            <w:r w:rsidRPr="0095218A">
              <w:rPr>
                <w:rFonts w:eastAsiaTheme="minorEastAsia"/>
                <w:b/>
              </w:rPr>
              <w:t>(komisijos narys)</w:t>
            </w:r>
          </w:p>
        </w:tc>
        <w:tc>
          <w:tcPr>
            <w:tcW w:w="952" w:type="pct"/>
          </w:tcPr>
          <w:p w14:paraId="61CF8A3C" w14:textId="77777777" w:rsidR="008A2EC4" w:rsidRDefault="008A2EC4" w:rsidP="00FF28F8">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sidRPr="0095218A">
              <w:rPr>
                <w:rFonts w:eastAsiaTheme="minorEastAsia"/>
                <w:b/>
              </w:rPr>
              <w:t>Objektas 1</w:t>
            </w:r>
          </w:p>
          <w:p w14:paraId="75A9ED3A" w14:textId="71F71428" w:rsidR="008A2EC4" w:rsidRPr="0095218A" w:rsidRDefault="008A2EC4" w:rsidP="00FF28F8">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Pr>
                <w:rFonts w:eastAsiaTheme="minorEastAsia"/>
                <w:b/>
              </w:rPr>
              <w:t>2021-03-16</w:t>
            </w:r>
          </w:p>
        </w:tc>
        <w:tc>
          <w:tcPr>
            <w:tcW w:w="1919" w:type="pct"/>
          </w:tcPr>
          <w:p w14:paraId="2ECD461B" w14:textId="77777777" w:rsidR="008A2EC4" w:rsidRDefault="008A2EC4" w:rsidP="00FF28F8">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sidRPr="0095218A">
              <w:rPr>
                <w:rFonts w:eastAsiaTheme="minorEastAsia"/>
                <w:b/>
              </w:rPr>
              <w:t>O</w:t>
            </w:r>
            <w:r>
              <w:rPr>
                <w:rFonts w:eastAsiaTheme="minorEastAsia"/>
                <w:b/>
              </w:rPr>
              <w:t>bjektas 1</w:t>
            </w:r>
          </w:p>
          <w:p w14:paraId="12FEB5F8" w14:textId="14075227" w:rsidR="008A2EC4" w:rsidRPr="0095218A" w:rsidRDefault="008A2EC4" w:rsidP="00FF28F8">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Pr>
                <w:rFonts w:eastAsiaTheme="minorEastAsia"/>
                <w:b/>
              </w:rPr>
              <w:t>2021-12-13</w:t>
            </w:r>
          </w:p>
        </w:tc>
      </w:tr>
      <w:tr w:rsidR="008A2EC4" w:rsidRPr="00737679" w14:paraId="65F6C7C0" w14:textId="77777777" w:rsidTr="008A2EC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29" w:type="pct"/>
            <w:noWrap/>
          </w:tcPr>
          <w:p w14:paraId="5CF1C73C" w14:textId="77777777" w:rsidR="008A2EC4" w:rsidRPr="00FF28F8" w:rsidRDefault="008A2EC4" w:rsidP="005E2843">
            <w:pPr>
              <w:rPr>
                <w:rFonts w:eastAsiaTheme="minorEastAsia"/>
                <w:b/>
                <w:i/>
              </w:rPr>
            </w:pPr>
            <w:r w:rsidRPr="00FF28F8">
              <w:rPr>
                <w:rFonts w:eastAsiaTheme="minorEastAsia"/>
                <w:b/>
                <w:i/>
              </w:rPr>
              <w:t>VTPSI</w:t>
            </w:r>
          </w:p>
        </w:tc>
        <w:tc>
          <w:tcPr>
            <w:tcW w:w="952" w:type="pct"/>
          </w:tcPr>
          <w:p w14:paraId="42753405" w14:textId="77777777" w:rsidR="008A2EC4" w:rsidRPr="0081742A" w:rsidRDefault="008A2EC4" w:rsidP="00FF28F8">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919" w:type="pct"/>
          </w:tcPr>
          <w:p w14:paraId="25597AE3" w14:textId="77777777" w:rsidR="008A2EC4" w:rsidRPr="0081742A" w:rsidRDefault="008A2EC4" w:rsidP="00FF28F8">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8A2EC4" w:rsidRPr="00737679" w14:paraId="083F12DC" w14:textId="77777777" w:rsidTr="008A2EC4">
        <w:trPr>
          <w:trHeight w:val="373"/>
        </w:trPr>
        <w:tc>
          <w:tcPr>
            <w:cnfStyle w:val="001000000000" w:firstRow="0" w:lastRow="0" w:firstColumn="1" w:lastColumn="0" w:oddVBand="0" w:evenVBand="0" w:oddHBand="0" w:evenHBand="0" w:firstRowFirstColumn="0" w:firstRowLastColumn="0" w:lastRowFirstColumn="0" w:lastRowLastColumn="0"/>
            <w:tcW w:w="2129" w:type="pct"/>
            <w:noWrap/>
          </w:tcPr>
          <w:p w14:paraId="475A09AF" w14:textId="77777777" w:rsidR="008A2EC4" w:rsidRPr="00FF28F8" w:rsidRDefault="008A2EC4" w:rsidP="005E2843">
            <w:pPr>
              <w:rPr>
                <w:rFonts w:eastAsiaTheme="minorEastAsia"/>
                <w:b/>
                <w:i/>
              </w:rPr>
            </w:pPr>
            <w:r w:rsidRPr="00FF28F8">
              <w:rPr>
                <w:rFonts w:eastAsiaTheme="minorEastAsia"/>
                <w:b/>
                <w:i/>
              </w:rPr>
              <w:t>PAGD</w:t>
            </w:r>
          </w:p>
        </w:tc>
        <w:tc>
          <w:tcPr>
            <w:tcW w:w="952" w:type="pct"/>
          </w:tcPr>
          <w:p w14:paraId="64325EDB" w14:textId="77777777" w:rsidR="008A2EC4" w:rsidRPr="0081742A" w:rsidRDefault="008A2EC4" w:rsidP="00FF28F8">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919" w:type="pct"/>
          </w:tcPr>
          <w:p w14:paraId="7B6DE10E" w14:textId="07928207" w:rsidR="008A2EC4" w:rsidRPr="002B00F5" w:rsidRDefault="008A2EC4" w:rsidP="00660329">
            <w:pPr>
              <w:pStyle w:val="Sraopastraipa"/>
              <w:numPr>
                <w:ilvl w:val="0"/>
                <w:numId w:val="17"/>
              </w:numPr>
              <w:ind w:firstLine="589"/>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8A2EC4" w:rsidRPr="00737679" w14:paraId="0B1262B1" w14:textId="77777777" w:rsidTr="008A2EC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29" w:type="pct"/>
            <w:noWrap/>
          </w:tcPr>
          <w:p w14:paraId="76C3449B" w14:textId="77777777" w:rsidR="008A2EC4" w:rsidRPr="00FF28F8" w:rsidRDefault="008A2EC4" w:rsidP="005E2843">
            <w:pPr>
              <w:rPr>
                <w:rFonts w:eastAsiaTheme="minorEastAsia"/>
                <w:b/>
                <w:i/>
              </w:rPr>
            </w:pPr>
            <w:r w:rsidRPr="00FF28F8">
              <w:rPr>
                <w:rFonts w:eastAsiaTheme="minorEastAsia"/>
                <w:b/>
                <w:i/>
              </w:rPr>
              <w:t>VDI</w:t>
            </w:r>
          </w:p>
        </w:tc>
        <w:tc>
          <w:tcPr>
            <w:tcW w:w="952" w:type="pct"/>
          </w:tcPr>
          <w:p w14:paraId="3C2BE179" w14:textId="77777777" w:rsidR="008A2EC4" w:rsidRPr="0081742A" w:rsidRDefault="008A2EC4" w:rsidP="008A2EC4">
            <w:pPr>
              <w:pStyle w:val="Sraopastraipa"/>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919" w:type="pct"/>
          </w:tcPr>
          <w:p w14:paraId="7A75BFD6" w14:textId="77777777" w:rsidR="008A2EC4" w:rsidRPr="002B00F5" w:rsidRDefault="008A2EC4" w:rsidP="00FF28F8">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8A2EC4" w:rsidRPr="00737679" w14:paraId="685E5F0A" w14:textId="77777777" w:rsidTr="008A2EC4">
        <w:trPr>
          <w:trHeight w:val="373"/>
        </w:trPr>
        <w:tc>
          <w:tcPr>
            <w:cnfStyle w:val="001000000000" w:firstRow="0" w:lastRow="0" w:firstColumn="1" w:lastColumn="0" w:oddVBand="0" w:evenVBand="0" w:oddHBand="0" w:evenHBand="0" w:firstRowFirstColumn="0" w:firstRowLastColumn="0" w:lastRowFirstColumn="0" w:lastRowLastColumn="0"/>
            <w:tcW w:w="2129" w:type="pct"/>
            <w:noWrap/>
          </w:tcPr>
          <w:p w14:paraId="5B60C8E9" w14:textId="77777777" w:rsidR="008A2EC4" w:rsidRPr="00FF28F8" w:rsidRDefault="008A2EC4" w:rsidP="005E2843">
            <w:pPr>
              <w:rPr>
                <w:rFonts w:eastAsiaTheme="minorEastAsia"/>
                <w:b/>
                <w:i/>
              </w:rPr>
            </w:pPr>
            <w:r w:rsidRPr="00FF28F8">
              <w:rPr>
                <w:rFonts w:eastAsiaTheme="minorEastAsia"/>
                <w:b/>
                <w:i/>
              </w:rPr>
              <w:t>Savivaldybė</w:t>
            </w:r>
          </w:p>
        </w:tc>
        <w:tc>
          <w:tcPr>
            <w:tcW w:w="952" w:type="pct"/>
          </w:tcPr>
          <w:p w14:paraId="2B087DB8" w14:textId="77777777" w:rsidR="008A2EC4" w:rsidRPr="0081742A" w:rsidRDefault="008A2EC4" w:rsidP="00FF28F8">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919" w:type="pct"/>
          </w:tcPr>
          <w:p w14:paraId="7FCBC4F8" w14:textId="77777777" w:rsidR="008A2EC4" w:rsidRPr="002B00F5" w:rsidRDefault="008A2EC4" w:rsidP="00FF28F8">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8A2EC4" w:rsidRPr="00737679" w14:paraId="3508C004" w14:textId="77777777" w:rsidTr="008A2EC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29" w:type="pct"/>
            <w:noWrap/>
          </w:tcPr>
          <w:p w14:paraId="0770F74D" w14:textId="77777777" w:rsidR="008A2EC4" w:rsidRPr="00FF28F8" w:rsidRDefault="008A2EC4" w:rsidP="005E2843">
            <w:pPr>
              <w:rPr>
                <w:rFonts w:eastAsiaTheme="minorEastAsia"/>
                <w:b/>
                <w:i/>
              </w:rPr>
            </w:pPr>
            <w:r w:rsidRPr="00FF28F8">
              <w:rPr>
                <w:rFonts w:eastAsiaTheme="minorEastAsia"/>
                <w:b/>
                <w:i/>
              </w:rPr>
              <w:t>NVSC</w:t>
            </w:r>
          </w:p>
        </w:tc>
        <w:tc>
          <w:tcPr>
            <w:tcW w:w="952" w:type="pct"/>
          </w:tcPr>
          <w:p w14:paraId="13CBF155" w14:textId="77777777" w:rsidR="008A2EC4" w:rsidRPr="0081742A" w:rsidRDefault="008A2EC4" w:rsidP="00FF28F8">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919" w:type="pct"/>
          </w:tcPr>
          <w:p w14:paraId="11F611BD" w14:textId="77777777" w:rsidR="008A2EC4" w:rsidRPr="002B00F5" w:rsidRDefault="008A2EC4" w:rsidP="00FF28F8">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8A2EC4" w:rsidRPr="00DC2786" w14:paraId="6B6F03E4" w14:textId="77777777" w:rsidTr="008A2EC4">
        <w:trPr>
          <w:trHeight w:val="352"/>
        </w:trPr>
        <w:tc>
          <w:tcPr>
            <w:cnfStyle w:val="001000000000" w:firstRow="0" w:lastRow="0" w:firstColumn="1" w:lastColumn="0" w:oddVBand="0" w:evenVBand="0" w:oddHBand="0" w:evenHBand="0" w:firstRowFirstColumn="0" w:firstRowLastColumn="0" w:lastRowFirstColumn="0" w:lastRowLastColumn="0"/>
            <w:tcW w:w="2129" w:type="pct"/>
            <w:noWrap/>
          </w:tcPr>
          <w:p w14:paraId="2BBB2FD9" w14:textId="77777777" w:rsidR="008A2EC4" w:rsidRPr="00FF28F8" w:rsidRDefault="008A2EC4" w:rsidP="005E2843">
            <w:pPr>
              <w:rPr>
                <w:rFonts w:eastAsiaTheme="minorEastAsia" w:cstheme="minorHAnsi"/>
                <w:b/>
                <w:i/>
              </w:rPr>
            </w:pPr>
            <w:r w:rsidRPr="00FF28F8">
              <w:rPr>
                <w:rFonts w:eastAsiaTheme="minorEastAsia" w:cstheme="minorHAnsi"/>
                <w:b/>
                <w:i/>
              </w:rPr>
              <w:t>LŽNAPA</w:t>
            </w:r>
          </w:p>
        </w:tc>
        <w:tc>
          <w:tcPr>
            <w:tcW w:w="952" w:type="pct"/>
          </w:tcPr>
          <w:p w14:paraId="47275BDE" w14:textId="77777777" w:rsidR="008A2EC4" w:rsidRPr="008A2EC4" w:rsidRDefault="008A2EC4" w:rsidP="008A2EC4">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919" w:type="pct"/>
          </w:tcPr>
          <w:p w14:paraId="4BFC2ACA" w14:textId="77777777" w:rsidR="008A2EC4" w:rsidRPr="002B00F5" w:rsidRDefault="008A2EC4" w:rsidP="00660329">
            <w:pPr>
              <w:pStyle w:val="Sraopastraipa"/>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8A2EC4" w:rsidRPr="00DC2786" w14:paraId="06794925" w14:textId="77777777" w:rsidTr="008A2EC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29" w:type="pct"/>
            <w:noWrap/>
          </w:tcPr>
          <w:p w14:paraId="1CF52A6E" w14:textId="5EB03202" w:rsidR="008A2EC4" w:rsidRPr="00FF28F8" w:rsidRDefault="000833BB" w:rsidP="000833BB">
            <w:pPr>
              <w:rPr>
                <w:rFonts w:eastAsiaTheme="minorEastAsia" w:cstheme="minorHAnsi"/>
                <w:b/>
                <w:i/>
              </w:rPr>
            </w:pPr>
            <w:r>
              <w:rPr>
                <w:rFonts w:eastAsiaTheme="minorEastAsia" w:cstheme="minorHAnsi"/>
                <w:b/>
                <w:i/>
              </w:rPr>
              <w:t>U</w:t>
            </w:r>
            <w:r w:rsidR="008A2EC4" w:rsidRPr="00FF28F8">
              <w:rPr>
                <w:rFonts w:eastAsiaTheme="minorEastAsia" w:cstheme="minorHAnsi"/>
                <w:b/>
                <w:i/>
              </w:rPr>
              <w:t xml:space="preserve">AB </w:t>
            </w:r>
            <w:r>
              <w:rPr>
                <w:rFonts w:eastAsiaTheme="minorEastAsia" w:cstheme="minorHAnsi"/>
                <w:b/>
                <w:i/>
              </w:rPr>
              <w:t>Vilniaus š</w:t>
            </w:r>
            <w:r w:rsidR="008A2EC4" w:rsidRPr="00FF28F8">
              <w:rPr>
                <w:rFonts w:eastAsiaTheme="minorEastAsia" w:cstheme="minorHAnsi"/>
                <w:b/>
                <w:i/>
              </w:rPr>
              <w:t>ilumos tinklai</w:t>
            </w:r>
          </w:p>
        </w:tc>
        <w:tc>
          <w:tcPr>
            <w:tcW w:w="952" w:type="pct"/>
          </w:tcPr>
          <w:p w14:paraId="04698752" w14:textId="77777777" w:rsidR="008A2EC4" w:rsidRDefault="008A2EC4"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919" w:type="pct"/>
          </w:tcPr>
          <w:p w14:paraId="5F790198" w14:textId="77777777" w:rsidR="008A2EC4" w:rsidRDefault="008A2EC4"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8A2EC4" w:rsidRPr="00DC2786" w14:paraId="32C38083" w14:textId="77777777" w:rsidTr="008A2EC4">
        <w:trPr>
          <w:trHeight w:val="352"/>
        </w:trPr>
        <w:tc>
          <w:tcPr>
            <w:cnfStyle w:val="001000000000" w:firstRow="0" w:lastRow="0" w:firstColumn="1" w:lastColumn="0" w:oddVBand="0" w:evenVBand="0" w:oddHBand="0" w:evenHBand="0" w:firstRowFirstColumn="0" w:firstRowLastColumn="0" w:lastRowFirstColumn="0" w:lastRowLastColumn="0"/>
            <w:tcW w:w="2129" w:type="pct"/>
            <w:noWrap/>
          </w:tcPr>
          <w:p w14:paraId="75F7C44A" w14:textId="287B4DDF" w:rsidR="008A2EC4" w:rsidRPr="00FF28F8" w:rsidRDefault="000833BB" w:rsidP="005E2843">
            <w:pPr>
              <w:rPr>
                <w:rFonts w:eastAsiaTheme="minorEastAsia" w:cstheme="minorHAnsi"/>
                <w:b/>
                <w:i/>
              </w:rPr>
            </w:pPr>
            <w:r>
              <w:rPr>
                <w:rFonts w:eastAsiaTheme="minorEastAsia" w:cstheme="minorHAnsi"/>
                <w:b/>
                <w:i/>
              </w:rPr>
              <w:t>U</w:t>
            </w:r>
            <w:r w:rsidR="008A2EC4" w:rsidRPr="00FF28F8">
              <w:rPr>
                <w:rFonts w:eastAsiaTheme="minorEastAsia" w:cstheme="minorHAnsi"/>
                <w:b/>
                <w:i/>
              </w:rPr>
              <w:t>AB Vilniaus vandenys</w:t>
            </w:r>
          </w:p>
        </w:tc>
        <w:tc>
          <w:tcPr>
            <w:tcW w:w="952" w:type="pct"/>
          </w:tcPr>
          <w:p w14:paraId="3D323F66" w14:textId="77777777" w:rsidR="008A2EC4" w:rsidRDefault="008A2EC4" w:rsidP="005E284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919" w:type="pct"/>
          </w:tcPr>
          <w:p w14:paraId="4BB6F0EA" w14:textId="77777777" w:rsidR="008A2EC4" w:rsidRDefault="008A2EC4" w:rsidP="005E284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8A2EC4" w:rsidRPr="00DC2786" w14:paraId="4453BB62" w14:textId="77777777" w:rsidTr="008A2EC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29" w:type="pct"/>
            <w:noWrap/>
          </w:tcPr>
          <w:p w14:paraId="1125F177" w14:textId="77777777" w:rsidR="008A2EC4" w:rsidRPr="00FF28F8" w:rsidRDefault="008A2EC4" w:rsidP="005E2843">
            <w:pPr>
              <w:rPr>
                <w:rFonts w:eastAsiaTheme="minorEastAsia" w:cstheme="minorHAnsi"/>
                <w:b/>
                <w:i/>
              </w:rPr>
            </w:pPr>
            <w:r w:rsidRPr="00FF28F8">
              <w:rPr>
                <w:rFonts w:eastAsiaTheme="minorEastAsia" w:cstheme="minorHAnsi"/>
                <w:b/>
                <w:i/>
              </w:rPr>
              <w:t>Grinda arba kitas komunalininkas</w:t>
            </w:r>
          </w:p>
        </w:tc>
        <w:tc>
          <w:tcPr>
            <w:tcW w:w="952" w:type="pct"/>
          </w:tcPr>
          <w:p w14:paraId="77AD2DD4" w14:textId="77777777" w:rsidR="008A2EC4" w:rsidRPr="0081742A" w:rsidRDefault="008A2EC4" w:rsidP="00660329">
            <w:pPr>
              <w:pStyle w:val="Sraopastraipa"/>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919" w:type="pct"/>
          </w:tcPr>
          <w:p w14:paraId="49C428C8" w14:textId="77777777" w:rsidR="008A2EC4" w:rsidRPr="00660329" w:rsidRDefault="008A2EC4" w:rsidP="00660329">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8A2EC4" w14:paraId="0373556A" w14:textId="77777777" w:rsidTr="008A2EC4">
        <w:trPr>
          <w:trHeight w:val="352"/>
        </w:trPr>
        <w:tc>
          <w:tcPr>
            <w:cnfStyle w:val="001000000000" w:firstRow="0" w:lastRow="0" w:firstColumn="1" w:lastColumn="0" w:oddVBand="0" w:evenVBand="0" w:oddHBand="0" w:evenHBand="0" w:firstRowFirstColumn="0" w:firstRowLastColumn="0" w:lastRowFirstColumn="0" w:lastRowLastColumn="0"/>
            <w:tcW w:w="2129" w:type="pct"/>
            <w:noWrap/>
          </w:tcPr>
          <w:p w14:paraId="5B487E5C" w14:textId="77777777" w:rsidR="008A2EC4" w:rsidRPr="00FF28F8" w:rsidRDefault="008A2EC4" w:rsidP="005E2843">
            <w:pPr>
              <w:rPr>
                <w:rFonts w:eastAsiaTheme="minorEastAsia" w:cstheme="minorHAnsi"/>
                <w:b/>
                <w:i/>
              </w:rPr>
            </w:pPr>
            <w:r w:rsidRPr="00FF28F8">
              <w:rPr>
                <w:rFonts w:eastAsiaTheme="minorEastAsia" w:cstheme="minorHAnsi"/>
                <w:b/>
                <w:i/>
              </w:rPr>
              <w:t>AB Energijos skirstymo</w:t>
            </w:r>
          </w:p>
          <w:p w14:paraId="07246E82" w14:textId="77777777" w:rsidR="008A2EC4" w:rsidRPr="00FF28F8" w:rsidRDefault="008A2EC4" w:rsidP="005E2843">
            <w:pPr>
              <w:rPr>
                <w:rFonts w:eastAsiaTheme="minorEastAsia" w:cstheme="minorHAnsi"/>
                <w:b/>
                <w:i/>
              </w:rPr>
            </w:pPr>
            <w:r w:rsidRPr="00FF28F8">
              <w:rPr>
                <w:rFonts w:eastAsiaTheme="minorEastAsia" w:cstheme="minorHAnsi"/>
                <w:b/>
                <w:i/>
              </w:rPr>
              <w:t>operatorius</w:t>
            </w:r>
          </w:p>
        </w:tc>
        <w:tc>
          <w:tcPr>
            <w:tcW w:w="952" w:type="pct"/>
          </w:tcPr>
          <w:p w14:paraId="1BB037F6" w14:textId="77777777" w:rsidR="008A2EC4" w:rsidRPr="0081742A" w:rsidRDefault="008A2EC4" w:rsidP="00FF28F8">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919" w:type="pct"/>
          </w:tcPr>
          <w:p w14:paraId="525F9DD3" w14:textId="77777777" w:rsidR="008A2EC4" w:rsidRPr="00660329" w:rsidRDefault="008A2EC4" w:rsidP="00660329">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8A2EC4" w14:paraId="37A5B080" w14:textId="77777777" w:rsidTr="008A2EC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29" w:type="pct"/>
            <w:noWrap/>
          </w:tcPr>
          <w:p w14:paraId="7AA06BAB" w14:textId="33306108" w:rsidR="008A2EC4" w:rsidRPr="00FF28F8" w:rsidRDefault="005E2843" w:rsidP="005E2843">
            <w:pPr>
              <w:rPr>
                <w:rFonts w:eastAsiaTheme="minorEastAsia" w:cstheme="minorHAnsi"/>
                <w:b/>
                <w:i/>
              </w:rPr>
            </w:pPr>
            <w:r>
              <w:rPr>
                <w:rFonts w:eastAsiaTheme="minorEastAsia" w:cstheme="minorHAnsi"/>
                <w:b/>
                <w:i/>
              </w:rPr>
              <w:t>VERT</w:t>
            </w:r>
          </w:p>
        </w:tc>
        <w:tc>
          <w:tcPr>
            <w:tcW w:w="952" w:type="pct"/>
          </w:tcPr>
          <w:p w14:paraId="774F66BE" w14:textId="77777777" w:rsidR="008A2EC4" w:rsidRDefault="008A2EC4"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919" w:type="pct"/>
          </w:tcPr>
          <w:p w14:paraId="3C258F52" w14:textId="77777777" w:rsidR="008A2EC4" w:rsidRPr="002B00F5" w:rsidRDefault="008A2EC4" w:rsidP="00660329">
            <w:pPr>
              <w:pStyle w:val="Sraopastraipa"/>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51DF8235" w14:textId="329FE310" w:rsidR="001D4743" w:rsidRDefault="0005444C"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Analogiškai buvo analizuotos daugiabučių gyvenamųjų namų</w:t>
      </w:r>
      <w:r w:rsidR="00CD6CAB">
        <w:rPr>
          <w:rFonts w:ascii="Times New Roman" w:eastAsia="Times New Roman" w:hAnsi="Times New Roman" w:cs="Times New Roman"/>
          <w:sz w:val="24"/>
          <w:szCs w:val="24"/>
          <w:lang w:val="lt-LT" w:eastAsia="lt-LT"/>
        </w:rPr>
        <w:t>,</w:t>
      </w:r>
      <w:r w:rsidRPr="0005444C">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skirtingose miestuose</w:t>
      </w:r>
      <w:r w:rsidR="00CD6CAB">
        <w:rPr>
          <w:rFonts w:ascii="Times New Roman" w:eastAsia="Times New Roman" w:hAnsi="Times New Roman" w:cs="Times New Roman"/>
          <w:sz w:val="24"/>
          <w:szCs w:val="24"/>
          <w:lang w:val="lt-LT" w:eastAsia="lt-LT"/>
        </w:rPr>
        <w:t>,</w:t>
      </w:r>
      <w:r w:rsidRPr="0005444C">
        <w:rPr>
          <w:rFonts w:ascii="Times New Roman" w:eastAsia="Times New Roman" w:hAnsi="Times New Roman" w:cs="Times New Roman"/>
          <w:sz w:val="24"/>
          <w:szCs w:val="24"/>
          <w:lang w:val="lt-LT" w:eastAsia="lt-LT"/>
        </w:rPr>
        <w:t xml:space="preserve"> atnau</w:t>
      </w:r>
      <w:r>
        <w:rPr>
          <w:rFonts w:ascii="Times New Roman" w:eastAsia="Times New Roman" w:hAnsi="Times New Roman" w:cs="Times New Roman"/>
          <w:sz w:val="24"/>
          <w:szCs w:val="24"/>
          <w:lang w:val="lt-LT" w:eastAsia="lt-LT"/>
        </w:rPr>
        <w:t>jinimo (modernizavimo) projektų</w:t>
      </w:r>
      <w:r w:rsidRPr="0005444C">
        <w:t xml:space="preserve"> </w:t>
      </w:r>
      <w:r w:rsidRPr="0005444C">
        <w:rPr>
          <w:rFonts w:ascii="Times New Roman" w:eastAsia="Times New Roman" w:hAnsi="Times New Roman" w:cs="Times New Roman"/>
          <w:sz w:val="24"/>
          <w:szCs w:val="24"/>
          <w:lang w:val="lt-LT" w:eastAsia="lt-LT"/>
        </w:rPr>
        <w:t>statybos užbaigimo komisijų sudėtys</w:t>
      </w:r>
      <w:r w:rsidR="00CD6CAB">
        <w:rPr>
          <w:rFonts w:ascii="Times New Roman" w:eastAsia="Times New Roman" w:hAnsi="Times New Roman" w:cs="Times New Roman"/>
          <w:sz w:val="24"/>
          <w:szCs w:val="24"/>
          <w:lang w:val="lt-LT" w:eastAsia="lt-LT"/>
        </w:rPr>
        <w:t>, kurios atskirais atvejais taip pat yra skirtingos</w:t>
      </w:r>
      <w:r w:rsidR="003F35CE">
        <w:rPr>
          <w:rFonts w:ascii="Times New Roman" w:eastAsia="Times New Roman" w:hAnsi="Times New Roman" w:cs="Times New Roman"/>
          <w:sz w:val="24"/>
          <w:szCs w:val="24"/>
          <w:lang w:val="lt-LT" w:eastAsia="lt-LT"/>
        </w:rPr>
        <w:t xml:space="preserve"> (nekvestionuojant faktų, kai objektas yra specifinis, pvz. saugomoje teritorijoje ar pan.)</w:t>
      </w:r>
      <w:r w:rsidR="00CD6CAB">
        <w:rPr>
          <w:rFonts w:ascii="Times New Roman" w:eastAsia="Times New Roman" w:hAnsi="Times New Roman" w:cs="Times New Roman"/>
          <w:sz w:val="24"/>
          <w:szCs w:val="24"/>
          <w:lang w:val="lt-LT" w:eastAsia="lt-LT"/>
        </w:rPr>
        <w:t>. Tai matyti žemiau pateikiamame infog</w:t>
      </w:r>
      <w:r w:rsidR="00742D76">
        <w:rPr>
          <w:rFonts w:ascii="Times New Roman" w:eastAsia="Times New Roman" w:hAnsi="Times New Roman" w:cs="Times New Roman"/>
          <w:sz w:val="24"/>
          <w:szCs w:val="24"/>
          <w:lang w:val="lt-LT" w:eastAsia="lt-LT"/>
        </w:rPr>
        <w:t>ra</w:t>
      </w:r>
      <w:r w:rsidR="00CD6CAB">
        <w:rPr>
          <w:rFonts w:ascii="Times New Roman" w:eastAsia="Times New Roman" w:hAnsi="Times New Roman" w:cs="Times New Roman"/>
          <w:sz w:val="24"/>
          <w:szCs w:val="24"/>
          <w:lang w:val="lt-LT" w:eastAsia="lt-LT"/>
        </w:rPr>
        <w:t xml:space="preserve">fike Nr. 3. </w:t>
      </w:r>
    </w:p>
    <w:p w14:paraId="537EC123" w14:textId="52E297F6" w:rsidR="001D4743" w:rsidRDefault="00CD6CAB"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lastRenderedPageBreak/>
        <w:t xml:space="preserve">                                                                                                                             Infografikas Nr. 3</w:t>
      </w:r>
    </w:p>
    <w:p w14:paraId="4352AE3B" w14:textId="55F2E732" w:rsidR="001D4743" w:rsidRDefault="001D4743" w:rsidP="0094158E">
      <w:pPr>
        <w:spacing w:after="0" w:line="360" w:lineRule="auto"/>
        <w:ind w:firstLine="851"/>
        <w:jc w:val="both"/>
        <w:rPr>
          <w:rFonts w:ascii="Times New Roman" w:eastAsia="Times New Roman" w:hAnsi="Times New Roman" w:cs="Times New Roman"/>
          <w:sz w:val="24"/>
          <w:szCs w:val="24"/>
          <w:lang w:val="lt-LT" w:eastAsia="lt-LT"/>
        </w:rPr>
      </w:pPr>
    </w:p>
    <w:tbl>
      <w:tblPr>
        <w:tblStyle w:val="2vidutinissraas1parykinimas"/>
        <w:tblW w:w="4956" w:type="pct"/>
        <w:tblInd w:w="30" w:type="dxa"/>
        <w:tblLayout w:type="fixed"/>
        <w:tblLook w:val="04A0" w:firstRow="1" w:lastRow="0" w:firstColumn="1" w:lastColumn="0" w:noHBand="0" w:noVBand="1"/>
      </w:tblPr>
      <w:tblGrid>
        <w:gridCol w:w="2947"/>
        <w:gridCol w:w="1204"/>
        <w:gridCol w:w="1131"/>
        <w:gridCol w:w="1127"/>
        <w:gridCol w:w="1271"/>
        <w:gridCol w:w="1311"/>
        <w:gridCol w:w="1125"/>
      </w:tblGrid>
      <w:tr w:rsidR="00E60B5F" w:rsidRPr="0095218A" w14:paraId="743E92FB" w14:textId="77777777" w:rsidTr="00E60B5F">
        <w:trPr>
          <w:cnfStyle w:val="100000000000" w:firstRow="1" w:lastRow="0" w:firstColumn="0" w:lastColumn="0" w:oddVBand="0" w:evenVBand="0" w:oddHBand="0" w:evenHBand="0" w:firstRowFirstColumn="0" w:firstRowLastColumn="0" w:lastRowFirstColumn="0" w:lastRowLastColumn="0"/>
          <w:trHeight w:val="373"/>
        </w:trPr>
        <w:tc>
          <w:tcPr>
            <w:cnfStyle w:val="001000000100" w:firstRow="0" w:lastRow="0" w:firstColumn="1" w:lastColumn="0" w:oddVBand="0" w:evenVBand="0" w:oddHBand="0" w:evenHBand="0" w:firstRowFirstColumn="1" w:firstRowLastColumn="0" w:lastRowFirstColumn="0" w:lastRowLastColumn="0"/>
            <w:tcW w:w="1457" w:type="pct"/>
            <w:noWrap/>
          </w:tcPr>
          <w:p w14:paraId="05EAB4A0" w14:textId="77777777" w:rsidR="00E60B5F" w:rsidRPr="0095218A" w:rsidRDefault="00E60B5F" w:rsidP="005E2843">
            <w:pPr>
              <w:rPr>
                <w:rFonts w:eastAsiaTheme="minorEastAsia"/>
                <w:b/>
              </w:rPr>
            </w:pPr>
            <w:r w:rsidRPr="0095218A">
              <w:rPr>
                <w:rFonts w:eastAsiaTheme="minorEastAsia"/>
                <w:b/>
              </w:rPr>
              <w:t>Institucija</w:t>
            </w:r>
          </w:p>
          <w:p w14:paraId="18201281" w14:textId="77777777" w:rsidR="00E60B5F" w:rsidRPr="0095218A" w:rsidRDefault="00E60B5F" w:rsidP="005E2843">
            <w:pPr>
              <w:rPr>
                <w:rFonts w:eastAsiaTheme="minorEastAsia"/>
                <w:b/>
              </w:rPr>
            </w:pPr>
            <w:r w:rsidRPr="0095218A">
              <w:rPr>
                <w:rFonts w:eastAsiaTheme="minorEastAsia"/>
                <w:b/>
              </w:rPr>
              <w:t>(komisijos narys)</w:t>
            </w:r>
          </w:p>
        </w:tc>
        <w:tc>
          <w:tcPr>
            <w:tcW w:w="595" w:type="pct"/>
          </w:tcPr>
          <w:p w14:paraId="21729111" w14:textId="77777777" w:rsidR="00E60B5F" w:rsidRPr="0095218A" w:rsidRDefault="00E60B5F" w:rsidP="005E2843">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sidRPr="0095218A">
              <w:rPr>
                <w:rFonts w:eastAsiaTheme="minorEastAsia"/>
                <w:b/>
              </w:rPr>
              <w:t>Objektas 1</w:t>
            </w:r>
            <w:r>
              <w:rPr>
                <w:rStyle w:val="Puslapioinaosnuoroda"/>
                <w:rFonts w:eastAsiaTheme="minorEastAsia"/>
                <w:b/>
              </w:rPr>
              <w:footnoteReference w:id="19"/>
            </w:r>
          </w:p>
        </w:tc>
        <w:tc>
          <w:tcPr>
            <w:tcW w:w="559" w:type="pct"/>
          </w:tcPr>
          <w:p w14:paraId="4334077A" w14:textId="77777777" w:rsidR="00E60B5F" w:rsidRPr="0095218A" w:rsidRDefault="00E60B5F" w:rsidP="005E2843">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sidRPr="0095218A">
              <w:rPr>
                <w:rFonts w:eastAsiaTheme="minorEastAsia"/>
                <w:b/>
              </w:rPr>
              <w:t>Objektas 2</w:t>
            </w:r>
            <w:r>
              <w:rPr>
                <w:rStyle w:val="Puslapioinaosnuoroda"/>
                <w:rFonts w:eastAsiaTheme="minorEastAsia"/>
                <w:b/>
              </w:rPr>
              <w:footnoteReference w:id="20"/>
            </w:r>
          </w:p>
        </w:tc>
        <w:tc>
          <w:tcPr>
            <w:tcW w:w="557" w:type="pct"/>
          </w:tcPr>
          <w:p w14:paraId="3E0FA60B" w14:textId="77777777" w:rsidR="00E60B5F" w:rsidRPr="0095218A" w:rsidRDefault="00E60B5F" w:rsidP="005E2843">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sidRPr="0095218A">
              <w:rPr>
                <w:rFonts w:eastAsiaTheme="minorEastAsia"/>
                <w:b/>
              </w:rPr>
              <w:t>Objektas 3</w:t>
            </w:r>
            <w:r>
              <w:rPr>
                <w:rStyle w:val="Puslapioinaosnuoroda"/>
                <w:rFonts w:eastAsiaTheme="minorEastAsia"/>
                <w:b/>
              </w:rPr>
              <w:footnoteReference w:id="21"/>
            </w:r>
          </w:p>
        </w:tc>
        <w:tc>
          <w:tcPr>
            <w:tcW w:w="628" w:type="pct"/>
          </w:tcPr>
          <w:p w14:paraId="7961BBD9" w14:textId="77777777" w:rsidR="00E60B5F" w:rsidRPr="0095218A" w:rsidRDefault="00E60B5F" w:rsidP="005E2843">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sidRPr="000833BB">
              <w:rPr>
                <w:rFonts w:eastAsiaTheme="minorEastAsia" w:cstheme="minorHAnsi"/>
                <w:b/>
              </w:rPr>
              <w:t>Objektas</w:t>
            </w:r>
            <w:r w:rsidRPr="0095218A">
              <w:rPr>
                <w:rFonts w:eastAsiaTheme="minorEastAsia"/>
                <w:b/>
              </w:rPr>
              <w:t xml:space="preserve"> 4</w:t>
            </w:r>
            <w:r>
              <w:rPr>
                <w:rStyle w:val="Puslapioinaosnuoroda"/>
                <w:rFonts w:eastAsiaTheme="minorEastAsia"/>
                <w:b/>
              </w:rPr>
              <w:footnoteReference w:id="22"/>
            </w:r>
          </w:p>
        </w:tc>
        <w:tc>
          <w:tcPr>
            <w:tcW w:w="648" w:type="pct"/>
          </w:tcPr>
          <w:p w14:paraId="35707B74" w14:textId="77777777" w:rsidR="00E60B5F" w:rsidRPr="0095218A" w:rsidRDefault="00E60B5F" w:rsidP="005E2843">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95218A">
              <w:rPr>
                <w:rFonts w:eastAsiaTheme="minorEastAsia" w:cstheme="minorHAnsi"/>
                <w:b/>
              </w:rPr>
              <w:t>Objektas 5</w:t>
            </w:r>
            <w:r>
              <w:rPr>
                <w:rStyle w:val="Puslapioinaosnuoroda"/>
                <w:rFonts w:eastAsiaTheme="minorEastAsia" w:cstheme="minorHAnsi"/>
                <w:b/>
              </w:rPr>
              <w:footnoteReference w:id="23"/>
            </w:r>
          </w:p>
        </w:tc>
        <w:tc>
          <w:tcPr>
            <w:tcW w:w="557" w:type="pct"/>
          </w:tcPr>
          <w:p w14:paraId="373CE24A" w14:textId="77777777" w:rsidR="00E60B5F" w:rsidRPr="0095218A" w:rsidRDefault="00E60B5F" w:rsidP="005E2843">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95218A">
              <w:rPr>
                <w:rFonts w:eastAsiaTheme="minorEastAsia" w:cstheme="minorHAnsi"/>
                <w:b/>
              </w:rPr>
              <w:t xml:space="preserve">Objektas </w:t>
            </w:r>
          </w:p>
          <w:p w14:paraId="35C1FFDC" w14:textId="77777777" w:rsidR="00E60B5F" w:rsidRPr="0095218A" w:rsidRDefault="00E60B5F" w:rsidP="005E2843">
            <w:pPr>
              <w:jc w:val="center"/>
              <w:cnfStyle w:val="100000000000" w:firstRow="1" w:lastRow="0" w:firstColumn="0" w:lastColumn="0" w:oddVBand="0" w:evenVBand="0" w:oddHBand="0" w:evenHBand="0" w:firstRowFirstColumn="0" w:firstRowLastColumn="0" w:lastRowFirstColumn="0" w:lastRowLastColumn="0"/>
              <w:rPr>
                <w:rFonts w:eastAsiaTheme="minorEastAsia" w:cstheme="minorHAnsi"/>
                <w:b/>
              </w:rPr>
            </w:pPr>
            <w:r w:rsidRPr="0095218A">
              <w:rPr>
                <w:rFonts w:eastAsiaTheme="minorEastAsia" w:cstheme="minorHAnsi"/>
                <w:b/>
              </w:rPr>
              <w:t>6</w:t>
            </w:r>
            <w:r>
              <w:rPr>
                <w:rStyle w:val="Puslapioinaosnuoroda"/>
                <w:rFonts w:eastAsiaTheme="minorEastAsia" w:cstheme="minorHAnsi"/>
                <w:b/>
              </w:rPr>
              <w:footnoteReference w:id="24"/>
            </w:r>
          </w:p>
        </w:tc>
      </w:tr>
      <w:tr w:rsidR="00E60B5F" w:rsidRPr="00DC2786" w14:paraId="66D8E902" w14:textId="77777777" w:rsidTr="00E60B5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57" w:type="pct"/>
            <w:noWrap/>
          </w:tcPr>
          <w:p w14:paraId="1F998BD1" w14:textId="77777777" w:rsidR="00E60B5F" w:rsidRPr="00FF28F8" w:rsidRDefault="00E60B5F" w:rsidP="005E2843">
            <w:pPr>
              <w:rPr>
                <w:rFonts w:eastAsiaTheme="minorEastAsia"/>
                <w:b/>
                <w:i/>
              </w:rPr>
            </w:pPr>
            <w:r w:rsidRPr="00FF28F8">
              <w:rPr>
                <w:rFonts w:eastAsiaTheme="minorEastAsia"/>
                <w:b/>
                <w:i/>
              </w:rPr>
              <w:t>VTPSI</w:t>
            </w:r>
          </w:p>
        </w:tc>
        <w:tc>
          <w:tcPr>
            <w:tcW w:w="595" w:type="pct"/>
          </w:tcPr>
          <w:p w14:paraId="6095824D" w14:textId="77777777" w:rsidR="00E60B5F" w:rsidRPr="0081742A"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9" w:type="pct"/>
          </w:tcPr>
          <w:p w14:paraId="62B4B8B6" w14:textId="77777777" w:rsidR="00E60B5F" w:rsidRPr="0081742A"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4A1EF7CE"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28" w:type="pct"/>
          </w:tcPr>
          <w:p w14:paraId="211583F0"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48" w:type="pct"/>
          </w:tcPr>
          <w:p w14:paraId="51734974" w14:textId="77777777" w:rsidR="00E60B5F" w:rsidRPr="00DC2786"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4ED5DAFB" w14:textId="77777777" w:rsidR="00E60B5F" w:rsidRPr="00DC2786"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60B5F" w:rsidRPr="00DC2786" w14:paraId="767CA1B8" w14:textId="77777777" w:rsidTr="00E60B5F">
        <w:trPr>
          <w:trHeight w:val="373"/>
        </w:trPr>
        <w:tc>
          <w:tcPr>
            <w:cnfStyle w:val="001000000000" w:firstRow="0" w:lastRow="0" w:firstColumn="1" w:lastColumn="0" w:oddVBand="0" w:evenVBand="0" w:oddHBand="0" w:evenHBand="0" w:firstRowFirstColumn="0" w:firstRowLastColumn="0" w:lastRowFirstColumn="0" w:lastRowLastColumn="0"/>
            <w:tcW w:w="1457" w:type="pct"/>
            <w:noWrap/>
          </w:tcPr>
          <w:p w14:paraId="2A6FCEDD" w14:textId="77777777" w:rsidR="00E60B5F" w:rsidRPr="00FF28F8" w:rsidRDefault="00E60B5F" w:rsidP="005E2843">
            <w:pPr>
              <w:rPr>
                <w:rFonts w:eastAsiaTheme="minorEastAsia"/>
                <w:b/>
                <w:i/>
              </w:rPr>
            </w:pPr>
            <w:r w:rsidRPr="00FF28F8">
              <w:rPr>
                <w:rFonts w:eastAsiaTheme="minorEastAsia"/>
                <w:b/>
                <w:i/>
              </w:rPr>
              <w:t>PAGD</w:t>
            </w:r>
          </w:p>
        </w:tc>
        <w:tc>
          <w:tcPr>
            <w:tcW w:w="595" w:type="pct"/>
          </w:tcPr>
          <w:p w14:paraId="1E5FC5A9" w14:textId="77777777" w:rsidR="00E60B5F" w:rsidRPr="0081742A"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9" w:type="pct"/>
          </w:tcPr>
          <w:p w14:paraId="5B2EA1E9" w14:textId="77777777" w:rsidR="00E60B5F" w:rsidRPr="002B00F5" w:rsidRDefault="00E60B5F" w:rsidP="005E2843">
            <w:pPr>
              <w:pStyle w:val="Sraopastraipa"/>
              <w:numPr>
                <w:ilvl w:val="0"/>
                <w:numId w:val="17"/>
              </w:numP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2706465B" w14:textId="77777777" w:rsidR="00E60B5F" w:rsidRPr="002B00F5"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28" w:type="pct"/>
          </w:tcPr>
          <w:p w14:paraId="36C5DB50" w14:textId="77777777" w:rsidR="00E60B5F" w:rsidRPr="002B00F5"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48" w:type="pct"/>
          </w:tcPr>
          <w:p w14:paraId="5F7B6620" w14:textId="77777777" w:rsidR="00E60B5F" w:rsidRPr="00DC2786"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1C09C034" w14:textId="77777777" w:rsidR="00E60B5F" w:rsidRPr="00DC2786"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E60B5F" w:rsidRPr="00DC2786" w14:paraId="1DFC0256" w14:textId="77777777" w:rsidTr="00E60B5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457" w:type="pct"/>
            <w:noWrap/>
          </w:tcPr>
          <w:p w14:paraId="2654F766" w14:textId="32E1C50B" w:rsidR="00E60B5F" w:rsidRPr="00FF28F8" w:rsidRDefault="00A12A26" w:rsidP="005E2843">
            <w:pPr>
              <w:rPr>
                <w:rFonts w:eastAsiaTheme="minorEastAsia"/>
                <w:b/>
                <w:i/>
              </w:rPr>
            </w:pPr>
            <w:r>
              <w:rPr>
                <w:rFonts w:eastAsiaTheme="minorEastAsia"/>
                <w:b/>
                <w:i/>
              </w:rPr>
              <w:t>Telia</w:t>
            </w:r>
          </w:p>
        </w:tc>
        <w:tc>
          <w:tcPr>
            <w:tcW w:w="595" w:type="pct"/>
          </w:tcPr>
          <w:p w14:paraId="24A3B8BB" w14:textId="77777777" w:rsidR="00E60B5F" w:rsidRPr="0081742A" w:rsidRDefault="00E60B5F" w:rsidP="00A12A26">
            <w:pPr>
              <w:pStyle w:val="Sraopastraipa"/>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9" w:type="pct"/>
          </w:tcPr>
          <w:p w14:paraId="37F2AC02"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73BDACE7"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28" w:type="pct"/>
          </w:tcPr>
          <w:p w14:paraId="4E9F1480"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48" w:type="pct"/>
          </w:tcPr>
          <w:p w14:paraId="47E252A2" w14:textId="77777777" w:rsidR="00E60B5F" w:rsidRPr="00DC2786"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5088EC6A" w14:textId="77777777" w:rsidR="00E60B5F" w:rsidRPr="0074441D" w:rsidRDefault="00E60B5F" w:rsidP="0074441D">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60B5F" w:rsidRPr="00DC2786" w14:paraId="4AFEE03B" w14:textId="77777777" w:rsidTr="00E60B5F">
        <w:trPr>
          <w:trHeight w:val="373"/>
        </w:trPr>
        <w:tc>
          <w:tcPr>
            <w:cnfStyle w:val="001000000000" w:firstRow="0" w:lastRow="0" w:firstColumn="1" w:lastColumn="0" w:oddVBand="0" w:evenVBand="0" w:oddHBand="0" w:evenHBand="0" w:firstRowFirstColumn="0" w:firstRowLastColumn="0" w:lastRowFirstColumn="0" w:lastRowLastColumn="0"/>
            <w:tcW w:w="1457" w:type="pct"/>
            <w:noWrap/>
          </w:tcPr>
          <w:p w14:paraId="67F24DB8" w14:textId="77777777" w:rsidR="00E60B5F" w:rsidRPr="00FF28F8" w:rsidRDefault="00E60B5F" w:rsidP="005E2843">
            <w:pPr>
              <w:rPr>
                <w:rFonts w:eastAsiaTheme="minorEastAsia"/>
                <w:b/>
                <w:i/>
              </w:rPr>
            </w:pPr>
            <w:r w:rsidRPr="00FF28F8">
              <w:rPr>
                <w:rFonts w:eastAsiaTheme="minorEastAsia"/>
                <w:b/>
                <w:i/>
              </w:rPr>
              <w:t>Savivaldybė</w:t>
            </w:r>
          </w:p>
        </w:tc>
        <w:tc>
          <w:tcPr>
            <w:tcW w:w="595" w:type="pct"/>
          </w:tcPr>
          <w:p w14:paraId="559C79B0" w14:textId="77777777" w:rsidR="00E60B5F" w:rsidRPr="0081742A"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9" w:type="pct"/>
          </w:tcPr>
          <w:p w14:paraId="6EF539B7" w14:textId="77777777" w:rsidR="00E60B5F" w:rsidRPr="002B00F5"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50B40715" w14:textId="77777777" w:rsidR="00E60B5F" w:rsidRPr="002B00F5"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28" w:type="pct"/>
          </w:tcPr>
          <w:p w14:paraId="25809629" w14:textId="77777777" w:rsidR="00E60B5F" w:rsidRPr="002B00F5"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48" w:type="pct"/>
          </w:tcPr>
          <w:p w14:paraId="510D5B17" w14:textId="77777777" w:rsidR="00E60B5F" w:rsidRPr="00DC2786"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086C640A" w14:textId="77777777" w:rsidR="00E60B5F" w:rsidRPr="00DC2786"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E60B5F" w:rsidRPr="00DC2786" w14:paraId="25B3336C" w14:textId="77777777" w:rsidTr="00E60B5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57" w:type="pct"/>
            <w:noWrap/>
          </w:tcPr>
          <w:p w14:paraId="2EED0B81" w14:textId="77777777" w:rsidR="00E60B5F" w:rsidRPr="00FF28F8" w:rsidRDefault="00E60B5F" w:rsidP="005E2843">
            <w:pPr>
              <w:rPr>
                <w:rFonts w:eastAsiaTheme="minorEastAsia"/>
                <w:b/>
                <w:i/>
              </w:rPr>
            </w:pPr>
            <w:r w:rsidRPr="00FF28F8">
              <w:rPr>
                <w:rFonts w:eastAsiaTheme="minorEastAsia"/>
                <w:b/>
                <w:i/>
              </w:rPr>
              <w:t>NVSC</w:t>
            </w:r>
          </w:p>
        </w:tc>
        <w:tc>
          <w:tcPr>
            <w:tcW w:w="595" w:type="pct"/>
          </w:tcPr>
          <w:p w14:paraId="56DF260F" w14:textId="77777777" w:rsidR="00E60B5F" w:rsidRPr="0081742A"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9" w:type="pct"/>
          </w:tcPr>
          <w:p w14:paraId="49C3F141"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7D0B225A"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28" w:type="pct"/>
          </w:tcPr>
          <w:p w14:paraId="2F31CB6F"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48" w:type="pct"/>
          </w:tcPr>
          <w:p w14:paraId="24563B2A" w14:textId="77777777" w:rsidR="00E60B5F" w:rsidRPr="00DC2786"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1B288BEF" w14:textId="77777777" w:rsidR="00E60B5F" w:rsidRPr="00DC2786"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60B5F" w:rsidRPr="00DC2786" w14:paraId="4B1FA662" w14:textId="77777777" w:rsidTr="00E60B5F">
        <w:trPr>
          <w:trHeight w:val="352"/>
        </w:trPr>
        <w:tc>
          <w:tcPr>
            <w:cnfStyle w:val="001000000000" w:firstRow="0" w:lastRow="0" w:firstColumn="1" w:lastColumn="0" w:oddVBand="0" w:evenVBand="0" w:oddHBand="0" w:evenHBand="0" w:firstRowFirstColumn="0" w:firstRowLastColumn="0" w:lastRowFirstColumn="0" w:lastRowLastColumn="0"/>
            <w:tcW w:w="1457" w:type="pct"/>
            <w:noWrap/>
          </w:tcPr>
          <w:p w14:paraId="66C881FC" w14:textId="77777777" w:rsidR="00E60B5F" w:rsidRPr="00FF28F8" w:rsidRDefault="00E60B5F" w:rsidP="005E2843">
            <w:pPr>
              <w:rPr>
                <w:rFonts w:eastAsiaTheme="minorEastAsia" w:cstheme="minorHAnsi"/>
                <w:b/>
                <w:i/>
              </w:rPr>
            </w:pPr>
            <w:r w:rsidRPr="00FF28F8">
              <w:rPr>
                <w:rFonts w:eastAsiaTheme="minorEastAsia" w:cstheme="minorHAnsi"/>
                <w:b/>
                <w:i/>
              </w:rPr>
              <w:t>LŽNAPA</w:t>
            </w:r>
          </w:p>
        </w:tc>
        <w:tc>
          <w:tcPr>
            <w:tcW w:w="595" w:type="pct"/>
          </w:tcPr>
          <w:p w14:paraId="352F92E3" w14:textId="77777777" w:rsidR="00E60B5F" w:rsidRDefault="00E60B5F" w:rsidP="005E284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9" w:type="pct"/>
          </w:tcPr>
          <w:p w14:paraId="7D22EF58" w14:textId="77777777" w:rsidR="00E60B5F" w:rsidRPr="002B00F5" w:rsidRDefault="00E60B5F" w:rsidP="00A12A26">
            <w:pPr>
              <w:pStyle w:val="Sraopastraipa"/>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4044FDDA" w14:textId="77777777" w:rsidR="00E60B5F" w:rsidRPr="002B00F5" w:rsidRDefault="00E60B5F" w:rsidP="00A471EA">
            <w:pPr>
              <w:pStyle w:val="Sraopastraipa"/>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28" w:type="pct"/>
          </w:tcPr>
          <w:p w14:paraId="31CB69D7" w14:textId="77777777" w:rsidR="00E60B5F" w:rsidRPr="002B00F5" w:rsidRDefault="00E60B5F" w:rsidP="0074441D">
            <w:pPr>
              <w:pStyle w:val="Sraopastraipa"/>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48" w:type="pct"/>
          </w:tcPr>
          <w:p w14:paraId="63A8282F" w14:textId="77777777" w:rsidR="00E60B5F" w:rsidRPr="00DC2786" w:rsidRDefault="00E60B5F" w:rsidP="0074441D">
            <w:pPr>
              <w:pStyle w:val="Sraopastraipa"/>
              <w:cnfStyle w:val="000000000000" w:firstRow="0" w:lastRow="0" w:firstColumn="0" w:lastColumn="0" w:oddVBand="0" w:evenVBand="0" w:oddHBand="0" w:evenHBand="0" w:firstRowFirstColumn="0" w:firstRowLastColumn="0" w:lastRowFirstColumn="0" w:lastRowLastColumn="0"/>
              <w:rPr>
                <w:rFonts w:eastAsiaTheme="minorEastAsia"/>
                <w:sz w:val="24"/>
              </w:rPr>
            </w:pPr>
          </w:p>
        </w:tc>
        <w:tc>
          <w:tcPr>
            <w:tcW w:w="557" w:type="pct"/>
          </w:tcPr>
          <w:p w14:paraId="451A6D10" w14:textId="77777777" w:rsidR="00E60B5F" w:rsidRPr="00DC2786" w:rsidRDefault="00E60B5F" w:rsidP="0074441D">
            <w:pPr>
              <w:pStyle w:val="Sraopastraipa"/>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E60B5F" w:rsidRPr="00DC2786" w14:paraId="7C0271CD" w14:textId="77777777" w:rsidTr="00E60B5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57" w:type="pct"/>
            <w:noWrap/>
          </w:tcPr>
          <w:p w14:paraId="183ECC94" w14:textId="0451AC09" w:rsidR="00E60B5F" w:rsidRPr="00FF28F8" w:rsidRDefault="00E60B5F" w:rsidP="000833BB">
            <w:pPr>
              <w:rPr>
                <w:rFonts w:eastAsiaTheme="minorEastAsia" w:cstheme="minorHAnsi"/>
                <w:b/>
                <w:i/>
              </w:rPr>
            </w:pPr>
            <w:r>
              <w:rPr>
                <w:rFonts w:eastAsiaTheme="minorEastAsia" w:cstheme="minorHAnsi"/>
                <w:b/>
                <w:i/>
              </w:rPr>
              <w:t>Miesto š</w:t>
            </w:r>
            <w:r w:rsidRPr="00FF28F8">
              <w:rPr>
                <w:rFonts w:eastAsiaTheme="minorEastAsia" w:cstheme="minorHAnsi"/>
                <w:b/>
                <w:i/>
              </w:rPr>
              <w:t>ilumos tinklai</w:t>
            </w:r>
          </w:p>
        </w:tc>
        <w:tc>
          <w:tcPr>
            <w:tcW w:w="595" w:type="pct"/>
          </w:tcPr>
          <w:p w14:paraId="3C3B0E7A" w14:textId="77777777" w:rsidR="00E60B5F" w:rsidRDefault="00E60B5F"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9" w:type="pct"/>
          </w:tcPr>
          <w:p w14:paraId="40A72773" w14:textId="77777777" w:rsidR="00E60B5F" w:rsidRDefault="00E60B5F"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67A14B67" w14:textId="77777777" w:rsidR="00E60B5F" w:rsidRPr="00A471EA" w:rsidRDefault="00E60B5F" w:rsidP="00A471EA">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28" w:type="pct"/>
          </w:tcPr>
          <w:p w14:paraId="31D6AC73"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48" w:type="pct"/>
          </w:tcPr>
          <w:p w14:paraId="13A27F30" w14:textId="77777777" w:rsidR="00E60B5F" w:rsidRPr="00DC2786"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5BF60BE2" w14:textId="77777777" w:rsidR="00E60B5F" w:rsidRPr="0074441D" w:rsidRDefault="00E60B5F" w:rsidP="0074441D">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60B5F" w:rsidRPr="00DC2786" w14:paraId="74656747" w14:textId="77777777" w:rsidTr="00E60B5F">
        <w:trPr>
          <w:trHeight w:val="352"/>
        </w:trPr>
        <w:tc>
          <w:tcPr>
            <w:cnfStyle w:val="001000000000" w:firstRow="0" w:lastRow="0" w:firstColumn="1" w:lastColumn="0" w:oddVBand="0" w:evenVBand="0" w:oddHBand="0" w:evenHBand="0" w:firstRowFirstColumn="0" w:firstRowLastColumn="0" w:lastRowFirstColumn="0" w:lastRowLastColumn="0"/>
            <w:tcW w:w="1457" w:type="pct"/>
            <w:noWrap/>
          </w:tcPr>
          <w:p w14:paraId="04D4CDEC" w14:textId="5087CC0C" w:rsidR="00E60B5F" w:rsidRPr="00FF28F8" w:rsidRDefault="00E60B5F" w:rsidP="005E2843">
            <w:pPr>
              <w:rPr>
                <w:rFonts w:eastAsiaTheme="minorEastAsia" w:cstheme="minorHAnsi"/>
                <w:b/>
                <w:i/>
              </w:rPr>
            </w:pPr>
            <w:r>
              <w:rPr>
                <w:rFonts w:eastAsiaTheme="minorEastAsia" w:cstheme="minorHAnsi"/>
                <w:b/>
                <w:i/>
              </w:rPr>
              <w:t xml:space="preserve">Miesto </w:t>
            </w:r>
            <w:r w:rsidRPr="00FF28F8">
              <w:rPr>
                <w:rFonts w:eastAsiaTheme="minorEastAsia" w:cstheme="minorHAnsi"/>
                <w:b/>
                <w:i/>
              </w:rPr>
              <w:t xml:space="preserve"> vandenys</w:t>
            </w:r>
          </w:p>
        </w:tc>
        <w:tc>
          <w:tcPr>
            <w:tcW w:w="595" w:type="pct"/>
          </w:tcPr>
          <w:p w14:paraId="72EC815E" w14:textId="77777777" w:rsidR="00E60B5F" w:rsidRDefault="00E60B5F" w:rsidP="005E284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9" w:type="pct"/>
          </w:tcPr>
          <w:p w14:paraId="762BDA8C" w14:textId="77777777" w:rsidR="00E60B5F" w:rsidRPr="00A12A26" w:rsidRDefault="00E60B5F" w:rsidP="00A12A2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0B6C202D" w14:textId="77777777" w:rsidR="00E60B5F" w:rsidRPr="002B00F5"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28" w:type="pct"/>
          </w:tcPr>
          <w:p w14:paraId="4E1B26CE" w14:textId="77777777" w:rsidR="00E60B5F" w:rsidRPr="002B00F5" w:rsidRDefault="00E60B5F" w:rsidP="0074441D">
            <w:pPr>
              <w:pStyle w:val="Sraopastraipa"/>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48" w:type="pct"/>
          </w:tcPr>
          <w:p w14:paraId="02AC791E" w14:textId="77777777" w:rsidR="00E60B5F" w:rsidRPr="00DC2786"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2DAF23EE" w14:textId="77777777" w:rsidR="00E60B5F" w:rsidRPr="0074441D" w:rsidRDefault="00E60B5F" w:rsidP="0074441D">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E60B5F" w:rsidRPr="00DC2786" w14:paraId="3B78FE97" w14:textId="77777777" w:rsidTr="00E60B5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57" w:type="pct"/>
            <w:noWrap/>
          </w:tcPr>
          <w:p w14:paraId="71380F71" w14:textId="5CD1006C" w:rsidR="00E60B5F" w:rsidRPr="00FF28F8" w:rsidRDefault="00E60B5F" w:rsidP="005E2843">
            <w:pPr>
              <w:rPr>
                <w:rFonts w:eastAsiaTheme="minorEastAsia" w:cstheme="minorHAnsi"/>
                <w:b/>
                <w:i/>
              </w:rPr>
            </w:pPr>
            <w:r>
              <w:rPr>
                <w:rFonts w:eastAsiaTheme="minorEastAsia" w:cstheme="minorHAnsi"/>
                <w:b/>
                <w:i/>
              </w:rPr>
              <w:t>Miesto</w:t>
            </w:r>
            <w:r w:rsidRPr="00FF28F8">
              <w:rPr>
                <w:rFonts w:eastAsiaTheme="minorEastAsia" w:cstheme="minorHAnsi"/>
                <w:b/>
                <w:i/>
              </w:rPr>
              <w:t xml:space="preserve"> komunalininkas</w:t>
            </w:r>
          </w:p>
        </w:tc>
        <w:tc>
          <w:tcPr>
            <w:tcW w:w="595" w:type="pct"/>
          </w:tcPr>
          <w:p w14:paraId="0EB55D9C" w14:textId="77777777" w:rsidR="00E60B5F" w:rsidRPr="0081742A"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9" w:type="pct"/>
          </w:tcPr>
          <w:p w14:paraId="5ED4F160" w14:textId="77777777" w:rsidR="00E60B5F" w:rsidRDefault="00E60B5F"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2A3CE98F" w14:textId="77777777" w:rsidR="00E60B5F" w:rsidRPr="002B00F5" w:rsidRDefault="00E60B5F" w:rsidP="00A471EA">
            <w:pPr>
              <w:pStyle w:val="Sraopastraipa"/>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28" w:type="pct"/>
          </w:tcPr>
          <w:p w14:paraId="7DD8EC2F" w14:textId="77777777" w:rsidR="00E60B5F" w:rsidRPr="002B00F5"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48" w:type="pct"/>
          </w:tcPr>
          <w:p w14:paraId="05E9D418" w14:textId="77777777" w:rsidR="00E60B5F" w:rsidRPr="00DC2786" w:rsidRDefault="00E60B5F" w:rsidP="005E2843">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767A4A7F" w14:textId="77777777" w:rsidR="00E60B5F" w:rsidRPr="0074441D" w:rsidRDefault="00E60B5F" w:rsidP="0074441D">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E60B5F" w14:paraId="4F1E4D3B" w14:textId="77777777" w:rsidTr="00E60B5F">
        <w:trPr>
          <w:trHeight w:val="352"/>
        </w:trPr>
        <w:tc>
          <w:tcPr>
            <w:cnfStyle w:val="001000000000" w:firstRow="0" w:lastRow="0" w:firstColumn="1" w:lastColumn="0" w:oddVBand="0" w:evenVBand="0" w:oddHBand="0" w:evenHBand="0" w:firstRowFirstColumn="0" w:firstRowLastColumn="0" w:lastRowFirstColumn="0" w:lastRowLastColumn="0"/>
            <w:tcW w:w="1457" w:type="pct"/>
            <w:noWrap/>
          </w:tcPr>
          <w:p w14:paraId="2BCBCCE9" w14:textId="77777777" w:rsidR="00E60B5F" w:rsidRPr="00FF28F8" w:rsidRDefault="00E60B5F" w:rsidP="005E2843">
            <w:pPr>
              <w:rPr>
                <w:rFonts w:eastAsiaTheme="minorEastAsia" w:cstheme="minorHAnsi"/>
                <w:b/>
                <w:i/>
              </w:rPr>
            </w:pPr>
            <w:r w:rsidRPr="00FF28F8">
              <w:rPr>
                <w:rFonts w:eastAsiaTheme="minorEastAsia" w:cstheme="minorHAnsi"/>
                <w:b/>
                <w:i/>
              </w:rPr>
              <w:t>AB Energijos skirstymo</w:t>
            </w:r>
          </w:p>
          <w:p w14:paraId="4480C941" w14:textId="77777777" w:rsidR="00E60B5F" w:rsidRPr="00FF28F8" w:rsidRDefault="00E60B5F" w:rsidP="005E2843">
            <w:pPr>
              <w:rPr>
                <w:rFonts w:eastAsiaTheme="minorEastAsia" w:cstheme="minorHAnsi"/>
                <w:b/>
                <w:i/>
              </w:rPr>
            </w:pPr>
            <w:r w:rsidRPr="00FF28F8">
              <w:rPr>
                <w:rFonts w:eastAsiaTheme="minorEastAsia" w:cstheme="minorHAnsi"/>
                <w:b/>
                <w:i/>
              </w:rPr>
              <w:t>operatorius</w:t>
            </w:r>
          </w:p>
        </w:tc>
        <w:tc>
          <w:tcPr>
            <w:tcW w:w="595" w:type="pct"/>
          </w:tcPr>
          <w:p w14:paraId="1BB5AED0" w14:textId="77777777" w:rsidR="00E60B5F" w:rsidRPr="0081742A" w:rsidRDefault="00E60B5F" w:rsidP="005E2843">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9" w:type="pct"/>
          </w:tcPr>
          <w:p w14:paraId="24002021" w14:textId="77777777" w:rsidR="00E60B5F" w:rsidRPr="00A12A26" w:rsidRDefault="00E60B5F" w:rsidP="00A12A26">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33DD5F2A" w14:textId="77777777" w:rsidR="00E60B5F" w:rsidRPr="00A471EA" w:rsidRDefault="00E60B5F" w:rsidP="00A471EA">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28" w:type="pct"/>
          </w:tcPr>
          <w:p w14:paraId="4E98AB8B" w14:textId="77777777" w:rsidR="00E60B5F" w:rsidRDefault="00E60B5F" w:rsidP="005E284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48" w:type="pct"/>
          </w:tcPr>
          <w:p w14:paraId="51F9D2CE" w14:textId="77777777" w:rsidR="00E60B5F" w:rsidRPr="0074441D" w:rsidRDefault="00E60B5F" w:rsidP="0074441D">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78190478" w14:textId="77777777" w:rsidR="00E60B5F" w:rsidRPr="0074441D" w:rsidRDefault="00E60B5F" w:rsidP="0074441D">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E60B5F" w14:paraId="05473B98" w14:textId="77777777" w:rsidTr="00E60B5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457" w:type="pct"/>
            <w:noWrap/>
          </w:tcPr>
          <w:p w14:paraId="5885B5A9" w14:textId="77777777" w:rsidR="00E60B5F" w:rsidRPr="00FF28F8" w:rsidRDefault="00E60B5F" w:rsidP="005E2843">
            <w:pPr>
              <w:rPr>
                <w:rFonts w:eastAsiaTheme="minorEastAsia" w:cstheme="minorHAnsi"/>
                <w:b/>
                <w:i/>
              </w:rPr>
            </w:pPr>
            <w:r w:rsidRPr="00FF28F8">
              <w:rPr>
                <w:rFonts w:eastAsiaTheme="minorEastAsia" w:cstheme="minorHAnsi"/>
                <w:b/>
                <w:i/>
              </w:rPr>
              <w:t>VERT</w:t>
            </w:r>
          </w:p>
        </w:tc>
        <w:tc>
          <w:tcPr>
            <w:tcW w:w="595" w:type="pct"/>
          </w:tcPr>
          <w:p w14:paraId="1C96FD72" w14:textId="77777777" w:rsidR="00E60B5F" w:rsidRDefault="00E60B5F"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9" w:type="pct"/>
          </w:tcPr>
          <w:p w14:paraId="6785CB37" w14:textId="77777777" w:rsidR="00E60B5F" w:rsidRPr="002B00F5" w:rsidRDefault="00E60B5F" w:rsidP="00A12A26">
            <w:pPr>
              <w:pStyle w:val="Sraopastraipa"/>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12D1DDCA" w14:textId="34F2223B" w:rsidR="00E60B5F" w:rsidRPr="00A471EA" w:rsidRDefault="00A471EA" w:rsidP="00A471EA">
            <w:pPr>
              <w:pStyle w:val="Sraopastraipa"/>
              <w:numPr>
                <w:ilvl w:val="0"/>
                <w:numId w:val="17"/>
              </w:num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Style w:val="Puslapioinaosnuoroda"/>
                <w:rFonts w:eastAsiaTheme="minorEastAsia"/>
              </w:rPr>
              <w:footnoteReference w:id="25"/>
            </w:r>
          </w:p>
        </w:tc>
        <w:tc>
          <w:tcPr>
            <w:tcW w:w="628" w:type="pct"/>
          </w:tcPr>
          <w:p w14:paraId="18365BF0" w14:textId="77777777" w:rsidR="00E60B5F" w:rsidRDefault="00E60B5F"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648" w:type="pct"/>
          </w:tcPr>
          <w:p w14:paraId="7871B996" w14:textId="77777777" w:rsidR="00E60B5F" w:rsidRDefault="00E60B5F"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557" w:type="pct"/>
          </w:tcPr>
          <w:p w14:paraId="3DE9A08F" w14:textId="77777777" w:rsidR="00E60B5F" w:rsidRDefault="00E60B5F" w:rsidP="005E2843">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74441D" w14:paraId="5648D4E1" w14:textId="77777777" w:rsidTr="00E60B5F">
        <w:trPr>
          <w:trHeight w:val="352"/>
        </w:trPr>
        <w:tc>
          <w:tcPr>
            <w:cnfStyle w:val="001000000000" w:firstRow="0" w:lastRow="0" w:firstColumn="1" w:lastColumn="0" w:oddVBand="0" w:evenVBand="0" w:oddHBand="0" w:evenHBand="0" w:firstRowFirstColumn="0" w:firstRowLastColumn="0" w:lastRowFirstColumn="0" w:lastRowLastColumn="0"/>
            <w:tcW w:w="1457" w:type="pct"/>
            <w:noWrap/>
          </w:tcPr>
          <w:p w14:paraId="61DE173B" w14:textId="17B2D8FF" w:rsidR="0074441D" w:rsidRPr="00FF28F8" w:rsidRDefault="0074441D" w:rsidP="005E2843">
            <w:pPr>
              <w:rPr>
                <w:rFonts w:eastAsiaTheme="minorEastAsia" w:cstheme="minorHAnsi"/>
                <w:b/>
                <w:i/>
              </w:rPr>
            </w:pPr>
            <w:r>
              <w:rPr>
                <w:rFonts w:eastAsiaTheme="minorEastAsia" w:cstheme="minorHAnsi"/>
                <w:b/>
                <w:i/>
              </w:rPr>
              <w:t>Saugomų teritorijų direkcija</w:t>
            </w:r>
          </w:p>
        </w:tc>
        <w:tc>
          <w:tcPr>
            <w:tcW w:w="595" w:type="pct"/>
          </w:tcPr>
          <w:p w14:paraId="202E13FE" w14:textId="77777777" w:rsidR="0074441D" w:rsidRDefault="0074441D" w:rsidP="005E284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9" w:type="pct"/>
          </w:tcPr>
          <w:p w14:paraId="22C1BDC8" w14:textId="77777777" w:rsidR="0074441D" w:rsidRPr="002B00F5" w:rsidRDefault="0074441D" w:rsidP="00A12A26">
            <w:pPr>
              <w:pStyle w:val="Sraopastraipa"/>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7D9A7892" w14:textId="77777777" w:rsidR="0074441D" w:rsidRDefault="0074441D" w:rsidP="0074441D">
            <w:pPr>
              <w:pStyle w:val="Sraopastraipa"/>
              <w:cnfStyle w:val="000000000000" w:firstRow="0" w:lastRow="0" w:firstColumn="0" w:lastColumn="0" w:oddVBand="0" w:evenVBand="0" w:oddHBand="0" w:evenHBand="0" w:firstRowFirstColumn="0" w:firstRowLastColumn="0" w:lastRowFirstColumn="0" w:lastRowLastColumn="0"/>
              <w:rPr>
                <w:rStyle w:val="Puslapioinaosnuoroda"/>
                <w:rFonts w:eastAsiaTheme="minorEastAsia"/>
              </w:rPr>
            </w:pPr>
          </w:p>
        </w:tc>
        <w:tc>
          <w:tcPr>
            <w:tcW w:w="628" w:type="pct"/>
          </w:tcPr>
          <w:p w14:paraId="2A106DDB" w14:textId="77777777" w:rsidR="0074441D" w:rsidRDefault="0074441D" w:rsidP="005E284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648" w:type="pct"/>
          </w:tcPr>
          <w:p w14:paraId="535324ED" w14:textId="77777777" w:rsidR="0074441D" w:rsidRPr="0074441D" w:rsidRDefault="0074441D" w:rsidP="0074441D">
            <w:pPr>
              <w:pStyle w:val="Sraopastraipa"/>
              <w:numPr>
                <w:ilvl w:val="0"/>
                <w:numId w:val="17"/>
              </w:num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557" w:type="pct"/>
          </w:tcPr>
          <w:p w14:paraId="37BC850B" w14:textId="77777777" w:rsidR="0074441D" w:rsidRDefault="0074441D" w:rsidP="005E2843">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629C5A3B" w14:textId="233E66F2" w:rsidR="001D4743" w:rsidRPr="000833BB" w:rsidRDefault="001D4743" w:rsidP="0094158E">
      <w:pPr>
        <w:spacing w:after="0" w:line="360" w:lineRule="auto"/>
        <w:ind w:firstLine="851"/>
        <w:jc w:val="both"/>
        <w:rPr>
          <w:rFonts w:ascii="Times New Roman" w:eastAsia="Times New Roman" w:hAnsi="Times New Roman" w:cs="Times New Roman"/>
          <w:sz w:val="24"/>
          <w:szCs w:val="24"/>
          <w:lang w:val="en-GB" w:eastAsia="lt-LT"/>
        </w:rPr>
      </w:pPr>
    </w:p>
    <w:p w14:paraId="5FECC09E" w14:textId="34A519F8" w:rsidR="00644F66" w:rsidRPr="00644F66" w:rsidRDefault="00A3109A" w:rsidP="00644F66">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Papildomai verta pažymėti ir tai, kad galiojanti teisinė sąranga ir praktinės procedūros neužtikrina, kad statybos užbaigimo etape dalyvautų visi tie patys subjektai, kaip ir pradiniame, t. y. statybą leidžiančio dokumento išdavimo etape. Galiojantis teisinis reguliavimas šešių subjektų, dalyvaujančių statybos užbaigimo </w:t>
      </w:r>
      <w:r w:rsidRPr="00A3109A">
        <w:rPr>
          <w:rFonts w:ascii="Times New Roman" w:eastAsia="Times New Roman" w:hAnsi="Times New Roman" w:cs="Times New Roman"/>
          <w:sz w:val="24"/>
          <w:szCs w:val="24"/>
          <w:lang w:val="lt-LT" w:eastAsia="lt-LT"/>
        </w:rPr>
        <w:t>procedūrose</w:t>
      </w:r>
      <w:r w:rsidR="00644F66">
        <w:rPr>
          <w:rFonts w:ascii="Times New Roman" w:eastAsia="Times New Roman" w:hAnsi="Times New Roman" w:cs="Times New Roman"/>
          <w:sz w:val="24"/>
          <w:szCs w:val="24"/>
          <w:lang w:val="lt-LT" w:eastAsia="lt-LT"/>
        </w:rPr>
        <w:t xml:space="preserve"> (</w:t>
      </w:r>
      <w:r w:rsidR="00644F66" w:rsidRPr="00644F66">
        <w:rPr>
          <w:rFonts w:ascii="Times New Roman" w:eastAsia="Times New Roman" w:hAnsi="Times New Roman" w:cs="Times New Roman"/>
          <w:sz w:val="24"/>
          <w:szCs w:val="24"/>
          <w:lang w:val="lt-LT" w:eastAsia="lt-LT"/>
        </w:rPr>
        <w:t>Priešgaisrinės aps</w:t>
      </w:r>
      <w:r w:rsidR="003D3A88">
        <w:rPr>
          <w:rFonts w:ascii="Times New Roman" w:eastAsia="Times New Roman" w:hAnsi="Times New Roman" w:cs="Times New Roman"/>
          <w:sz w:val="24"/>
          <w:szCs w:val="24"/>
          <w:lang w:val="lt-LT" w:eastAsia="lt-LT"/>
        </w:rPr>
        <w:t>augos ir gelbėjimo departamento, Valstybinės darbo inspekcijos</w:t>
      </w:r>
      <w:r w:rsidR="00644F66">
        <w:rPr>
          <w:rFonts w:ascii="Times New Roman" w:eastAsia="Times New Roman" w:hAnsi="Times New Roman" w:cs="Times New Roman"/>
          <w:sz w:val="24"/>
          <w:szCs w:val="24"/>
          <w:lang w:val="lt-LT" w:eastAsia="lt-LT"/>
        </w:rPr>
        <w:t>,</w:t>
      </w:r>
    </w:p>
    <w:p w14:paraId="0935D1CB" w14:textId="2975D23B" w:rsidR="008A1AA1" w:rsidRPr="008A1AA1" w:rsidRDefault="00644F66" w:rsidP="008A1AA1">
      <w:pPr>
        <w:spacing w:after="0" w:line="360" w:lineRule="auto"/>
        <w:jc w:val="both"/>
        <w:rPr>
          <w:rFonts w:ascii="Times New Roman" w:eastAsia="Times New Roman" w:hAnsi="Times New Roman" w:cs="Times New Roman"/>
          <w:sz w:val="24"/>
          <w:szCs w:val="24"/>
          <w:lang w:val="lt-LT" w:eastAsia="lt-LT"/>
        </w:rPr>
      </w:pPr>
      <w:r w:rsidRPr="00644F66">
        <w:rPr>
          <w:rFonts w:ascii="Times New Roman" w:eastAsia="Times New Roman" w:hAnsi="Times New Roman" w:cs="Times New Roman"/>
          <w:sz w:val="24"/>
          <w:szCs w:val="24"/>
          <w:lang w:val="lt-LT" w:eastAsia="lt-LT"/>
        </w:rPr>
        <w:t>Valstybinės</w:t>
      </w:r>
      <w:r w:rsidR="003D3A88">
        <w:rPr>
          <w:rFonts w:ascii="Times New Roman" w:eastAsia="Times New Roman" w:hAnsi="Times New Roman" w:cs="Times New Roman"/>
          <w:sz w:val="24"/>
          <w:szCs w:val="24"/>
          <w:lang w:val="lt-LT" w:eastAsia="lt-LT"/>
        </w:rPr>
        <w:t xml:space="preserve"> maisto ir veterinarijos tarnybos, Muitinės departamento</w:t>
      </w:r>
      <w:r>
        <w:rPr>
          <w:rFonts w:ascii="Times New Roman" w:eastAsia="Times New Roman" w:hAnsi="Times New Roman" w:cs="Times New Roman"/>
          <w:sz w:val="24"/>
          <w:szCs w:val="24"/>
          <w:lang w:val="lt-LT" w:eastAsia="lt-LT"/>
        </w:rPr>
        <w:t xml:space="preserve">, </w:t>
      </w:r>
      <w:r w:rsidR="003D3A88">
        <w:rPr>
          <w:rFonts w:ascii="Times New Roman" w:eastAsia="Times New Roman" w:hAnsi="Times New Roman" w:cs="Times New Roman"/>
          <w:sz w:val="24"/>
          <w:szCs w:val="24"/>
          <w:lang w:val="lt-LT" w:eastAsia="lt-LT"/>
        </w:rPr>
        <w:t>Lietuvos kelių policijos tarnybos</w:t>
      </w:r>
      <w:r>
        <w:rPr>
          <w:rFonts w:ascii="Times New Roman" w:eastAsia="Times New Roman" w:hAnsi="Times New Roman" w:cs="Times New Roman"/>
          <w:sz w:val="24"/>
          <w:szCs w:val="24"/>
          <w:lang w:val="lt-LT" w:eastAsia="lt-LT"/>
        </w:rPr>
        <w:t>, Valstybės sienos apsaugos ta</w:t>
      </w:r>
      <w:r w:rsidR="003D3A88">
        <w:rPr>
          <w:rFonts w:ascii="Times New Roman" w:eastAsia="Times New Roman" w:hAnsi="Times New Roman" w:cs="Times New Roman"/>
          <w:sz w:val="24"/>
          <w:szCs w:val="24"/>
          <w:lang w:val="lt-LT" w:eastAsia="lt-LT"/>
        </w:rPr>
        <w:t>rnybos</w:t>
      </w:r>
      <w:r>
        <w:rPr>
          <w:rFonts w:ascii="Times New Roman" w:eastAsia="Times New Roman" w:hAnsi="Times New Roman" w:cs="Times New Roman"/>
          <w:sz w:val="24"/>
          <w:szCs w:val="24"/>
          <w:lang w:val="lt-LT" w:eastAsia="lt-LT"/>
        </w:rPr>
        <w:t>)</w:t>
      </w:r>
      <w:r w:rsidR="00A3109A" w:rsidRPr="00A3109A">
        <w:rPr>
          <w:rFonts w:ascii="Times New Roman" w:eastAsia="Times New Roman" w:hAnsi="Times New Roman" w:cs="Times New Roman"/>
          <w:sz w:val="24"/>
          <w:szCs w:val="24"/>
          <w:lang w:val="lt-LT" w:eastAsia="lt-LT"/>
        </w:rPr>
        <w:t xml:space="preserve"> </w:t>
      </w:r>
      <w:r w:rsidR="00A3109A">
        <w:rPr>
          <w:rFonts w:ascii="Times New Roman" w:eastAsia="Times New Roman" w:hAnsi="Times New Roman" w:cs="Times New Roman"/>
          <w:sz w:val="24"/>
          <w:szCs w:val="24"/>
          <w:lang w:val="lt-LT" w:eastAsia="lt-LT"/>
        </w:rPr>
        <w:t xml:space="preserve">neįtraukia į statybą leidžiančio dokumento </w:t>
      </w:r>
      <w:r>
        <w:rPr>
          <w:rFonts w:ascii="Times New Roman" w:eastAsia="Times New Roman" w:hAnsi="Times New Roman" w:cs="Times New Roman"/>
          <w:sz w:val="24"/>
          <w:szCs w:val="24"/>
          <w:lang w:val="lt-LT" w:eastAsia="lt-LT"/>
        </w:rPr>
        <w:t>išdavimo procesą, o dvi įstaigos, dalyvaujančios statybą leidžiančio dokumento išdavime (</w:t>
      </w:r>
      <w:r w:rsidR="00F4250C">
        <w:rPr>
          <w:rFonts w:ascii="Times New Roman" w:eastAsia="Times New Roman" w:hAnsi="Times New Roman" w:cs="Times New Roman"/>
          <w:sz w:val="24"/>
          <w:szCs w:val="24"/>
          <w:lang w:val="lt-LT" w:eastAsia="lt-LT"/>
        </w:rPr>
        <w:t>Aplinkos apsaugos agentūra, susisiekimo ministro įgaliota įstaiga, atsakinga už geležinkelių transporto eismo saugą)</w:t>
      </w:r>
      <w:r>
        <w:rPr>
          <w:rFonts w:ascii="Times New Roman" w:eastAsia="Times New Roman" w:hAnsi="Times New Roman" w:cs="Times New Roman"/>
          <w:sz w:val="24"/>
          <w:szCs w:val="24"/>
          <w:lang w:val="lt-LT" w:eastAsia="lt-LT"/>
        </w:rPr>
        <w:t xml:space="preserve">, nedalyvauja statybos užbaigime. </w:t>
      </w:r>
      <w:r w:rsidR="001448BC">
        <w:rPr>
          <w:rFonts w:ascii="Times New Roman" w:eastAsia="Times New Roman" w:hAnsi="Times New Roman" w:cs="Times New Roman"/>
          <w:sz w:val="24"/>
          <w:szCs w:val="24"/>
          <w:lang w:val="lt-LT" w:eastAsia="lt-LT"/>
        </w:rPr>
        <w:t xml:space="preserve">Būtina atkreipti dėmesį </w:t>
      </w:r>
      <w:r w:rsidR="003D3A88">
        <w:rPr>
          <w:rFonts w:ascii="Times New Roman" w:eastAsia="Times New Roman" w:hAnsi="Times New Roman" w:cs="Times New Roman"/>
          <w:sz w:val="24"/>
          <w:szCs w:val="24"/>
          <w:lang w:val="lt-LT" w:eastAsia="lt-LT"/>
        </w:rPr>
        <w:t>ir</w:t>
      </w:r>
      <w:r w:rsidR="001448BC">
        <w:rPr>
          <w:rFonts w:ascii="Times New Roman" w:eastAsia="Times New Roman" w:hAnsi="Times New Roman" w:cs="Times New Roman"/>
          <w:sz w:val="24"/>
          <w:szCs w:val="24"/>
          <w:lang w:val="lt-LT" w:eastAsia="lt-LT"/>
        </w:rPr>
        <w:t xml:space="preserve"> į tai, kad atskirų institucijų dalyvavimas abiejuose aptartuose procesuose taip pat </w:t>
      </w:r>
      <w:r w:rsidR="00294F45">
        <w:rPr>
          <w:rFonts w:ascii="Times New Roman" w:eastAsia="Times New Roman" w:hAnsi="Times New Roman" w:cs="Times New Roman"/>
          <w:sz w:val="24"/>
          <w:szCs w:val="24"/>
          <w:lang w:val="lt-LT" w:eastAsia="lt-LT"/>
        </w:rPr>
        <w:t xml:space="preserve">sąlyginai yra </w:t>
      </w:r>
      <w:r w:rsidR="001448BC">
        <w:rPr>
          <w:rFonts w:ascii="Times New Roman" w:eastAsia="Times New Roman" w:hAnsi="Times New Roman" w:cs="Times New Roman"/>
          <w:sz w:val="24"/>
          <w:szCs w:val="24"/>
          <w:lang w:val="lt-LT" w:eastAsia="lt-LT"/>
        </w:rPr>
        <w:t xml:space="preserve">dalinis. Didesnių miestų savivaldybėse, pavyzdžiui, Vilniaus miesto, SLD išdavimo procese dalyvauja keli skyriai - </w:t>
      </w:r>
      <w:r w:rsidR="001448BC" w:rsidRPr="001448BC">
        <w:rPr>
          <w:rFonts w:ascii="Times New Roman" w:eastAsia="Times New Roman" w:hAnsi="Times New Roman" w:cs="Times New Roman"/>
          <w:sz w:val="24"/>
          <w:szCs w:val="24"/>
          <w:lang w:val="lt-LT" w:eastAsia="lt-LT"/>
        </w:rPr>
        <w:t>Statybos reglamentavimo, Miesto planavimo ir architektūros, Kultūros paveldo apsaugos, Miestovaizdžio, Eismo organizavimo</w:t>
      </w:r>
      <w:r w:rsidR="001448BC">
        <w:rPr>
          <w:rFonts w:ascii="Times New Roman" w:eastAsia="Times New Roman" w:hAnsi="Times New Roman" w:cs="Times New Roman"/>
          <w:sz w:val="24"/>
          <w:szCs w:val="24"/>
          <w:lang w:val="lt-LT" w:eastAsia="lt-LT"/>
        </w:rPr>
        <w:t>, Infrastruktū</w:t>
      </w:r>
      <w:r w:rsidR="00DE40A2">
        <w:rPr>
          <w:rFonts w:ascii="Times New Roman" w:eastAsia="Times New Roman" w:hAnsi="Times New Roman" w:cs="Times New Roman"/>
          <w:sz w:val="24"/>
          <w:szCs w:val="24"/>
          <w:lang w:val="lt-LT" w:eastAsia="lt-LT"/>
        </w:rPr>
        <w:t>r</w:t>
      </w:r>
      <w:r w:rsidR="001448BC">
        <w:rPr>
          <w:rFonts w:ascii="Times New Roman" w:eastAsia="Times New Roman" w:hAnsi="Times New Roman" w:cs="Times New Roman"/>
          <w:sz w:val="24"/>
          <w:szCs w:val="24"/>
          <w:lang w:val="lt-LT" w:eastAsia="lt-LT"/>
        </w:rPr>
        <w:t>os</w:t>
      </w:r>
      <w:r w:rsidR="001448BC" w:rsidRPr="001448BC">
        <w:rPr>
          <w:rFonts w:ascii="Times New Roman" w:eastAsia="Times New Roman" w:hAnsi="Times New Roman" w:cs="Times New Roman"/>
          <w:sz w:val="24"/>
          <w:szCs w:val="24"/>
          <w:lang w:val="lt-LT" w:eastAsia="lt-LT"/>
        </w:rPr>
        <w:t xml:space="preserve"> ir kiti skyriai pagal </w:t>
      </w:r>
      <w:r w:rsidR="001448BC" w:rsidRPr="001448BC">
        <w:rPr>
          <w:rFonts w:ascii="Times New Roman" w:eastAsia="Times New Roman" w:hAnsi="Times New Roman" w:cs="Times New Roman"/>
          <w:sz w:val="24"/>
          <w:szCs w:val="24"/>
          <w:lang w:val="lt-LT" w:eastAsia="lt-LT"/>
        </w:rPr>
        <w:lastRenderedPageBreak/>
        <w:t>kompetenciją.</w:t>
      </w:r>
      <w:r w:rsidR="001448BC">
        <w:rPr>
          <w:rFonts w:ascii="Times New Roman" w:eastAsia="Times New Roman" w:hAnsi="Times New Roman" w:cs="Times New Roman"/>
          <w:sz w:val="24"/>
          <w:szCs w:val="24"/>
          <w:lang w:val="lt-LT" w:eastAsia="lt-LT"/>
        </w:rPr>
        <w:t xml:space="preserve"> Tačiau į statybos užbaigimo procesą, kai surašomas aktas, </w:t>
      </w:r>
      <w:r w:rsidR="00DE40A2">
        <w:rPr>
          <w:rFonts w:ascii="Times New Roman" w:eastAsia="Times New Roman" w:hAnsi="Times New Roman" w:cs="Times New Roman"/>
          <w:sz w:val="24"/>
          <w:szCs w:val="24"/>
          <w:lang w:val="lt-LT" w:eastAsia="lt-LT"/>
        </w:rPr>
        <w:t xml:space="preserve">įtraukiamas tik vienas – Infrastruktūros skyrius. </w:t>
      </w:r>
      <w:r w:rsidR="008A1AA1">
        <w:rPr>
          <w:rFonts w:ascii="Times New Roman" w:eastAsia="Times New Roman" w:hAnsi="Times New Roman" w:cs="Times New Roman"/>
          <w:sz w:val="24"/>
          <w:szCs w:val="24"/>
          <w:lang w:val="lt-LT" w:eastAsia="lt-LT"/>
        </w:rPr>
        <w:t>Reglamento 9 priede yra nustatyta subjektų, dalyvaujančių statybos užbaigimo komisijos veikloje, kompetencija. Šiame teisės akte nustatyta, kad s</w:t>
      </w:r>
      <w:r w:rsidR="008A1AA1" w:rsidRPr="008A1AA1">
        <w:rPr>
          <w:rFonts w:ascii="Times New Roman" w:eastAsia="Times New Roman" w:hAnsi="Times New Roman" w:cs="Times New Roman"/>
          <w:sz w:val="24"/>
          <w:szCs w:val="24"/>
          <w:lang w:val="lt-LT" w:eastAsia="lt-LT"/>
        </w:rPr>
        <w:t>avivaldybės administracijos įgaliotas atstovas tikrina:</w:t>
      </w:r>
    </w:p>
    <w:p w14:paraId="70BE0DCB" w14:textId="033C35A4" w:rsidR="008A1AA1" w:rsidRPr="008A1AA1" w:rsidRDefault="008A1AA1" w:rsidP="000207F9">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Pr="008A1AA1">
        <w:rPr>
          <w:rFonts w:ascii="Times New Roman" w:eastAsia="Times New Roman" w:hAnsi="Times New Roman" w:cs="Times New Roman"/>
          <w:sz w:val="24"/>
          <w:szCs w:val="24"/>
          <w:lang w:val="lt-LT" w:eastAsia="lt-LT"/>
        </w:rPr>
        <w:t xml:space="preserve">ar nepažeisti su </w:t>
      </w:r>
      <w:r w:rsidRPr="000207F9">
        <w:rPr>
          <w:rFonts w:ascii="Times New Roman" w:eastAsia="Times New Roman" w:hAnsi="Times New Roman" w:cs="Times New Roman"/>
          <w:i/>
          <w:sz w:val="24"/>
          <w:szCs w:val="24"/>
          <w:lang w:val="lt-LT" w:eastAsia="lt-LT"/>
        </w:rPr>
        <w:t>statinių paskirtimi</w:t>
      </w:r>
      <w:r w:rsidRPr="008A1AA1">
        <w:rPr>
          <w:rFonts w:ascii="Times New Roman" w:eastAsia="Times New Roman" w:hAnsi="Times New Roman" w:cs="Times New Roman"/>
          <w:sz w:val="24"/>
          <w:szCs w:val="24"/>
          <w:lang w:val="lt-LT" w:eastAsia="lt-LT"/>
        </w:rPr>
        <w:t xml:space="preserve"> susiję statinio projekto sprendiniai;</w:t>
      </w:r>
    </w:p>
    <w:p w14:paraId="462415AA" w14:textId="08289729" w:rsidR="008A1AA1" w:rsidRPr="008A1AA1" w:rsidRDefault="008A1AA1" w:rsidP="000207F9">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Pr="008A1AA1">
        <w:rPr>
          <w:rFonts w:ascii="Times New Roman" w:eastAsia="Times New Roman" w:hAnsi="Times New Roman" w:cs="Times New Roman"/>
          <w:sz w:val="24"/>
          <w:szCs w:val="24"/>
          <w:lang w:val="lt-LT" w:eastAsia="lt-LT"/>
        </w:rPr>
        <w:t xml:space="preserve">ar nepažeisti su </w:t>
      </w:r>
      <w:r w:rsidRPr="000207F9">
        <w:rPr>
          <w:rFonts w:ascii="Times New Roman" w:eastAsia="Times New Roman" w:hAnsi="Times New Roman" w:cs="Times New Roman"/>
          <w:i/>
          <w:sz w:val="24"/>
          <w:szCs w:val="24"/>
          <w:lang w:val="lt-LT" w:eastAsia="lt-LT"/>
        </w:rPr>
        <w:t>statinių architektūros reikalavimais</w:t>
      </w:r>
      <w:r w:rsidRPr="008A1AA1">
        <w:rPr>
          <w:rFonts w:ascii="Times New Roman" w:eastAsia="Times New Roman" w:hAnsi="Times New Roman" w:cs="Times New Roman"/>
          <w:sz w:val="24"/>
          <w:szCs w:val="24"/>
          <w:lang w:val="lt-LT" w:eastAsia="lt-LT"/>
        </w:rPr>
        <w:t xml:space="preserve"> susiję statinio projekto sprendiniai;</w:t>
      </w:r>
    </w:p>
    <w:p w14:paraId="715FEA67" w14:textId="46BEA547" w:rsidR="008A1AA1" w:rsidRPr="008A1AA1" w:rsidRDefault="008A1AA1" w:rsidP="000207F9">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Pr="008A1AA1">
        <w:rPr>
          <w:rFonts w:ascii="Times New Roman" w:eastAsia="Times New Roman" w:hAnsi="Times New Roman" w:cs="Times New Roman"/>
          <w:sz w:val="24"/>
          <w:szCs w:val="24"/>
          <w:lang w:val="lt-LT" w:eastAsia="lt-LT"/>
        </w:rPr>
        <w:t xml:space="preserve">ar įgyvendinti </w:t>
      </w:r>
      <w:r w:rsidRPr="000207F9">
        <w:rPr>
          <w:rFonts w:ascii="Times New Roman" w:eastAsia="Times New Roman" w:hAnsi="Times New Roman" w:cs="Times New Roman"/>
          <w:i/>
          <w:sz w:val="24"/>
          <w:szCs w:val="24"/>
          <w:lang w:val="lt-LT" w:eastAsia="lt-LT"/>
        </w:rPr>
        <w:t>infrastruktūros plėtros sutartyje</w:t>
      </w:r>
      <w:r w:rsidRPr="008A1AA1">
        <w:rPr>
          <w:rFonts w:ascii="Times New Roman" w:eastAsia="Times New Roman" w:hAnsi="Times New Roman" w:cs="Times New Roman"/>
          <w:sz w:val="24"/>
          <w:szCs w:val="24"/>
          <w:lang w:val="lt-LT" w:eastAsia="lt-LT"/>
        </w:rPr>
        <w:t xml:space="preserve"> numatyti statinio projekto sprendiniai;</w:t>
      </w:r>
    </w:p>
    <w:p w14:paraId="13C9A442" w14:textId="661AE780" w:rsidR="001D4743" w:rsidRDefault="008A1AA1" w:rsidP="000207F9">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sidRPr="008A1AA1">
        <w:rPr>
          <w:rFonts w:ascii="Times New Roman" w:eastAsia="Times New Roman" w:hAnsi="Times New Roman" w:cs="Times New Roman"/>
          <w:sz w:val="24"/>
          <w:szCs w:val="24"/>
          <w:lang w:val="lt-LT" w:eastAsia="lt-LT"/>
        </w:rPr>
        <w:t xml:space="preserve"> ar atitinka statinio projekto sprendiniai </w:t>
      </w:r>
      <w:r w:rsidRPr="000207F9">
        <w:rPr>
          <w:rFonts w:ascii="Times New Roman" w:eastAsia="Times New Roman" w:hAnsi="Times New Roman" w:cs="Times New Roman"/>
          <w:i/>
          <w:sz w:val="24"/>
          <w:szCs w:val="24"/>
          <w:lang w:val="lt-LT" w:eastAsia="lt-LT"/>
        </w:rPr>
        <w:t>nekilnojamojo kultūros paveldo apsaugą ir tvarkybą</w:t>
      </w:r>
      <w:r w:rsidRPr="008A1AA1">
        <w:rPr>
          <w:rFonts w:ascii="Times New Roman" w:eastAsia="Times New Roman" w:hAnsi="Times New Roman" w:cs="Times New Roman"/>
          <w:sz w:val="24"/>
          <w:szCs w:val="24"/>
          <w:lang w:val="lt-LT" w:eastAsia="lt-LT"/>
        </w:rPr>
        <w:t xml:space="preserve"> reglamentuojančius teisės aktus, kai tvarkomieji statybos darbai projektuojami savivaldybės tarybos saugomais paskelbtuose kultūros paveldo objektuose, saugomais paskelbtuose kultūros paveldo vietovėse ir jų apsaugos zonose esančiuose statiniuose (išskyrus ten esančius regioninio ir nacionalinio reikšmingumo lygmens kultūros paveldo objektus, valstybės saugomus kultūros paveldo objektus, paminklus).</w:t>
      </w:r>
      <w:r w:rsidR="00993055">
        <w:rPr>
          <w:rFonts w:ascii="Times New Roman" w:eastAsia="Times New Roman" w:hAnsi="Times New Roman" w:cs="Times New Roman"/>
          <w:sz w:val="24"/>
          <w:szCs w:val="24"/>
          <w:lang w:val="lt-LT" w:eastAsia="lt-LT"/>
        </w:rPr>
        <w:t xml:space="preserve"> </w:t>
      </w:r>
    </w:p>
    <w:p w14:paraId="0D728906" w14:textId="7A44F11F" w:rsidR="003D1966" w:rsidRPr="0049645B" w:rsidRDefault="003D1966" w:rsidP="000207F9">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Reglamente įvardijamas </w:t>
      </w:r>
      <w:r w:rsidRPr="003D6556">
        <w:rPr>
          <w:rFonts w:ascii="Times New Roman" w:eastAsia="Times New Roman" w:hAnsi="Times New Roman" w:cs="Times New Roman"/>
          <w:i/>
          <w:sz w:val="24"/>
          <w:szCs w:val="24"/>
          <w:lang w:val="lt-LT" w:eastAsia="lt-LT"/>
        </w:rPr>
        <w:t>savivaldybės administracijos įgaliotas atstovas</w:t>
      </w:r>
      <w:r>
        <w:rPr>
          <w:rFonts w:ascii="Times New Roman" w:eastAsia="Times New Roman" w:hAnsi="Times New Roman" w:cs="Times New Roman"/>
          <w:sz w:val="24"/>
          <w:szCs w:val="24"/>
          <w:lang w:val="lt-LT" w:eastAsia="lt-LT"/>
        </w:rPr>
        <w:t xml:space="preserve">, kaip dalyvaujantis statybos užbaigimo komisijoje, subjektas. Kokį tiksliai atstovą (t. y. kurio savivaldybės administracijos skyriaus) skirti į komisiją, sprendžia pati savivaldybė. Atlikus praktinę savivaldybių skiriamų į komisiją atstovų analizę, pastebėta, kad savivaldybių administracijų praktika yra įvairi. </w:t>
      </w:r>
      <w:r w:rsidR="003D6556">
        <w:rPr>
          <w:rFonts w:ascii="Times New Roman" w:eastAsia="Times New Roman" w:hAnsi="Times New Roman" w:cs="Times New Roman"/>
          <w:sz w:val="24"/>
          <w:szCs w:val="24"/>
          <w:lang w:val="lt-LT" w:eastAsia="lt-LT"/>
        </w:rPr>
        <w:t xml:space="preserve">Vienose savivaldybėse į statybos užbaigimo komisijos sudėtį skiriamas vyriausiasis architektas, kitur </w:t>
      </w:r>
      <w:r w:rsidR="00C65FAB">
        <w:rPr>
          <w:rFonts w:ascii="Times New Roman" w:eastAsia="Times New Roman" w:hAnsi="Times New Roman" w:cs="Times New Roman"/>
          <w:sz w:val="24"/>
          <w:szCs w:val="24"/>
          <w:lang w:val="lt-LT" w:eastAsia="lt-LT"/>
        </w:rPr>
        <w:t>atskiri</w:t>
      </w:r>
      <w:r w:rsidR="0035452C">
        <w:rPr>
          <w:rFonts w:ascii="Times New Roman" w:eastAsia="Times New Roman" w:hAnsi="Times New Roman" w:cs="Times New Roman"/>
          <w:sz w:val="24"/>
          <w:szCs w:val="24"/>
          <w:lang w:val="lt-LT" w:eastAsia="lt-LT"/>
        </w:rPr>
        <w:t xml:space="preserve">, pavieniai </w:t>
      </w:r>
      <w:r w:rsidR="00C65FAB">
        <w:rPr>
          <w:rFonts w:ascii="Times New Roman" w:eastAsia="Times New Roman" w:hAnsi="Times New Roman" w:cs="Times New Roman"/>
          <w:sz w:val="24"/>
          <w:szCs w:val="24"/>
          <w:lang w:val="lt-LT" w:eastAsia="lt-LT"/>
        </w:rPr>
        <w:t xml:space="preserve"> (bet ne visi) skyriai, dalyvaujantys ir SLD išdavime. Dėl to galima daryti išvadą, kad net ir savivaldybei formaliai dalyvaujant abiej</w:t>
      </w:r>
      <w:r w:rsidR="00BF547B">
        <w:rPr>
          <w:rFonts w:ascii="Times New Roman" w:eastAsia="Times New Roman" w:hAnsi="Times New Roman" w:cs="Times New Roman"/>
          <w:sz w:val="24"/>
          <w:szCs w:val="24"/>
          <w:lang w:val="lt-LT" w:eastAsia="lt-LT"/>
        </w:rPr>
        <w:t>u</w:t>
      </w:r>
      <w:r w:rsidR="00C65FAB">
        <w:rPr>
          <w:rFonts w:ascii="Times New Roman" w:eastAsia="Times New Roman" w:hAnsi="Times New Roman" w:cs="Times New Roman"/>
          <w:sz w:val="24"/>
          <w:szCs w:val="24"/>
          <w:lang w:val="lt-LT" w:eastAsia="lt-LT"/>
        </w:rPr>
        <w:t>ose procesuose (išduodant SLD ir užbaigiant statybą), šis dalyvavimas</w:t>
      </w:r>
      <w:r w:rsidR="0035452C">
        <w:rPr>
          <w:rFonts w:ascii="Times New Roman" w:eastAsia="Times New Roman" w:hAnsi="Times New Roman" w:cs="Times New Roman"/>
          <w:sz w:val="24"/>
          <w:szCs w:val="24"/>
          <w:lang w:val="lt-LT" w:eastAsia="lt-LT"/>
        </w:rPr>
        <w:t xml:space="preserve"> nėra visapusiškas ir išbaigtas, nes galutiniame etape dažnai lieka tik kažkuris vienas iš dalyvavusių išduodant statybą leidžiantį dokumentą. </w:t>
      </w:r>
    </w:p>
    <w:p w14:paraId="628AB3B5" w14:textId="20DE40C3" w:rsidR="001D4743" w:rsidRDefault="00064AEF" w:rsidP="00064AEF">
      <w:pPr>
        <w:tabs>
          <w:tab w:val="left" w:pos="993"/>
          <w:tab w:val="left" w:pos="1276"/>
        </w:tabs>
        <w:spacing w:after="120" w:line="360" w:lineRule="auto"/>
        <w:ind w:firstLine="720"/>
        <w:jc w:val="both"/>
        <w:textAlignment w:val="baseline"/>
        <w:rPr>
          <w:rFonts w:ascii="Times New Roman" w:eastAsia="Times New Roman" w:hAnsi="Times New Roman" w:cs="Times New Roman"/>
          <w:sz w:val="24"/>
          <w:szCs w:val="24"/>
          <w:lang w:val="lt-LT" w:eastAsia="lt-LT"/>
        </w:rPr>
      </w:pPr>
      <w:r w:rsidRPr="00064AEF">
        <w:rPr>
          <w:rFonts w:ascii="Times New Roman" w:eastAsia="Times New Roman" w:hAnsi="Times New Roman" w:cs="Times New Roman"/>
          <w:b/>
          <w:sz w:val="24"/>
          <w:szCs w:val="24"/>
          <w:lang w:val="lt-LT" w:eastAsia="lt-LT"/>
        </w:rPr>
        <w:t xml:space="preserve">Išvada. </w:t>
      </w:r>
      <w:r w:rsidR="00BD6365">
        <w:rPr>
          <w:rFonts w:ascii="Times New Roman" w:eastAsia="Times New Roman" w:hAnsi="Times New Roman" w:cs="Times New Roman"/>
          <w:sz w:val="24"/>
          <w:szCs w:val="24"/>
          <w:lang w:val="lt-LT" w:eastAsia="lt-LT"/>
        </w:rPr>
        <w:t>D</w:t>
      </w:r>
      <w:r w:rsidRPr="00D83D23">
        <w:rPr>
          <w:rFonts w:ascii="Times New Roman" w:eastAsia="Times New Roman" w:hAnsi="Times New Roman" w:cs="Times New Roman"/>
          <w:sz w:val="24"/>
          <w:szCs w:val="24"/>
          <w:lang w:val="lt-LT" w:eastAsia="lt-LT"/>
        </w:rPr>
        <w:t>ėl esamo reguliavimo gali susidaryti situacija, kai tam tikrais atvejais į komisiją gali būti paskirti ne visi statinį pagal kompetenciją privalantys patikrinti atsakingų institucijų atstovai, arba paskirti atstovai, kurių kompetencija galimai nėra susijusi su statiniu, kurio užbaigimo procedūrose asmuo paskiriamas VTPSI p</w:t>
      </w:r>
      <w:r>
        <w:rPr>
          <w:rFonts w:ascii="Times New Roman" w:eastAsia="Times New Roman" w:hAnsi="Times New Roman" w:cs="Times New Roman"/>
          <w:sz w:val="24"/>
          <w:szCs w:val="24"/>
          <w:lang w:val="lt-LT" w:eastAsia="lt-LT"/>
        </w:rPr>
        <w:t>areigūno vienasmeniu sprendimu.</w:t>
      </w:r>
      <w:r w:rsidR="00076FE8" w:rsidRPr="00076FE8">
        <w:rPr>
          <w:lang w:val="lt-LT"/>
        </w:rPr>
        <w:t xml:space="preserve"> </w:t>
      </w:r>
      <w:r w:rsidR="003F2DC6" w:rsidRPr="00A22B06">
        <w:rPr>
          <w:rFonts w:ascii="Times New Roman" w:hAnsi="Times New Roman" w:cs="Times New Roman"/>
          <w:sz w:val="24"/>
          <w:szCs w:val="24"/>
          <w:lang w:val="lt-LT"/>
        </w:rPr>
        <w:t xml:space="preserve">Esama komisijos pirmininko diskrecija gali pakreipti statybos užbaigimo procedūrą viena ar kita linkme, t. y. ją palengvinti (neskiriant tam tikro subjekto į komisijos sudėtį) arba pasunkinti (paskiriant į komisijos sudėtį tam tikrus subjektus). Kartu šia situacija gali siekti naudotis ir asmuo, siekiantis užbaigti statinio statybą, paveikdamas komisijos pirmininko sprendimus dėl atskirų subjektų įtraukimo ar neįtraukimo į komisijos sudėtį. </w:t>
      </w:r>
      <w:r w:rsidR="00076FE8" w:rsidRPr="00076FE8">
        <w:rPr>
          <w:rFonts w:ascii="Times New Roman" w:eastAsia="Times New Roman" w:hAnsi="Times New Roman" w:cs="Times New Roman"/>
          <w:sz w:val="24"/>
          <w:szCs w:val="24"/>
          <w:lang w:val="lt-LT" w:eastAsia="lt-LT"/>
        </w:rPr>
        <w:t>Šiuo metu sistemoje įdiegtas sprendimas automatiniu atsitiktinės atrankos būdu parenka komisijos pirmininką, tačiau jam išsiuntus paraiškas komisijos narius deleguojančioms institucijoms, šių atstovai komisijos narius paskiria rankiniu būdu. Žmogiškasis faktorius, manytina, didina korupcijos pasireiškimo tikimybę.</w:t>
      </w:r>
    </w:p>
    <w:p w14:paraId="09673011" w14:textId="77777777" w:rsidR="003F2DC6" w:rsidRDefault="003F2DC6" w:rsidP="00064AEF">
      <w:pPr>
        <w:tabs>
          <w:tab w:val="left" w:pos="993"/>
          <w:tab w:val="left" w:pos="1276"/>
        </w:tabs>
        <w:spacing w:after="120" w:line="360" w:lineRule="auto"/>
        <w:ind w:firstLine="720"/>
        <w:jc w:val="both"/>
        <w:textAlignment w:val="baseline"/>
        <w:rPr>
          <w:rFonts w:ascii="Times New Roman" w:eastAsia="Times New Roman" w:hAnsi="Times New Roman" w:cs="Times New Roman"/>
          <w:sz w:val="24"/>
          <w:szCs w:val="24"/>
          <w:lang w:val="lt-LT" w:eastAsia="lt-LT"/>
        </w:rPr>
      </w:pPr>
    </w:p>
    <w:p w14:paraId="0FD76B8D" w14:textId="5645B858" w:rsidR="00EE2AD5" w:rsidRDefault="00EE2AD5" w:rsidP="00611190">
      <w:pPr>
        <w:tabs>
          <w:tab w:val="left" w:pos="993"/>
          <w:tab w:val="left" w:pos="1276"/>
        </w:tabs>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lastRenderedPageBreak/>
        <w:t>PASIŪLYMAI</w:t>
      </w:r>
    </w:p>
    <w:p w14:paraId="0B14A9A2" w14:textId="77777777" w:rsidR="002560DC" w:rsidRPr="00B103B0" w:rsidRDefault="002560DC" w:rsidP="002560DC">
      <w:pPr>
        <w:widowControl w:val="0"/>
        <w:suppressAutoHyphens/>
        <w:spacing w:after="0" w:line="360" w:lineRule="auto"/>
        <w:ind w:firstLine="851"/>
        <w:contextualSpacing/>
        <w:jc w:val="both"/>
        <w:rPr>
          <w:rFonts w:ascii="Times New Roman" w:hAnsi="Times New Roman" w:cs="Times New Roman"/>
          <w:i/>
          <w:sz w:val="24"/>
          <w:szCs w:val="24"/>
          <w:u w:val="single"/>
          <w:lang w:val="lt-LT"/>
        </w:rPr>
      </w:pPr>
      <w:r w:rsidRPr="00B103B0">
        <w:rPr>
          <w:rFonts w:ascii="Times New Roman" w:hAnsi="Times New Roman" w:cs="Times New Roman"/>
          <w:i/>
          <w:sz w:val="24"/>
          <w:szCs w:val="24"/>
          <w:u w:val="single"/>
          <w:lang w:val="lt-LT"/>
        </w:rPr>
        <w:t>Aplinkos ministerijai</w:t>
      </w:r>
      <w:r>
        <w:rPr>
          <w:rFonts w:ascii="Times New Roman" w:hAnsi="Times New Roman" w:cs="Times New Roman"/>
          <w:i/>
          <w:sz w:val="24"/>
          <w:szCs w:val="24"/>
          <w:u w:val="single"/>
          <w:lang w:val="lt-LT"/>
        </w:rPr>
        <w:t>:</w:t>
      </w:r>
      <w:r w:rsidRPr="00B103B0">
        <w:rPr>
          <w:rFonts w:ascii="Times New Roman" w:hAnsi="Times New Roman" w:cs="Times New Roman"/>
          <w:i/>
          <w:sz w:val="24"/>
          <w:szCs w:val="24"/>
          <w:u w:val="single"/>
          <w:lang w:val="lt-LT"/>
        </w:rPr>
        <w:t xml:space="preserve"> </w:t>
      </w:r>
    </w:p>
    <w:p w14:paraId="4B1F0ABC" w14:textId="081ACC41" w:rsidR="002560DC" w:rsidRPr="002560DC" w:rsidRDefault="008B21FB" w:rsidP="002560DC">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w:t>
      </w:r>
      <w:r w:rsidR="002560DC">
        <w:rPr>
          <w:rFonts w:ascii="Times New Roman" w:eastAsia="Times New Roman" w:hAnsi="Times New Roman" w:cs="Times New Roman"/>
          <w:sz w:val="24"/>
          <w:szCs w:val="24"/>
          <w:lang w:val="lt-LT" w:eastAsia="lt-LT"/>
        </w:rPr>
        <w:t xml:space="preserve">) </w:t>
      </w:r>
      <w:r w:rsidR="002560DC" w:rsidRPr="002560DC">
        <w:rPr>
          <w:rFonts w:ascii="Times New Roman" w:eastAsia="Times New Roman" w:hAnsi="Times New Roman" w:cs="Times New Roman"/>
          <w:sz w:val="24"/>
          <w:szCs w:val="24"/>
          <w:lang w:val="lt-LT" w:eastAsia="lt-LT"/>
        </w:rPr>
        <w:t xml:space="preserve">Reglamento 9 priede nustatyti baigtinį visų statybos užbaigime turinčių dalyvauti institucijų sąrašą, apibrėžiant subjektų kompetencijas atsisakyti vertinamojo pobūdžio nuostatų. Siūlytina, kad statybos užbaigimo procedūroje dalyvautų visų institucijų, kurios dalyvavo SLD išdavimo metu ir tikrino statinio projektų sprendinių atitiktį nustatytiems reikalavimams, atstovai (Aplinkos apsaugos agentūra, susisiekimo ministro įgaliota įstaiga, atsakinga už geležinkelių transporto eismo saugą). </w:t>
      </w:r>
    </w:p>
    <w:p w14:paraId="758DC1AB" w14:textId="77777777" w:rsidR="005F37DF" w:rsidRDefault="008B21FB" w:rsidP="00BD636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r w:rsidR="002560DC">
        <w:rPr>
          <w:rFonts w:ascii="Times New Roman" w:eastAsia="Times New Roman" w:hAnsi="Times New Roman" w:cs="Times New Roman"/>
          <w:sz w:val="24"/>
          <w:szCs w:val="24"/>
          <w:lang w:val="lt-LT" w:eastAsia="lt-LT"/>
        </w:rPr>
        <w:t xml:space="preserve">) </w:t>
      </w:r>
      <w:r w:rsidR="00611190">
        <w:rPr>
          <w:rFonts w:ascii="Times New Roman" w:eastAsia="Times New Roman" w:hAnsi="Times New Roman" w:cs="Times New Roman"/>
          <w:sz w:val="24"/>
          <w:szCs w:val="24"/>
          <w:lang w:val="lt-LT" w:eastAsia="lt-LT"/>
        </w:rPr>
        <w:t>Tikslinti</w:t>
      </w:r>
      <w:r w:rsidR="005F37DF">
        <w:rPr>
          <w:rFonts w:ascii="Times New Roman" w:eastAsia="Times New Roman" w:hAnsi="Times New Roman" w:cs="Times New Roman"/>
          <w:sz w:val="24"/>
          <w:szCs w:val="24"/>
          <w:lang w:val="lt-LT" w:eastAsia="lt-LT"/>
        </w:rPr>
        <w:t>:</w:t>
      </w:r>
    </w:p>
    <w:p w14:paraId="03836CDD" w14:textId="627D9B87" w:rsidR="00611190" w:rsidRDefault="005F37DF" w:rsidP="00BD636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sidR="00611190">
        <w:rPr>
          <w:rFonts w:ascii="Times New Roman" w:eastAsia="Times New Roman" w:hAnsi="Times New Roman" w:cs="Times New Roman"/>
          <w:sz w:val="24"/>
          <w:szCs w:val="24"/>
          <w:lang w:val="lt-LT" w:eastAsia="lt-LT"/>
        </w:rPr>
        <w:t xml:space="preserve"> Reglamento 58 punkto nuostatą</w:t>
      </w:r>
      <w:r w:rsidR="002560DC" w:rsidRPr="002560DC">
        <w:rPr>
          <w:rFonts w:ascii="Times New Roman" w:eastAsia="Times New Roman" w:hAnsi="Times New Roman" w:cs="Times New Roman"/>
          <w:sz w:val="24"/>
          <w:szCs w:val="24"/>
          <w:lang w:val="lt-LT" w:eastAsia="lt-LT"/>
        </w:rPr>
        <w:t xml:space="preserve"> „</w:t>
      </w:r>
      <w:r w:rsidR="002560DC" w:rsidRPr="00611190">
        <w:rPr>
          <w:rFonts w:ascii="Times New Roman" w:eastAsia="Times New Roman" w:hAnsi="Times New Roman" w:cs="Times New Roman"/>
          <w:i/>
          <w:sz w:val="24"/>
          <w:szCs w:val="24"/>
          <w:lang w:val="lt-LT" w:eastAsia="lt-LT"/>
        </w:rPr>
        <w:t>Nuolat veikiančią komisiją turi sudaryti tiek įvairių sričių subjektų, kad ji galėtų visapusiškai atlikti visas būtinas bet kurios statybos užbaigimo procedūras</w:t>
      </w:r>
      <w:r>
        <w:rPr>
          <w:rFonts w:ascii="Times New Roman" w:eastAsia="Times New Roman" w:hAnsi="Times New Roman" w:cs="Times New Roman"/>
          <w:sz w:val="24"/>
          <w:szCs w:val="24"/>
          <w:lang w:val="lt-LT" w:eastAsia="lt-LT"/>
        </w:rPr>
        <w:t>“;</w:t>
      </w:r>
    </w:p>
    <w:p w14:paraId="0BB49636" w14:textId="77777777" w:rsidR="00611190" w:rsidRDefault="00611190" w:rsidP="00BD636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Reglamento 9 priedo 1 punktą,</w:t>
      </w:r>
      <w:r w:rsidR="002560DC" w:rsidRPr="002560DC">
        <w:rPr>
          <w:rFonts w:ascii="Times New Roman" w:eastAsia="Times New Roman" w:hAnsi="Times New Roman" w:cs="Times New Roman"/>
          <w:sz w:val="24"/>
          <w:szCs w:val="24"/>
          <w:lang w:val="lt-LT" w:eastAsia="lt-LT"/>
        </w:rPr>
        <w:t xml:space="preserve"> nustatant, kad komisijos pirmininkas sprendžia dėl statybos užbaigimo komisijos sudėties Regla</w:t>
      </w:r>
      <w:r>
        <w:rPr>
          <w:rFonts w:ascii="Times New Roman" w:eastAsia="Times New Roman" w:hAnsi="Times New Roman" w:cs="Times New Roman"/>
          <w:sz w:val="24"/>
          <w:szCs w:val="24"/>
          <w:lang w:val="lt-LT" w:eastAsia="lt-LT"/>
        </w:rPr>
        <w:t>mento 9 priede nustatyta tvarka;</w:t>
      </w:r>
    </w:p>
    <w:p w14:paraId="07801496" w14:textId="45DBEB74" w:rsidR="002560DC" w:rsidRDefault="00611190" w:rsidP="00BD636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Reglamento 64 punkto</w:t>
      </w:r>
      <w:r w:rsidR="002560DC" w:rsidRPr="002560DC">
        <w:rPr>
          <w:rFonts w:ascii="Times New Roman" w:eastAsia="Times New Roman" w:hAnsi="Times New Roman" w:cs="Times New Roman"/>
          <w:sz w:val="24"/>
          <w:szCs w:val="24"/>
          <w:lang w:val="lt-LT" w:eastAsia="lt-LT"/>
        </w:rPr>
        <w:t xml:space="preserve"> nuostatą, nepaliekant galimybės pažymėti ir kitus, nenurodytus Reglamento 9 priede, subjektus.</w:t>
      </w:r>
    </w:p>
    <w:p w14:paraId="6FC2D697" w14:textId="3D3FF095" w:rsidR="00671D3C" w:rsidRPr="00E76764" w:rsidRDefault="00B57E32" w:rsidP="00E76764">
      <w:pPr>
        <w:pStyle w:val="Antrat2"/>
        <w:spacing w:line="360" w:lineRule="auto"/>
        <w:ind w:firstLine="851"/>
        <w:jc w:val="both"/>
        <w:rPr>
          <w:rFonts w:ascii="Times New Roman" w:eastAsia="Times New Roman" w:hAnsi="Times New Roman" w:cs="Times New Roman"/>
          <w:b/>
          <w:i/>
          <w:color w:val="auto"/>
          <w:sz w:val="24"/>
          <w:szCs w:val="24"/>
          <w:lang w:val="lt-LT" w:eastAsia="lt-LT"/>
        </w:rPr>
      </w:pPr>
      <w:bookmarkStart w:id="9" w:name="_Toc123113622"/>
      <w:r>
        <w:rPr>
          <w:rFonts w:ascii="Times New Roman" w:eastAsia="Times New Roman" w:hAnsi="Times New Roman" w:cs="Times New Roman"/>
          <w:b/>
          <w:i/>
          <w:color w:val="auto"/>
          <w:sz w:val="24"/>
          <w:szCs w:val="24"/>
          <w:lang w:val="lt-LT" w:eastAsia="lt-LT"/>
        </w:rPr>
        <w:t>2.</w:t>
      </w:r>
      <w:r w:rsidR="00270050">
        <w:rPr>
          <w:rFonts w:ascii="Times New Roman" w:eastAsia="Times New Roman" w:hAnsi="Times New Roman" w:cs="Times New Roman"/>
          <w:b/>
          <w:i/>
          <w:color w:val="auto"/>
          <w:sz w:val="24"/>
          <w:szCs w:val="24"/>
          <w:lang w:val="lt-LT" w:eastAsia="lt-LT"/>
        </w:rPr>
        <w:t>3</w:t>
      </w:r>
      <w:r w:rsidR="00671D3C" w:rsidRPr="00E76764">
        <w:rPr>
          <w:rFonts w:ascii="Times New Roman" w:eastAsia="Times New Roman" w:hAnsi="Times New Roman" w:cs="Times New Roman"/>
          <w:b/>
          <w:i/>
          <w:color w:val="auto"/>
          <w:sz w:val="24"/>
          <w:szCs w:val="24"/>
          <w:lang w:val="lt-LT" w:eastAsia="lt-LT"/>
        </w:rPr>
        <w:t xml:space="preserve">. </w:t>
      </w:r>
      <w:r w:rsidR="003C09CB">
        <w:rPr>
          <w:rFonts w:ascii="Times New Roman" w:eastAsia="Times New Roman" w:hAnsi="Times New Roman" w:cs="Times New Roman"/>
          <w:b/>
          <w:i/>
          <w:color w:val="auto"/>
          <w:sz w:val="24"/>
          <w:szCs w:val="24"/>
          <w:lang w:val="lt-LT" w:eastAsia="lt-LT"/>
        </w:rPr>
        <w:t>Egzistuoja k</w:t>
      </w:r>
      <w:r w:rsidR="005667EB" w:rsidRPr="00E76764">
        <w:rPr>
          <w:rFonts w:ascii="Times New Roman" w:eastAsia="Times New Roman" w:hAnsi="Times New Roman" w:cs="Times New Roman"/>
          <w:b/>
          <w:i/>
          <w:color w:val="auto"/>
          <w:sz w:val="24"/>
          <w:szCs w:val="24"/>
          <w:lang w:val="lt-LT" w:eastAsia="lt-LT"/>
        </w:rPr>
        <w:t>orupcijos pasireiškimo r</w:t>
      </w:r>
      <w:r w:rsidR="00671D3C" w:rsidRPr="00E76764">
        <w:rPr>
          <w:rFonts w:ascii="Times New Roman" w:eastAsia="Times New Roman" w:hAnsi="Times New Roman" w:cs="Times New Roman"/>
          <w:b/>
          <w:i/>
          <w:color w:val="auto"/>
          <w:sz w:val="24"/>
          <w:szCs w:val="24"/>
          <w:lang w:val="lt-LT" w:eastAsia="lt-LT"/>
        </w:rPr>
        <w:t>izika</w:t>
      </w:r>
      <w:r w:rsidR="005667EB" w:rsidRPr="00E76764">
        <w:rPr>
          <w:rFonts w:ascii="Times New Roman" w:eastAsia="Times New Roman" w:hAnsi="Times New Roman" w:cs="Times New Roman"/>
          <w:b/>
          <w:i/>
          <w:color w:val="auto"/>
          <w:sz w:val="24"/>
          <w:szCs w:val="24"/>
          <w:lang w:val="lt-LT" w:eastAsia="lt-LT"/>
        </w:rPr>
        <w:t>,</w:t>
      </w:r>
      <w:r w:rsidR="00671D3C" w:rsidRPr="00E76764">
        <w:rPr>
          <w:rFonts w:ascii="Times New Roman" w:eastAsia="Times New Roman" w:hAnsi="Times New Roman" w:cs="Times New Roman"/>
          <w:b/>
          <w:i/>
          <w:color w:val="auto"/>
          <w:sz w:val="24"/>
          <w:szCs w:val="24"/>
          <w:lang w:val="lt-LT" w:eastAsia="lt-LT"/>
        </w:rPr>
        <w:t xml:space="preserve"> subjektams paskiriant savo atstovus dalyvauti statybos užbaigimo komisijos veikloje</w:t>
      </w:r>
      <w:r w:rsidR="005F37DF">
        <w:rPr>
          <w:rFonts w:ascii="Times New Roman" w:eastAsia="Times New Roman" w:hAnsi="Times New Roman" w:cs="Times New Roman"/>
          <w:b/>
          <w:i/>
          <w:color w:val="auto"/>
          <w:sz w:val="24"/>
          <w:szCs w:val="24"/>
          <w:lang w:val="lt-LT" w:eastAsia="lt-LT"/>
        </w:rPr>
        <w:t>.</w:t>
      </w:r>
      <w:bookmarkEnd w:id="9"/>
    </w:p>
    <w:p w14:paraId="305D4590" w14:textId="0FB3B4CF" w:rsidR="00C86B31" w:rsidRPr="00C86B31" w:rsidRDefault="00C86B31" w:rsidP="00C86B3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Statybos užbaigimo komisijos pirmininkui IS „Infostatyba“ pažymėjus subjektus, dalyvausiančius komisijos veikloje, </w:t>
      </w:r>
      <w:r w:rsidRPr="00C86B31">
        <w:rPr>
          <w:rFonts w:ascii="Times New Roman" w:eastAsia="Times New Roman" w:hAnsi="Times New Roman" w:cs="Times New Roman"/>
          <w:sz w:val="24"/>
          <w:szCs w:val="24"/>
          <w:lang w:val="lt-LT" w:eastAsia="lt-LT"/>
        </w:rPr>
        <w:t>per IS „Infostatyba“ automatiškai išsiunčiamos paraiškos šiems subjektams dėl konkrečių atstovų paskyrimo, kuriose nurodoma numatoma statybos užbaigimo procedūrų pradžios data.</w:t>
      </w:r>
    </w:p>
    <w:p w14:paraId="5E5AB7D4" w14:textId="58FD5DAB" w:rsidR="005A62BC" w:rsidRDefault="00C86B31" w:rsidP="00C86B3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Subjekto paskirtas</w:t>
      </w:r>
      <w:r w:rsidRPr="00C86B31">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d</w:t>
      </w:r>
      <w:r w:rsidRPr="00C86B31">
        <w:rPr>
          <w:rFonts w:ascii="Times New Roman" w:eastAsia="Times New Roman" w:hAnsi="Times New Roman" w:cs="Times New Roman"/>
          <w:sz w:val="24"/>
          <w:szCs w:val="24"/>
          <w:lang w:val="lt-LT" w:eastAsia="lt-LT"/>
        </w:rPr>
        <w:t>arbuotojas ne vėliau kaip per 3 darbo dienas nuo paraiškos išsiuntimo dienos</w:t>
      </w:r>
      <w:r w:rsidR="00713686">
        <w:rPr>
          <w:rFonts w:ascii="Times New Roman" w:eastAsia="Times New Roman" w:hAnsi="Times New Roman" w:cs="Times New Roman"/>
          <w:sz w:val="24"/>
          <w:szCs w:val="24"/>
          <w:lang w:val="lt-LT" w:eastAsia="lt-LT"/>
        </w:rPr>
        <w:t>,</w:t>
      </w:r>
      <w:r w:rsidRPr="00C86B31">
        <w:rPr>
          <w:rFonts w:ascii="Times New Roman" w:eastAsia="Times New Roman" w:hAnsi="Times New Roman" w:cs="Times New Roman"/>
          <w:sz w:val="24"/>
          <w:szCs w:val="24"/>
          <w:lang w:val="lt-LT" w:eastAsia="lt-LT"/>
        </w:rPr>
        <w:t xml:space="preserve"> pateikia informaciją apie subjekto atstovą, paskirtą (-us) komisijos sudėtyje statybos užbaigimo procedūroms atlikti; po šios informacijos pateikimo</w:t>
      </w:r>
      <w:r w:rsidR="005F37DF">
        <w:rPr>
          <w:rFonts w:ascii="Times New Roman" w:eastAsia="Times New Roman" w:hAnsi="Times New Roman" w:cs="Times New Roman"/>
          <w:sz w:val="24"/>
          <w:szCs w:val="24"/>
          <w:lang w:val="lt-LT" w:eastAsia="lt-LT"/>
        </w:rPr>
        <w:t>,</w:t>
      </w:r>
      <w:r w:rsidRPr="00C86B31">
        <w:rPr>
          <w:rFonts w:ascii="Times New Roman" w:eastAsia="Times New Roman" w:hAnsi="Times New Roman" w:cs="Times New Roman"/>
          <w:sz w:val="24"/>
          <w:szCs w:val="24"/>
          <w:lang w:val="lt-LT" w:eastAsia="lt-LT"/>
        </w:rPr>
        <w:t xml:space="preserve"> atstovui (-ims) suteikiama prieiga IS „Infostatyba“ susipažinti su prie prašymo pridėtais dokumentais.</w:t>
      </w:r>
      <w:r w:rsidR="00713686">
        <w:rPr>
          <w:rFonts w:ascii="Times New Roman" w:eastAsia="Times New Roman" w:hAnsi="Times New Roman" w:cs="Times New Roman"/>
          <w:sz w:val="24"/>
          <w:szCs w:val="24"/>
          <w:lang w:val="lt-LT" w:eastAsia="lt-LT"/>
        </w:rPr>
        <w:t xml:space="preserve"> </w:t>
      </w:r>
    </w:p>
    <w:p w14:paraId="4F81F561" w14:textId="7AA4AC21" w:rsidR="00AC379F" w:rsidRDefault="00AC379F" w:rsidP="00C86B3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Korupcijos rizikos analizėje analizuoti subjektai – NVSC, KPD, VRSA taiko kiek skirtingą praktiką paskirdami dalyvauti statybos užbaigimo komisijoje savo atstovus. Pažymėtina, kad nei viena institucija neturi vidaus teisės akto, reglamentuojančio dalyvavimo komisijos veikloje, atstovų paskyrimo, kontrolės ar kitų svarbių</w:t>
      </w:r>
      <w:r w:rsidR="008E6B77">
        <w:rPr>
          <w:rFonts w:ascii="Times New Roman" w:eastAsia="Times New Roman" w:hAnsi="Times New Roman" w:cs="Times New Roman"/>
          <w:sz w:val="24"/>
          <w:szCs w:val="24"/>
          <w:lang w:val="lt-LT" w:eastAsia="lt-LT"/>
        </w:rPr>
        <w:t xml:space="preserve"> aspektų. Kaip gerosios praktikos pavyzdys galėtų būti </w:t>
      </w:r>
      <w:r w:rsidR="008E6B77" w:rsidRPr="008E6B77">
        <w:rPr>
          <w:rFonts w:ascii="Times New Roman" w:eastAsia="Times New Roman" w:hAnsi="Times New Roman" w:cs="Times New Roman"/>
          <w:sz w:val="24"/>
          <w:szCs w:val="24"/>
          <w:lang w:val="lt-LT" w:eastAsia="lt-LT"/>
        </w:rPr>
        <w:t xml:space="preserve">Priešgaisrinės apsaugos ir gelbėjimo departamento prie Vidaus reikalų ministerijos </w:t>
      </w:r>
      <w:r w:rsidR="008E6B77">
        <w:rPr>
          <w:rFonts w:ascii="Times New Roman" w:eastAsia="Times New Roman" w:hAnsi="Times New Roman" w:cs="Times New Roman"/>
          <w:sz w:val="24"/>
          <w:szCs w:val="24"/>
          <w:lang w:val="lt-LT" w:eastAsia="lt-LT"/>
        </w:rPr>
        <w:t xml:space="preserve">parengtas </w:t>
      </w:r>
      <w:r w:rsidR="008E6B77" w:rsidRPr="008E6B77">
        <w:rPr>
          <w:rFonts w:ascii="Times New Roman" w:eastAsia="Times New Roman" w:hAnsi="Times New Roman" w:cs="Times New Roman"/>
          <w:sz w:val="24"/>
          <w:szCs w:val="24"/>
          <w:lang w:val="lt-LT" w:eastAsia="lt-LT"/>
        </w:rPr>
        <w:t>S</w:t>
      </w:r>
      <w:r w:rsidR="008E6B77">
        <w:rPr>
          <w:rFonts w:ascii="Times New Roman" w:eastAsia="Times New Roman" w:hAnsi="Times New Roman" w:cs="Times New Roman"/>
          <w:sz w:val="24"/>
          <w:szCs w:val="24"/>
          <w:lang w:val="lt-LT" w:eastAsia="lt-LT"/>
        </w:rPr>
        <w:t>tatybos užbaigimo tvarkos aprašas</w:t>
      </w:r>
      <w:r w:rsidR="008E6B77">
        <w:rPr>
          <w:rStyle w:val="Puslapioinaosnuoroda"/>
          <w:rFonts w:ascii="Times New Roman" w:eastAsia="Times New Roman" w:hAnsi="Times New Roman" w:cs="Times New Roman"/>
          <w:sz w:val="24"/>
          <w:szCs w:val="24"/>
          <w:lang w:val="lt-LT" w:eastAsia="lt-LT"/>
        </w:rPr>
        <w:footnoteReference w:id="26"/>
      </w:r>
      <w:r w:rsidR="008E6B77" w:rsidRPr="008E6B77">
        <w:rPr>
          <w:rFonts w:ascii="Times New Roman" w:eastAsia="Times New Roman" w:hAnsi="Times New Roman" w:cs="Times New Roman"/>
          <w:sz w:val="24"/>
          <w:szCs w:val="24"/>
          <w:lang w:val="lt-LT" w:eastAsia="lt-LT"/>
        </w:rPr>
        <w:t xml:space="preserve">, </w:t>
      </w:r>
      <w:r w:rsidR="007F4B28">
        <w:rPr>
          <w:rFonts w:ascii="Times New Roman" w:eastAsia="Times New Roman" w:hAnsi="Times New Roman" w:cs="Times New Roman"/>
          <w:sz w:val="24"/>
          <w:szCs w:val="24"/>
          <w:lang w:val="lt-LT" w:eastAsia="lt-LT"/>
        </w:rPr>
        <w:t xml:space="preserve">kuriame reglamentuojama visa institucijos vykdoma veikla, susijusi su statybos užbaigimo procedūromis. </w:t>
      </w:r>
    </w:p>
    <w:p w14:paraId="1A6C5FCF" w14:textId="05D38C9C" w:rsidR="007F4B28" w:rsidRDefault="005E3F97" w:rsidP="00C86B3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KPD ir NVSC teritorinių padalinių nuostatuose viena iš funkcijų yra numatytas jų dalyvavimas statybos užbaigimo procese. </w:t>
      </w:r>
      <w:r w:rsidR="00546A47">
        <w:rPr>
          <w:rFonts w:ascii="Times New Roman" w:eastAsia="Times New Roman" w:hAnsi="Times New Roman" w:cs="Times New Roman"/>
          <w:sz w:val="24"/>
          <w:szCs w:val="24"/>
          <w:lang w:val="lt-LT" w:eastAsia="lt-LT"/>
        </w:rPr>
        <w:t xml:space="preserve">Interviu su institucijų atstovais metu, taip pat analizuojant IS „Infostatyba“ </w:t>
      </w:r>
      <w:r w:rsidR="00546A47">
        <w:rPr>
          <w:rFonts w:ascii="Times New Roman" w:eastAsia="Times New Roman" w:hAnsi="Times New Roman" w:cs="Times New Roman"/>
          <w:sz w:val="24"/>
          <w:szCs w:val="24"/>
          <w:lang w:val="lt-LT" w:eastAsia="lt-LT"/>
        </w:rPr>
        <w:lastRenderedPageBreak/>
        <w:t xml:space="preserve">duomenis, buvo nustatyta, kad KPD Vilniaus </w:t>
      </w:r>
      <w:r w:rsidR="003C494E">
        <w:rPr>
          <w:rFonts w:ascii="Times New Roman" w:eastAsia="Times New Roman" w:hAnsi="Times New Roman" w:cs="Times New Roman"/>
          <w:sz w:val="24"/>
          <w:szCs w:val="24"/>
          <w:lang w:val="lt-LT" w:eastAsia="lt-LT"/>
        </w:rPr>
        <w:t xml:space="preserve">teritorinio skyriaus </w:t>
      </w:r>
      <w:r w:rsidR="00546A47">
        <w:rPr>
          <w:rFonts w:ascii="Times New Roman" w:eastAsia="Times New Roman" w:hAnsi="Times New Roman" w:cs="Times New Roman"/>
          <w:sz w:val="24"/>
          <w:szCs w:val="24"/>
          <w:lang w:val="lt-LT" w:eastAsia="lt-LT"/>
        </w:rPr>
        <w:t xml:space="preserve">vedėjas IS „Infostatyba“ iš komisijos pirmininko gauna paraiškas dalyvauti konkretaus statinio statybos užbaigimo komisijoje ir, atsižvelgdamas į darbuotojų turimų užduočių apimtis bei turimą patirtį, paskiria atsakingą asmenį dalyvauti komisijoje. </w:t>
      </w:r>
    </w:p>
    <w:p w14:paraId="69AF32C1" w14:textId="3F60DB34" w:rsidR="005667EB" w:rsidRPr="002137C4" w:rsidRDefault="005667EB" w:rsidP="002137C4">
      <w:pPr>
        <w:pStyle w:val="Antrat3"/>
        <w:spacing w:line="360" w:lineRule="auto"/>
        <w:ind w:firstLine="851"/>
        <w:jc w:val="both"/>
        <w:rPr>
          <w:rFonts w:ascii="Times New Roman" w:eastAsia="Times New Roman" w:hAnsi="Times New Roman" w:cs="Times New Roman"/>
          <w:b/>
          <w:color w:val="auto"/>
          <w:lang w:eastAsia="lt-LT"/>
        </w:rPr>
      </w:pPr>
      <w:bookmarkStart w:id="10" w:name="_Toc123113623"/>
      <w:r w:rsidRPr="002137C4">
        <w:rPr>
          <w:rFonts w:ascii="Times New Roman" w:eastAsia="Times New Roman" w:hAnsi="Times New Roman" w:cs="Times New Roman"/>
          <w:b/>
          <w:color w:val="auto"/>
          <w:lang w:eastAsia="lt-LT"/>
        </w:rPr>
        <w:t>2.</w:t>
      </w:r>
      <w:r w:rsidR="00270050">
        <w:rPr>
          <w:rFonts w:ascii="Times New Roman" w:eastAsia="Times New Roman" w:hAnsi="Times New Roman" w:cs="Times New Roman"/>
          <w:b/>
          <w:color w:val="auto"/>
          <w:lang w:eastAsia="lt-LT"/>
        </w:rPr>
        <w:t>3</w:t>
      </w:r>
      <w:r w:rsidRPr="002137C4">
        <w:rPr>
          <w:rFonts w:ascii="Times New Roman" w:eastAsia="Times New Roman" w:hAnsi="Times New Roman" w:cs="Times New Roman"/>
          <w:b/>
          <w:color w:val="auto"/>
          <w:lang w:eastAsia="lt-LT"/>
        </w:rPr>
        <w:t xml:space="preserve">.1. </w:t>
      </w:r>
      <w:r w:rsidR="00F05DB7" w:rsidRPr="002137C4">
        <w:rPr>
          <w:rFonts w:ascii="Times New Roman" w:eastAsia="Times New Roman" w:hAnsi="Times New Roman" w:cs="Times New Roman"/>
          <w:b/>
          <w:color w:val="auto"/>
          <w:lang w:eastAsia="lt-LT"/>
        </w:rPr>
        <w:t xml:space="preserve">NVSC </w:t>
      </w:r>
      <w:r w:rsidRPr="002137C4">
        <w:rPr>
          <w:rFonts w:ascii="Times New Roman" w:eastAsia="Times New Roman" w:hAnsi="Times New Roman" w:cs="Times New Roman"/>
          <w:b/>
          <w:color w:val="auto"/>
          <w:lang w:eastAsia="lt-LT"/>
        </w:rPr>
        <w:t>neužtikrinamas funkcijų atskyrimo principas, skiriant atstovą į statybos užbaigimo komisiją</w:t>
      </w:r>
      <w:r w:rsidR="00290151">
        <w:rPr>
          <w:rFonts w:ascii="Times New Roman" w:eastAsia="Times New Roman" w:hAnsi="Times New Roman" w:cs="Times New Roman"/>
          <w:b/>
          <w:color w:val="auto"/>
          <w:lang w:eastAsia="lt-LT"/>
        </w:rPr>
        <w:t>.</w:t>
      </w:r>
      <w:bookmarkEnd w:id="10"/>
    </w:p>
    <w:p w14:paraId="200DDBB8" w14:textId="01C63CF3" w:rsidR="003946F3" w:rsidRDefault="005667EB" w:rsidP="00A25D0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NVSC </w:t>
      </w:r>
      <w:r w:rsidR="00F05DB7">
        <w:rPr>
          <w:rFonts w:ascii="Times New Roman" w:eastAsia="Times New Roman" w:hAnsi="Times New Roman" w:cs="Times New Roman"/>
          <w:sz w:val="24"/>
          <w:szCs w:val="24"/>
          <w:lang w:val="lt-LT" w:eastAsia="lt-LT"/>
        </w:rPr>
        <w:t xml:space="preserve">Vilniaus departamente paraiškos dalyvauti statinių statybos užbaigimo komisijoje pirmiausia pasiekia departamento </w:t>
      </w:r>
      <w:r w:rsidR="00DE5C18">
        <w:rPr>
          <w:rFonts w:ascii="Times New Roman" w:eastAsia="Times New Roman" w:hAnsi="Times New Roman" w:cs="Times New Roman"/>
          <w:sz w:val="24"/>
          <w:szCs w:val="24"/>
          <w:lang w:val="lt-LT" w:eastAsia="lt-LT"/>
        </w:rPr>
        <w:t>direktoriaus patarėją, kuris toliau paskiria užduotis Visuo</w:t>
      </w:r>
      <w:r w:rsidR="00B91410">
        <w:rPr>
          <w:rFonts w:ascii="Times New Roman" w:eastAsia="Times New Roman" w:hAnsi="Times New Roman" w:cs="Times New Roman"/>
          <w:sz w:val="24"/>
          <w:szCs w:val="24"/>
          <w:lang w:val="lt-LT" w:eastAsia="lt-LT"/>
        </w:rPr>
        <w:t>menės sveikatos s</w:t>
      </w:r>
      <w:r w:rsidR="008A4002">
        <w:rPr>
          <w:rFonts w:ascii="Times New Roman" w:eastAsia="Times New Roman" w:hAnsi="Times New Roman" w:cs="Times New Roman"/>
          <w:sz w:val="24"/>
          <w:szCs w:val="24"/>
          <w:lang w:val="lt-LT" w:eastAsia="lt-LT"/>
        </w:rPr>
        <w:t>augos skyriui.</w:t>
      </w:r>
      <w:r w:rsidR="003E3F00">
        <w:rPr>
          <w:rFonts w:ascii="Times New Roman" w:eastAsia="Times New Roman" w:hAnsi="Times New Roman" w:cs="Times New Roman"/>
          <w:sz w:val="24"/>
          <w:szCs w:val="24"/>
          <w:lang w:val="lt-LT" w:eastAsia="lt-LT"/>
        </w:rPr>
        <w:t xml:space="preserve"> </w:t>
      </w:r>
      <w:r w:rsidR="008A4002">
        <w:rPr>
          <w:rFonts w:ascii="Times New Roman" w:eastAsia="Times New Roman" w:hAnsi="Times New Roman" w:cs="Times New Roman"/>
          <w:sz w:val="24"/>
          <w:szCs w:val="24"/>
          <w:lang w:val="lt-LT" w:eastAsia="lt-LT"/>
        </w:rPr>
        <w:t xml:space="preserve">Šiam skyriui </w:t>
      </w:r>
      <w:r w:rsidR="00B91410">
        <w:rPr>
          <w:rFonts w:ascii="Times New Roman" w:eastAsia="Times New Roman" w:hAnsi="Times New Roman" w:cs="Times New Roman"/>
          <w:sz w:val="24"/>
          <w:szCs w:val="24"/>
          <w:lang w:val="lt-LT" w:eastAsia="lt-LT"/>
        </w:rPr>
        <w:t>vieninteli</w:t>
      </w:r>
      <w:r w:rsidR="003E3F00">
        <w:rPr>
          <w:rFonts w:ascii="Times New Roman" w:eastAsia="Times New Roman" w:hAnsi="Times New Roman" w:cs="Times New Roman"/>
          <w:sz w:val="24"/>
          <w:szCs w:val="24"/>
          <w:lang w:val="lt-LT" w:eastAsia="lt-LT"/>
        </w:rPr>
        <w:t>am</w:t>
      </w:r>
      <w:r w:rsidR="00B91410">
        <w:rPr>
          <w:rFonts w:ascii="Times New Roman" w:eastAsia="Times New Roman" w:hAnsi="Times New Roman" w:cs="Times New Roman"/>
          <w:sz w:val="24"/>
          <w:szCs w:val="24"/>
          <w:lang w:val="lt-LT" w:eastAsia="lt-LT"/>
        </w:rPr>
        <w:t xml:space="preserve"> iš visų departamento skyrių yra </w:t>
      </w:r>
      <w:r w:rsidR="003E3F00">
        <w:rPr>
          <w:rFonts w:ascii="Times New Roman" w:eastAsia="Times New Roman" w:hAnsi="Times New Roman" w:cs="Times New Roman"/>
          <w:sz w:val="24"/>
          <w:szCs w:val="24"/>
          <w:lang w:val="lt-LT" w:eastAsia="lt-LT"/>
        </w:rPr>
        <w:t>deleguota</w:t>
      </w:r>
      <w:r w:rsidR="00B91410">
        <w:rPr>
          <w:rFonts w:ascii="Times New Roman" w:eastAsia="Times New Roman" w:hAnsi="Times New Roman" w:cs="Times New Roman"/>
          <w:sz w:val="24"/>
          <w:szCs w:val="24"/>
          <w:lang w:val="lt-LT" w:eastAsia="lt-LT"/>
        </w:rPr>
        <w:t xml:space="preserve"> dalyvauti</w:t>
      </w:r>
      <w:r w:rsidR="00B91410" w:rsidRPr="00B91410">
        <w:rPr>
          <w:rFonts w:ascii="Times New Roman" w:eastAsia="Times New Roman" w:hAnsi="Times New Roman" w:cs="Times New Roman"/>
          <w:sz w:val="24"/>
          <w:szCs w:val="24"/>
          <w:lang w:val="lt-LT" w:eastAsia="lt-LT"/>
        </w:rPr>
        <w:t xml:space="preserve"> st</w:t>
      </w:r>
      <w:r w:rsidR="00B91410">
        <w:rPr>
          <w:rFonts w:ascii="Times New Roman" w:eastAsia="Times New Roman" w:hAnsi="Times New Roman" w:cs="Times New Roman"/>
          <w:sz w:val="24"/>
          <w:szCs w:val="24"/>
          <w:lang w:val="lt-LT" w:eastAsia="lt-LT"/>
        </w:rPr>
        <w:t>atinių statybos procese (vertinti</w:t>
      </w:r>
      <w:r w:rsidR="00B91410" w:rsidRPr="00B91410">
        <w:rPr>
          <w:rFonts w:ascii="Times New Roman" w:eastAsia="Times New Roman" w:hAnsi="Times New Roman" w:cs="Times New Roman"/>
          <w:sz w:val="24"/>
          <w:szCs w:val="24"/>
          <w:lang w:val="lt-LT" w:eastAsia="lt-LT"/>
        </w:rPr>
        <w:t xml:space="preserve"> statinių pr</w:t>
      </w:r>
      <w:r w:rsidR="00B91410">
        <w:rPr>
          <w:rFonts w:ascii="Times New Roman" w:eastAsia="Times New Roman" w:hAnsi="Times New Roman" w:cs="Times New Roman"/>
          <w:sz w:val="24"/>
          <w:szCs w:val="24"/>
          <w:lang w:val="lt-LT" w:eastAsia="lt-LT"/>
        </w:rPr>
        <w:t>ojektavimo dokumentus; dalyvauti</w:t>
      </w:r>
      <w:r w:rsidR="00B91410" w:rsidRPr="00B91410">
        <w:rPr>
          <w:rFonts w:ascii="Times New Roman" w:eastAsia="Times New Roman" w:hAnsi="Times New Roman" w:cs="Times New Roman"/>
          <w:sz w:val="24"/>
          <w:szCs w:val="24"/>
          <w:lang w:val="lt-LT" w:eastAsia="lt-LT"/>
        </w:rPr>
        <w:t xml:space="preserve"> statybos užbaigimo komisijose)</w:t>
      </w:r>
      <w:r w:rsidR="00B91410">
        <w:rPr>
          <w:rFonts w:ascii="Times New Roman" w:eastAsia="Times New Roman" w:hAnsi="Times New Roman" w:cs="Times New Roman"/>
          <w:sz w:val="24"/>
          <w:szCs w:val="24"/>
          <w:lang w:val="lt-LT" w:eastAsia="lt-LT"/>
        </w:rPr>
        <w:t xml:space="preserve">. </w:t>
      </w:r>
      <w:r w:rsidR="008A4002">
        <w:rPr>
          <w:rFonts w:ascii="Times New Roman" w:eastAsia="Times New Roman" w:hAnsi="Times New Roman" w:cs="Times New Roman"/>
          <w:sz w:val="24"/>
          <w:szCs w:val="24"/>
          <w:lang w:val="lt-LT" w:eastAsia="lt-LT"/>
        </w:rPr>
        <w:t xml:space="preserve">Toliau skyriaus vedėjas savo </w:t>
      </w:r>
      <w:r w:rsidR="00890810">
        <w:rPr>
          <w:rFonts w:ascii="Times New Roman" w:eastAsia="Times New Roman" w:hAnsi="Times New Roman" w:cs="Times New Roman"/>
          <w:sz w:val="24"/>
          <w:szCs w:val="24"/>
          <w:lang w:val="lt-LT" w:eastAsia="lt-LT"/>
        </w:rPr>
        <w:t>nuožiūra paskiria</w:t>
      </w:r>
      <w:r w:rsidR="00D604D4">
        <w:rPr>
          <w:rFonts w:ascii="Times New Roman" w:eastAsia="Times New Roman" w:hAnsi="Times New Roman" w:cs="Times New Roman"/>
          <w:sz w:val="24"/>
          <w:szCs w:val="24"/>
          <w:lang w:val="lt-LT" w:eastAsia="lt-LT"/>
        </w:rPr>
        <w:t xml:space="preserve"> skyriaus</w:t>
      </w:r>
      <w:r w:rsidR="00890810">
        <w:rPr>
          <w:rFonts w:ascii="Times New Roman" w:eastAsia="Times New Roman" w:hAnsi="Times New Roman" w:cs="Times New Roman"/>
          <w:sz w:val="24"/>
          <w:szCs w:val="24"/>
          <w:lang w:val="lt-LT" w:eastAsia="lt-LT"/>
        </w:rPr>
        <w:t xml:space="preserve"> darbuotojus į konkretaus statinio statybos užbaigimo komisiją. Kaip ir buvo minėta, </w:t>
      </w:r>
      <w:r w:rsidR="005F5966">
        <w:rPr>
          <w:rFonts w:ascii="Times New Roman" w:eastAsia="Times New Roman" w:hAnsi="Times New Roman" w:cs="Times New Roman"/>
          <w:sz w:val="24"/>
          <w:szCs w:val="24"/>
          <w:lang w:val="lt-LT" w:eastAsia="lt-LT"/>
        </w:rPr>
        <w:t xml:space="preserve">vidaus teisės aktais šie procedūros etapai nėra reglamentuoti ar aprašyti. </w:t>
      </w:r>
      <w:r w:rsidR="00D604D4">
        <w:rPr>
          <w:rFonts w:ascii="Times New Roman" w:eastAsia="Times New Roman" w:hAnsi="Times New Roman" w:cs="Times New Roman"/>
          <w:sz w:val="24"/>
          <w:szCs w:val="24"/>
          <w:lang w:val="lt-LT" w:eastAsia="lt-LT"/>
        </w:rPr>
        <w:t>Tačiau analizuojant IS „Infostatyba“ ir kitus korupcijos rizikos analizės atlikimo metu surinktus ir turimus duomenis</w:t>
      </w:r>
      <w:r w:rsidR="00CD75DD">
        <w:rPr>
          <w:rFonts w:ascii="Times New Roman" w:eastAsia="Times New Roman" w:hAnsi="Times New Roman" w:cs="Times New Roman"/>
          <w:sz w:val="24"/>
          <w:szCs w:val="24"/>
          <w:lang w:val="lt-LT" w:eastAsia="lt-LT"/>
        </w:rPr>
        <w:t>, nustatyta</w:t>
      </w:r>
      <w:r w:rsidR="00D604D4">
        <w:rPr>
          <w:rFonts w:ascii="Times New Roman" w:eastAsia="Times New Roman" w:hAnsi="Times New Roman" w:cs="Times New Roman"/>
          <w:sz w:val="24"/>
          <w:szCs w:val="24"/>
          <w:lang w:val="lt-LT" w:eastAsia="lt-LT"/>
        </w:rPr>
        <w:t xml:space="preserve">, kad pasitaiko atvejų, kai statybos užbaigimo komisijoje dalyvauja </w:t>
      </w:r>
      <w:r w:rsidR="0080758B">
        <w:rPr>
          <w:rFonts w:ascii="Times New Roman" w:eastAsia="Times New Roman" w:hAnsi="Times New Roman" w:cs="Times New Roman"/>
          <w:sz w:val="24"/>
          <w:szCs w:val="24"/>
          <w:lang w:val="lt-LT" w:eastAsia="lt-LT"/>
        </w:rPr>
        <w:t xml:space="preserve">ne skyriaus, kurio tai yra tiesioginės funkcijos, </w:t>
      </w:r>
      <w:r w:rsidR="0080758B" w:rsidRPr="00FC45F9">
        <w:rPr>
          <w:rFonts w:ascii="Times New Roman" w:eastAsia="Times New Roman" w:hAnsi="Times New Roman" w:cs="Times New Roman"/>
          <w:sz w:val="24"/>
          <w:szCs w:val="24"/>
          <w:u w:val="single"/>
          <w:lang w:val="lt-LT" w:eastAsia="lt-LT"/>
        </w:rPr>
        <w:t xml:space="preserve">o </w:t>
      </w:r>
      <w:r w:rsidR="00D604D4" w:rsidRPr="00FC45F9">
        <w:rPr>
          <w:rFonts w:ascii="Times New Roman" w:eastAsia="Times New Roman" w:hAnsi="Times New Roman" w:cs="Times New Roman"/>
          <w:sz w:val="24"/>
          <w:szCs w:val="24"/>
          <w:u w:val="single"/>
          <w:lang w:val="lt-LT" w:eastAsia="lt-LT"/>
        </w:rPr>
        <w:t>NVSC Vilniaus departamento vadovas</w:t>
      </w:r>
      <w:r w:rsidR="00CD75DD">
        <w:rPr>
          <w:rFonts w:ascii="Times New Roman" w:eastAsia="Times New Roman" w:hAnsi="Times New Roman" w:cs="Times New Roman"/>
          <w:sz w:val="24"/>
          <w:szCs w:val="24"/>
          <w:lang w:val="lt-LT" w:eastAsia="lt-LT"/>
        </w:rPr>
        <w:t xml:space="preserve">. </w:t>
      </w:r>
      <w:r w:rsidR="00135617">
        <w:rPr>
          <w:rFonts w:ascii="Times New Roman" w:eastAsia="Times New Roman" w:hAnsi="Times New Roman" w:cs="Times New Roman"/>
          <w:sz w:val="24"/>
          <w:szCs w:val="24"/>
          <w:lang w:val="lt-LT" w:eastAsia="lt-LT"/>
        </w:rPr>
        <w:t xml:space="preserve">Korupcijos rizikos analizės atlikimo metu STT pareigūnams apsilankius NVSC Vilniaus departamente ir susipažinus su šio departamento Visuomenės sveikatos saugos skyriaus artimiausiais planais dalyvauti statinių statybos užbaigimo procedūroje, atkreiptas dėmesys, kad atskirų statinių statybos užbaigimo procedūrose </w:t>
      </w:r>
      <w:r w:rsidR="00A25D05">
        <w:rPr>
          <w:rFonts w:ascii="Times New Roman" w:eastAsia="Times New Roman" w:hAnsi="Times New Roman" w:cs="Times New Roman"/>
          <w:sz w:val="24"/>
          <w:szCs w:val="24"/>
          <w:lang w:val="lt-LT" w:eastAsia="lt-LT"/>
        </w:rPr>
        <w:t xml:space="preserve">numatė dalyvauti asmeniškai pats NVSC Vilniaus departamento vadovas. Dėl kokių priežasčių taip yra ir kokios administracinės bei teisinės procedūros leidžia </w:t>
      </w:r>
      <w:r w:rsidR="00192F1C">
        <w:rPr>
          <w:rFonts w:ascii="Times New Roman" w:eastAsia="Times New Roman" w:hAnsi="Times New Roman" w:cs="Times New Roman"/>
          <w:sz w:val="24"/>
          <w:szCs w:val="24"/>
          <w:lang w:val="lt-LT" w:eastAsia="lt-LT"/>
        </w:rPr>
        <w:t xml:space="preserve">departamento </w:t>
      </w:r>
      <w:r w:rsidR="00A25D05">
        <w:rPr>
          <w:rFonts w:ascii="Times New Roman" w:eastAsia="Times New Roman" w:hAnsi="Times New Roman" w:cs="Times New Roman"/>
          <w:sz w:val="24"/>
          <w:szCs w:val="24"/>
          <w:lang w:val="lt-LT" w:eastAsia="lt-LT"/>
        </w:rPr>
        <w:t xml:space="preserve">vadovui asmeniškai dalyvauti statybos užbaigimo komisijos veikloje, NVSC Vilniaus departamento Visuomenės sveikatos saugos skyriaus atstovai paaiškinti negalėjo. </w:t>
      </w:r>
    </w:p>
    <w:p w14:paraId="665BE3BD" w14:textId="31A50682" w:rsidR="00571BBF" w:rsidRDefault="001A52E9" w:rsidP="00FD2450">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Atkreipiamas dėmesys, kad </w:t>
      </w:r>
      <w:r w:rsidR="00A25D05">
        <w:rPr>
          <w:rFonts w:ascii="Times New Roman" w:eastAsia="Times New Roman" w:hAnsi="Times New Roman" w:cs="Times New Roman"/>
          <w:sz w:val="24"/>
          <w:szCs w:val="24"/>
          <w:lang w:val="lt-LT" w:eastAsia="lt-LT"/>
        </w:rPr>
        <w:t>po STT atstovų, atliekančių korupcijos rizikos analizę</w:t>
      </w:r>
      <w:r w:rsidR="00290151">
        <w:rPr>
          <w:rFonts w:ascii="Times New Roman" w:eastAsia="Times New Roman" w:hAnsi="Times New Roman" w:cs="Times New Roman"/>
          <w:sz w:val="24"/>
          <w:szCs w:val="24"/>
          <w:lang w:val="lt-LT" w:eastAsia="lt-LT"/>
        </w:rPr>
        <w:t>,</w:t>
      </w:r>
      <w:r w:rsidR="00A25D05">
        <w:rPr>
          <w:rFonts w:ascii="Times New Roman" w:eastAsia="Times New Roman" w:hAnsi="Times New Roman" w:cs="Times New Roman"/>
          <w:sz w:val="24"/>
          <w:szCs w:val="24"/>
          <w:lang w:val="lt-LT" w:eastAsia="lt-LT"/>
        </w:rPr>
        <w:t xml:space="preserve"> apsilankymo NVSC Vilniaus departamente, </w:t>
      </w:r>
      <w:r w:rsidR="00B8380B">
        <w:rPr>
          <w:rFonts w:ascii="Times New Roman" w:eastAsia="Times New Roman" w:hAnsi="Times New Roman" w:cs="Times New Roman"/>
          <w:sz w:val="24"/>
          <w:szCs w:val="24"/>
          <w:lang w:val="lt-LT" w:eastAsia="lt-LT"/>
        </w:rPr>
        <w:t xml:space="preserve">dvejose objektuose, </w:t>
      </w:r>
      <w:r w:rsidR="00B8380B" w:rsidRPr="00FC45F9">
        <w:rPr>
          <w:rFonts w:ascii="Times New Roman" w:eastAsia="Times New Roman" w:hAnsi="Times New Roman" w:cs="Times New Roman"/>
          <w:sz w:val="24"/>
          <w:szCs w:val="24"/>
          <w:u w:val="single"/>
          <w:lang w:val="lt-LT" w:eastAsia="lt-LT"/>
        </w:rPr>
        <w:t xml:space="preserve">NVSC keitė savo atstovus </w:t>
      </w:r>
      <w:r w:rsidR="00A74D9E" w:rsidRPr="00FC45F9">
        <w:rPr>
          <w:rFonts w:ascii="Times New Roman" w:eastAsia="Times New Roman" w:hAnsi="Times New Roman" w:cs="Times New Roman"/>
          <w:sz w:val="24"/>
          <w:szCs w:val="24"/>
          <w:u w:val="single"/>
          <w:lang w:val="lt-LT" w:eastAsia="lt-LT"/>
        </w:rPr>
        <w:t>statybos užbaigimo komisijoje</w:t>
      </w:r>
      <w:r w:rsidR="00A74D9E">
        <w:rPr>
          <w:rFonts w:ascii="Times New Roman" w:eastAsia="Times New Roman" w:hAnsi="Times New Roman" w:cs="Times New Roman"/>
          <w:sz w:val="24"/>
          <w:szCs w:val="24"/>
          <w:lang w:val="lt-LT" w:eastAsia="lt-LT"/>
        </w:rPr>
        <w:t xml:space="preserve">. </w:t>
      </w:r>
      <w:r w:rsidR="00290151">
        <w:rPr>
          <w:rFonts w:ascii="Times New Roman" w:eastAsia="Times New Roman" w:hAnsi="Times New Roman" w:cs="Times New Roman"/>
          <w:sz w:val="24"/>
          <w:szCs w:val="24"/>
          <w:lang w:val="lt-LT" w:eastAsia="lt-LT"/>
        </w:rPr>
        <w:t>Tai yra</w:t>
      </w:r>
      <w:r w:rsidR="00A74D9E">
        <w:rPr>
          <w:rFonts w:ascii="Times New Roman" w:eastAsia="Times New Roman" w:hAnsi="Times New Roman" w:cs="Times New Roman"/>
          <w:sz w:val="24"/>
          <w:szCs w:val="24"/>
          <w:lang w:val="lt-LT" w:eastAsia="lt-LT"/>
        </w:rPr>
        <w:t xml:space="preserve">, </w:t>
      </w:r>
      <w:r w:rsidR="00FD2450" w:rsidRPr="00FD2450">
        <w:rPr>
          <w:rFonts w:ascii="Times New Roman" w:eastAsia="Times New Roman" w:hAnsi="Times New Roman" w:cs="Times New Roman"/>
          <w:sz w:val="24"/>
          <w:szCs w:val="24"/>
          <w:lang w:val="lt-LT" w:eastAsia="lt-LT"/>
        </w:rPr>
        <w:t>daugiabučių gyv</w:t>
      </w:r>
      <w:r w:rsidR="00160E5D">
        <w:rPr>
          <w:rFonts w:ascii="Times New Roman" w:eastAsia="Times New Roman" w:hAnsi="Times New Roman" w:cs="Times New Roman"/>
          <w:sz w:val="24"/>
          <w:szCs w:val="24"/>
          <w:lang w:val="lt-LT" w:eastAsia="lt-LT"/>
        </w:rPr>
        <w:t xml:space="preserve">enamųjų namų </w:t>
      </w:r>
      <w:r w:rsidR="00160E5D" w:rsidRPr="00FD2450">
        <w:rPr>
          <w:rFonts w:ascii="Times New Roman" w:eastAsia="Times New Roman" w:hAnsi="Times New Roman" w:cs="Times New Roman"/>
          <w:sz w:val="24"/>
          <w:szCs w:val="24"/>
          <w:lang w:val="lt-LT" w:eastAsia="lt-LT"/>
        </w:rPr>
        <w:t>statybos projektas</w:t>
      </w:r>
      <w:r w:rsidR="00160E5D">
        <w:rPr>
          <w:rFonts w:ascii="Times New Roman" w:eastAsia="Times New Roman" w:hAnsi="Times New Roman" w:cs="Times New Roman"/>
          <w:sz w:val="24"/>
          <w:szCs w:val="24"/>
          <w:lang w:val="lt-LT" w:eastAsia="lt-LT"/>
        </w:rPr>
        <w:t xml:space="preserve"> Lazdynėlių g. 30, </w:t>
      </w:r>
      <w:r w:rsidR="00613C84">
        <w:rPr>
          <w:rFonts w:ascii="Times New Roman" w:eastAsia="Times New Roman" w:hAnsi="Times New Roman" w:cs="Times New Roman"/>
          <w:sz w:val="24"/>
          <w:szCs w:val="24"/>
          <w:lang w:val="lt-LT" w:eastAsia="lt-LT"/>
        </w:rPr>
        <w:t>užduotie</w:t>
      </w:r>
      <w:r w:rsidR="001F104B">
        <w:rPr>
          <w:rFonts w:ascii="Times New Roman" w:eastAsia="Times New Roman" w:hAnsi="Times New Roman" w:cs="Times New Roman"/>
          <w:sz w:val="24"/>
          <w:szCs w:val="24"/>
          <w:lang w:val="lt-LT" w:eastAsia="lt-LT"/>
        </w:rPr>
        <w:t>s registracijos diena 2022-09-20</w:t>
      </w:r>
      <w:r w:rsidR="00613C84">
        <w:rPr>
          <w:rFonts w:ascii="Times New Roman" w:eastAsia="Times New Roman" w:hAnsi="Times New Roman" w:cs="Times New Roman"/>
          <w:sz w:val="24"/>
          <w:szCs w:val="24"/>
          <w:lang w:val="lt-LT" w:eastAsia="lt-LT"/>
        </w:rPr>
        <w:t>, NVSC</w:t>
      </w:r>
      <w:r w:rsidR="00160E5D">
        <w:rPr>
          <w:rFonts w:ascii="Times New Roman" w:eastAsia="Times New Roman" w:hAnsi="Times New Roman" w:cs="Times New Roman"/>
          <w:sz w:val="24"/>
          <w:szCs w:val="24"/>
          <w:lang w:val="lt-LT" w:eastAsia="lt-LT"/>
        </w:rPr>
        <w:t xml:space="preserve"> Vilniaus departamento patarėja į šio statinio užbaigimo komisiją paskyrė departamento vadovą</w:t>
      </w:r>
      <w:r w:rsidR="00571BBF">
        <w:rPr>
          <w:rFonts w:ascii="Times New Roman" w:eastAsia="Times New Roman" w:hAnsi="Times New Roman" w:cs="Times New Roman"/>
          <w:sz w:val="24"/>
          <w:szCs w:val="24"/>
          <w:lang w:val="lt-LT" w:eastAsia="lt-LT"/>
        </w:rPr>
        <w:t>. Tai matyti žemiau pateikiamame paveik</w:t>
      </w:r>
      <w:r w:rsidR="00CA39D6">
        <w:rPr>
          <w:rFonts w:ascii="Times New Roman" w:eastAsia="Times New Roman" w:hAnsi="Times New Roman" w:cs="Times New Roman"/>
          <w:sz w:val="24"/>
          <w:szCs w:val="24"/>
          <w:lang w:val="lt-LT" w:eastAsia="lt-LT"/>
        </w:rPr>
        <w:t>s</w:t>
      </w:r>
      <w:r w:rsidR="00571BBF">
        <w:rPr>
          <w:rFonts w:ascii="Times New Roman" w:eastAsia="Times New Roman" w:hAnsi="Times New Roman" w:cs="Times New Roman"/>
          <w:sz w:val="24"/>
          <w:szCs w:val="24"/>
          <w:lang w:val="lt-LT" w:eastAsia="lt-LT"/>
        </w:rPr>
        <w:t xml:space="preserve">lėlyje. </w:t>
      </w:r>
      <w:r w:rsidR="00160E5D">
        <w:rPr>
          <w:rFonts w:ascii="Times New Roman" w:eastAsia="Times New Roman" w:hAnsi="Times New Roman" w:cs="Times New Roman"/>
          <w:sz w:val="24"/>
          <w:szCs w:val="24"/>
          <w:lang w:val="lt-LT" w:eastAsia="lt-LT"/>
        </w:rPr>
        <w:t xml:space="preserve"> </w:t>
      </w:r>
    </w:p>
    <w:p w14:paraId="29953D70" w14:textId="0036FEF7" w:rsidR="00571BBF" w:rsidRDefault="00571BBF" w:rsidP="00571BBF">
      <w:pPr>
        <w:spacing w:after="0" w:line="360" w:lineRule="auto"/>
        <w:jc w:val="both"/>
        <w:rPr>
          <w:rFonts w:ascii="Times New Roman" w:eastAsia="Times New Roman" w:hAnsi="Times New Roman" w:cs="Times New Roman"/>
          <w:sz w:val="24"/>
          <w:szCs w:val="24"/>
          <w:lang w:val="lt-LT" w:eastAsia="lt-LT"/>
        </w:rPr>
      </w:pPr>
      <w:r w:rsidRPr="00571BBF">
        <w:rPr>
          <w:rFonts w:ascii="Times New Roman" w:eastAsia="Times New Roman" w:hAnsi="Times New Roman" w:cs="Times New Roman"/>
          <w:noProof/>
          <w:sz w:val="24"/>
          <w:szCs w:val="24"/>
          <w:lang w:val="lt-LT" w:eastAsia="lt-LT"/>
        </w:rPr>
        <w:lastRenderedPageBreak/>
        <w:drawing>
          <wp:inline distT="0" distB="0" distL="0" distR="0" wp14:anchorId="52BB1825" wp14:editId="093C8CBB">
            <wp:extent cx="6161444" cy="3843871"/>
            <wp:effectExtent l="0" t="0" r="0" b="4445"/>
            <wp:docPr id="10" name="Paveikslėlis 10"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USERSPROFILES\FolderRedirection$\olgac\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8159" cy="3879253"/>
                    </a:xfrm>
                    <a:prstGeom prst="rect">
                      <a:avLst/>
                    </a:prstGeom>
                    <a:noFill/>
                    <a:ln>
                      <a:noFill/>
                    </a:ln>
                  </pic:spPr>
                </pic:pic>
              </a:graphicData>
            </a:graphic>
          </wp:inline>
        </w:drawing>
      </w:r>
    </w:p>
    <w:p w14:paraId="5B294806" w14:textId="03FEB6C7" w:rsidR="00FD2450" w:rsidRDefault="00CA39D6" w:rsidP="00FD2450">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T</w:t>
      </w:r>
      <w:r w:rsidR="00160E5D">
        <w:rPr>
          <w:rFonts w:ascii="Times New Roman" w:eastAsia="Times New Roman" w:hAnsi="Times New Roman" w:cs="Times New Roman"/>
          <w:sz w:val="24"/>
          <w:szCs w:val="24"/>
          <w:lang w:val="lt-LT" w:eastAsia="lt-LT"/>
        </w:rPr>
        <w:t xml:space="preserve">ačiau </w:t>
      </w:r>
      <w:r w:rsidR="00FD2450" w:rsidRPr="00FD2450">
        <w:rPr>
          <w:rFonts w:ascii="Times New Roman" w:eastAsia="Times New Roman" w:hAnsi="Times New Roman" w:cs="Times New Roman"/>
          <w:sz w:val="24"/>
          <w:szCs w:val="24"/>
          <w:lang w:val="lt-LT" w:eastAsia="lt-LT"/>
        </w:rPr>
        <w:t xml:space="preserve">2022-10-07 </w:t>
      </w:r>
      <w:r w:rsidR="00160E5D">
        <w:rPr>
          <w:rFonts w:ascii="Times New Roman" w:eastAsia="Times New Roman" w:hAnsi="Times New Roman" w:cs="Times New Roman"/>
          <w:sz w:val="24"/>
          <w:szCs w:val="24"/>
          <w:lang w:val="lt-LT" w:eastAsia="lt-LT"/>
        </w:rPr>
        <w:t xml:space="preserve">IS „Infostatyba“ </w:t>
      </w:r>
      <w:r w:rsidR="00FD2450" w:rsidRPr="00FD2450">
        <w:rPr>
          <w:rFonts w:ascii="Times New Roman" w:eastAsia="Times New Roman" w:hAnsi="Times New Roman" w:cs="Times New Roman"/>
          <w:sz w:val="24"/>
          <w:szCs w:val="24"/>
          <w:lang w:val="lt-LT" w:eastAsia="lt-LT"/>
        </w:rPr>
        <w:t xml:space="preserve">patikrinus dar kartą šį objektą, </w:t>
      </w:r>
      <w:r w:rsidR="000C5B13">
        <w:rPr>
          <w:rFonts w:ascii="Times New Roman" w:eastAsia="Times New Roman" w:hAnsi="Times New Roman" w:cs="Times New Roman"/>
          <w:sz w:val="24"/>
          <w:szCs w:val="24"/>
          <w:lang w:val="lt-LT" w:eastAsia="lt-LT"/>
        </w:rPr>
        <w:t xml:space="preserve">artėjant komisijos darbo pabaigos terminui, </w:t>
      </w:r>
      <w:r>
        <w:rPr>
          <w:rFonts w:ascii="Times New Roman" w:eastAsia="Times New Roman" w:hAnsi="Times New Roman" w:cs="Times New Roman"/>
          <w:sz w:val="24"/>
          <w:szCs w:val="24"/>
          <w:lang w:val="lt-LT" w:eastAsia="lt-LT"/>
        </w:rPr>
        <w:t xml:space="preserve">NVSC Vilniaus </w:t>
      </w:r>
      <w:r w:rsidR="00160E5D">
        <w:rPr>
          <w:rFonts w:ascii="Times New Roman" w:eastAsia="Times New Roman" w:hAnsi="Times New Roman" w:cs="Times New Roman"/>
          <w:sz w:val="24"/>
          <w:szCs w:val="24"/>
          <w:lang w:val="lt-LT" w:eastAsia="lt-LT"/>
        </w:rPr>
        <w:t xml:space="preserve">departamento vadovas buvo pakeistas skyriaus vyriausiuoju specialistu. </w:t>
      </w:r>
      <w:r w:rsidR="001F104B">
        <w:rPr>
          <w:rFonts w:ascii="Times New Roman" w:eastAsia="Times New Roman" w:hAnsi="Times New Roman" w:cs="Times New Roman"/>
          <w:sz w:val="24"/>
          <w:szCs w:val="24"/>
          <w:lang w:val="lt-LT" w:eastAsia="lt-LT"/>
        </w:rPr>
        <w:t>Pakeitimai matyt žemiau pateikiam</w:t>
      </w:r>
      <w:r>
        <w:rPr>
          <w:rFonts w:ascii="Times New Roman" w:eastAsia="Times New Roman" w:hAnsi="Times New Roman" w:cs="Times New Roman"/>
          <w:sz w:val="24"/>
          <w:szCs w:val="24"/>
          <w:lang w:val="lt-LT" w:eastAsia="lt-LT"/>
        </w:rPr>
        <w:t>ame</w:t>
      </w:r>
      <w:r w:rsidR="001F104B">
        <w:rPr>
          <w:rFonts w:ascii="Times New Roman" w:eastAsia="Times New Roman" w:hAnsi="Times New Roman" w:cs="Times New Roman"/>
          <w:sz w:val="24"/>
          <w:szCs w:val="24"/>
          <w:lang w:val="lt-LT" w:eastAsia="lt-LT"/>
        </w:rPr>
        <w:t xml:space="preserve"> paveikslėl</w:t>
      </w:r>
      <w:r>
        <w:rPr>
          <w:rFonts w:ascii="Times New Roman" w:eastAsia="Times New Roman" w:hAnsi="Times New Roman" w:cs="Times New Roman"/>
          <w:sz w:val="24"/>
          <w:szCs w:val="24"/>
          <w:lang w:val="lt-LT" w:eastAsia="lt-LT"/>
        </w:rPr>
        <w:t>yje</w:t>
      </w:r>
      <w:r w:rsidR="001F104B">
        <w:rPr>
          <w:rFonts w:ascii="Times New Roman" w:eastAsia="Times New Roman" w:hAnsi="Times New Roman" w:cs="Times New Roman"/>
          <w:sz w:val="24"/>
          <w:szCs w:val="24"/>
          <w:lang w:val="lt-LT" w:eastAsia="lt-LT"/>
        </w:rPr>
        <w:t xml:space="preserve">. </w:t>
      </w:r>
    </w:p>
    <w:p w14:paraId="0DC15C94" w14:textId="513578D8" w:rsidR="00FD2450" w:rsidRDefault="00BD1D8D" w:rsidP="00111636">
      <w:pPr>
        <w:spacing w:after="0" w:line="360" w:lineRule="auto"/>
        <w:jc w:val="both"/>
        <w:rPr>
          <w:rFonts w:ascii="Times New Roman" w:eastAsia="Times New Roman" w:hAnsi="Times New Roman" w:cs="Times New Roman"/>
          <w:sz w:val="24"/>
          <w:szCs w:val="24"/>
          <w:lang w:val="lt-LT" w:eastAsia="lt-LT"/>
        </w:rPr>
      </w:pPr>
      <w:r w:rsidRPr="00CA39D6">
        <w:rPr>
          <w:rFonts w:ascii="Times New Roman" w:eastAsia="Times New Roman" w:hAnsi="Times New Roman" w:cs="Times New Roman"/>
          <w:noProof/>
          <w:sz w:val="24"/>
          <w:szCs w:val="24"/>
          <w:lang w:val="lt-LT" w:eastAsia="lt-LT"/>
        </w:rPr>
        <w:drawing>
          <wp:inline distT="0" distB="0" distL="0" distR="0" wp14:anchorId="0B69C7FF" wp14:editId="0A28BF27">
            <wp:extent cx="6175483" cy="3676220"/>
            <wp:effectExtent l="0" t="0" r="0" b="635"/>
            <wp:docPr id="11" name="Paveikslėlis 11"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USERSPROFILES\FolderRedirection$\olgac\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8858" cy="3725853"/>
                    </a:xfrm>
                    <a:prstGeom prst="rect">
                      <a:avLst/>
                    </a:prstGeom>
                    <a:noFill/>
                    <a:ln>
                      <a:noFill/>
                    </a:ln>
                  </pic:spPr>
                </pic:pic>
              </a:graphicData>
            </a:graphic>
          </wp:inline>
        </w:drawing>
      </w:r>
    </w:p>
    <w:p w14:paraId="59D9B0FB" w14:textId="1A0340D2" w:rsidR="00CA39D6" w:rsidRDefault="00CA39D6" w:rsidP="00111636">
      <w:pPr>
        <w:spacing w:after="0" w:line="360" w:lineRule="auto"/>
        <w:jc w:val="both"/>
        <w:rPr>
          <w:rFonts w:ascii="Times New Roman" w:eastAsia="Times New Roman" w:hAnsi="Times New Roman" w:cs="Times New Roman"/>
          <w:sz w:val="24"/>
          <w:szCs w:val="24"/>
          <w:lang w:val="lt-LT" w:eastAsia="lt-LT"/>
        </w:rPr>
      </w:pPr>
    </w:p>
    <w:p w14:paraId="0F677C88" w14:textId="40670749" w:rsidR="00CA39D6" w:rsidRDefault="00CA39D6" w:rsidP="00111636">
      <w:pPr>
        <w:spacing w:after="0" w:line="360" w:lineRule="auto"/>
        <w:jc w:val="both"/>
        <w:rPr>
          <w:rFonts w:ascii="Times New Roman" w:eastAsia="Times New Roman" w:hAnsi="Times New Roman" w:cs="Times New Roman"/>
          <w:sz w:val="24"/>
          <w:szCs w:val="24"/>
          <w:lang w:val="lt-LT" w:eastAsia="lt-LT"/>
        </w:rPr>
      </w:pPr>
    </w:p>
    <w:p w14:paraId="10A229DE" w14:textId="60C1DC11" w:rsidR="00BC5099" w:rsidRDefault="00CA39D6" w:rsidP="00CA39D6">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Analogiška situacija ir su </w:t>
      </w:r>
      <w:r w:rsidRPr="001F104B">
        <w:rPr>
          <w:rFonts w:ascii="Times New Roman" w:eastAsia="Times New Roman" w:hAnsi="Times New Roman" w:cs="Times New Roman"/>
          <w:sz w:val="24"/>
          <w:szCs w:val="24"/>
          <w:lang w:val="lt-LT" w:eastAsia="lt-LT"/>
        </w:rPr>
        <w:t xml:space="preserve">daugiabučio gyvenamojo namo </w:t>
      </w:r>
      <w:r>
        <w:rPr>
          <w:rFonts w:ascii="Times New Roman" w:eastAsia="Times New Roman" w:hAnsi="Times New Roman" w:cs="Times New Roman"/>
          <w:sz w:val="24"/>
          <w:szCs w:val="24"/>
          <w:lang w:val="lt-LT" w:eastAsia="lt-LT"/>
        </w:rPr>
        <w:t>statybos projektu</w:t>
      </w:r>
      <w:r w:rsidRPr="001F104B">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Girulių g. 22. U</w:t>
      </w:r>
      <w:r w:rsidRPr="001F104B">
        <w:rPr>
          <w:rFonts w:ascii="Times New Roman" w:eastAsia="Times New Roman" w:hAnsi="Times New Roman" w:cs="Times New Roman"/>
          <w:sz w:val="24"/>
          <w:szCs w:val="24"/>
          <w:lang w:val="lt-LT" w:eastAsia="lt-LT"/>
        </w:rPr>
        <w:t>žduoties registracijos diena 2022-09-20, NVSC Vilniaus departamento patarėja į šio statinio užbaigimo komisiją paskyrė depart</w:t>
      </w:r>
      <w:r>
        <w:rPr>
          <w:rFonts w:ascii="Times New Roman" w:eastAsia="Times New Roman" w:hAnsi="Times New Roman" w:cs="Times New Roman"/>
          <w:sz w:val="24"/>
          <w:szCs w:val="24"/>
          <w:lang w:val="lt-LT" w:eastAsia="lt-LT"/>
        </w:rPr>
        <w:t xml:space="preserve">amento vadovą.  </w:t>
      </w:r>
    </w:p>
    <w:p w14:paraId="2B3D5108" w14:textId="419FCA1F" w:rsidR="00BC5099" w:rsidRDefault="00BC5099" w:rsidP="00BC5099">
      <w:pPr>
        <w:spacing w:after="0" w:line="360" w:lineRule="auto"/>
        <w:ind w:firstLine="993"/>
        <w:jc w:val="both"/>
        <w:rPr>
          <w:rFonts w:ascii="Times New Roman" w:eastAsia="Times New Roman" w:hAnsi="Times New Roman" w:cs="Times New Roman"/>
          <w:sz w:val="24"/>
          <w:szCs w:val="24"/>
          <w:lang w:val="lt-LT" w:eastAsia="lt-LT"/>
        </w:rPr>
      </w:pPr>
      <w:r w:rsidRPr="00BC5099">
        <w:rPr>
          <w:rFonts w:ascii="Times New Roman" w:eastAsia="Times New Roman" w:hAnsi="Times New Roman" w:cs="Times New Roman"/>
          <w:noProof/>
          <w:sz w:val="24"/>
          <w:szCs w:val="24"/>
          <w:lang w:val="lt-LT" w:eastAsia="lt-LT"/>
        </w:rPr>
        <w:drawing>
          <wp:inline distT="0" distB="0" distL="0" distR="0" wp14:anchorId="4988B78F" wp14:editId="6F2B714A">
            <wp:extent cx="5557962" cy="3127080"/>
            <wp:effectExtent l="0" t="0" r="5080" b="0"/>
            <wp:docPr id="12" name="Paveikslėlis 12"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USERSPROFILES\FolderRedirection$\olgac\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164" cy="3152512"/>
                    </a:xfrm>
                    <a:prstGeom prst="rect">
                      <a:avLst/>
                    </a:prstGeom>
                    <a:noFill/>
                    <a:ln>
                      <a:noFill/>
                    </a:ln>
                  </pic:spPr>
                </pic:pic>
              </a:graphicData>
            </a:graphic>
          </wp:inline>
        </w:drawing>
      </w:r>
    </w:p>
    <w:p w14:paraId="617E9534" w14:textId="0824716A" w:rsidR="00CA39D6" w:rsidRDefault="00BC5099" w:rsidP="00CA39D6">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T</w:t>
      </w:r>
      <w:r w:rsidR="00CA39D6">
        <w:rPr>
          <w:rFonts w:ascii="Times New Roman" w:eastAsia="Times New Roman" w:hAnsi="Times New Roman" w:cs="Times New Roman"/>
          <w:sz w:val="24"/>
          <w:szCs w:val="24"/>
          <w:lang w:val="lt-LT" w:eastAsia="lt-LT"/>
        </w:rPr>
        <w:t>ačiau 2022-10-12</w:t>
      </w:r>
      <w:r w:rsidR="00CA39D6" w:rsidRPr="001F104B">
        <w:rPr>
          <w:rFonts w:ascii="Times New Roman" w:eastAsia="Times New Roman" w:hAnsi="Times New Roman" w:cs="Times New Roman"/>
          <w:sz w:val="24"/>
          <w:szCs w:val="24"/>
          <w:lang w:val="lt-LT" w:eastAsia="lt-LT"/>
        </w:rPr>
        <w:t xml:space="preserve"> IS „Infostatyba“ patikrinus dar kartą šį objektą, departamento vadovas buvo pakeistas s</w:t>
      </w:r>
      <w:r w:rsidR="00CA39D6">
        <w:rPr>
          <w:rFonts w:ascii="Times New Roman" w:eastAsia="Times New Roman" w:hAnsi="Times New Roman" w:cs="Times New Roman"/>
          <w:sz w:val="24"/>
          <w:szCs w:val="24"/>
          <w:lang w:val="lt-LT" w:eastAsia="lt-LT"/>
        </w:rPr>
        <w:t>kyriaus patarėju</w:t>
      </w:r>
      <w:r w:rsidR="00CA39D6" w:rsidRPr="001F104B">
        <w:rPr>
          <w:rFonts w:ascii="Times New Roman" w:eastAsia="Times New Roman" w:hAnsi="Times New Roman" w:cs="Times New Roman"/>
          <w:sz w:val="24"/>
          <w:szCs w:val="24"/>
          <w:lang w:val="lt-LT" w:eastAsia="lt-LT"/>
        </w:rPr>
        <w:t xml:space="preserve">. Pakeitimai matyt </w:t>
      </w:r>
      <w:r w:rsidR="00CA39D6">
        <w:rPr>
          <w:rFonts w:ascii="Times New Roman" w:eastAsia="Times New Roman" w:hAnsi="Times New Roman" w:cs="Times New Roman"/>
          <w:sz w:val="24"/>
          <w:szCs w:val="24"/>
          <w:lang w:val="lt-LT" w:eastAsia="lt-LT"/>
        </w:rPr>
        <w:t>aukščiau</w:t>
      </w:r>
      <w:r w:rsidR="00CA39D6" w:rsidRPr="001F104B">
        <w:rPr>
          <w:rFonts w:ascii="Times New Roman" w:eastAsia="Times New Roman" w:hAnsi="Times New Roman" w:cs="Times New Roman"/>
          <w:sz w:val="24"/>
          <w:szCs w:val="24"/>
          <w:lang w:val="lt-LT" w:eastAsia="lt-LT"/>
        </w:rPr>
        <w:t xml:space="preserve"> pateikiamose paveikslėliuose.</w:t>
      </w:r>
      <w:r>
        <w:rPr>
          <w:rStyle w:val="Puslapioinaosnuoroda"/>
          <w:rFonts w:ascii="Times New Roman" w:eastAsia="Times New Roman" w:hAnsi="Times New Roman" w:cs="Times New Roman"/>
          <w:sz w:val="24"/>
          <w:szCs w:val="24"/>
          <w:lang w:val="lt-LT" w:eastAsia="lt-LT"/>
        </w:rPr>
        <w:footnoteReference w:id="27"/>
      </w:r>
    </w:p>
    <w:p w14:paraId="6F95EED2" w14:textId="2B54C129" w:rsidR="00BC5099" w:rsidRDefault="00BC5099" w:rsidP="00BD1D8D">
      <w:pPr>
        <w:spacing w:after="0" w:line="360" w:lineRule="auto"/>
        <w:ind w:firstLine="851"/>
        <w:jc w:val="both"/>
        <w:rPr>
          <w:rFonts w:ascii="Times New Roman" w:eastAsia="Times New Roman" w:hAnsi="Times New Roman" w:cs="Times New Roman"/>
          <w:sz w:val="24"/>
          <w:szCs w:val="24"/>
          <w:lang w:val="lt-LT" w:eastAsia="lt-LT"/>
        </w:rPr>
      </w:pPr>
      <w:r w:rsidRPr="00BC5099">
        <w:rPr>
          <w:rFonts w:ascii="Times New Roman" w:eastAsia="Times New Roman" w:hAnsi="Times New Roman" w:cs="Times New Roman"/>
          <w:noProof/>
          <w:sz w:val="24"/>
          <w:szCs w:val="24"/>
          <w:lang w:val="lt-LT" w:eastAsia="lt-LT"/>
        </w:rPr>
        <w:drawing>
          <wp:inline distT="0" distB="0" distL="0" distR="0" wp14:anchorId="1E8C0132" wp14:editId="4CFA8006">
            <wp:extent cx="5502302" cy="3646733"/>
            <wp:effectExtent l="0" t="0" r="3175" b="0"/>
            <wp:docPr id="13" name="Paveikslėlis 13"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USERSPROFILES\FolderRedirection$\olgac\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6541" cy="3669426"/>
                    </a:xfrm>
                    <a:prstGeom prst="rect">
                      <a:avLst/>
                    </a:prstGeom>
                    <a:noFill/>
                    <a:ln>
                      <a:noFill/>
                    </a:ln>
                  </pic:spPr>
                </pic:pic>
              </a:graphicData>
            </a:graphic>
          </wp:inline>
        </w:drawing>
      </w:r>
    </w:p>
    <w:p w14:paraId="4CF24260" w14:textId="77777777" w:rsidR="00BC5099" w:rsidRDefault="00BC5099" w:rsidP="00111636">
      <w:pPr>
        <w:spacing w:after="0" w:line="360" w:lineRule="auto"/>
        <w:jc w:val="both"/>
        <w:rPr>
          <w:rFonts w:ascii="Times New Roman" w:eastAsia="Times New Roman" w:hAnsi="Times New Roman" w:cs="Times New Roman"/>
          <w:sz w:val="24"/>
          <w:szCs w:val="24"/>
          <w:lang w:val="lt-LT" w:eastAsia="lt-LT"/>
        </w:rPr>
      </w:pPr>
    </w:p>
    <w:p w14:paraId="05E5D753" w14:textId="77777777" w:rsidR="00BC5099" w:rsidRDefault="00BC5099" w:rsidP="00BC5099">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Pažymėtina, kad IS „Infostatyba“ neatsispindi nei institucijos atstovo keitimas, nei motyvai dėl kurių tas atstovas buvo pakeistas. Šioje sistemoje nėra galimybės atsekti kokie atstovai konkrečiam statiniui užbaigti buvo paskirti institucijos, jei jie buvo keisti. IS „Infostatyba“ matyti tik tai, kokie institucijų atstovai yra paskirti šiuo metu ir, nesant išsaugotų ekrano nuotraukų, pamatyti ar įrodyti atstovų keitimus galimybės nėra. </w:t>
      </w:r>
    </w:p>
    <w:p w14:paraId="31E0AD40" w14:textId="457329DC" w:rsidR="00A25D05" w:rsidRDefault="00A25D05" w:rsidP="00A25D0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Dalis kitų objektų</w:t>
      </w:r>
      <w:r w:rsidR="001C456E">
        <w:rPr>
          <w:rFonts w:ascii="Times New Roman" w:eastAsia="Times New Roman" w:hAnsi="Times New Roman" w:cs="Times New Roman"/>
          <w:sz w:val="24"/>
          <w:szCs w:val="24"/>
          <w:lang w:val="lt-LT" w:eastAsia="lt-LT"/>
        </w:rPr>
        <w:t xml:space="preserve"> (IS „Infostatyba“ jų galima matyti ir daugiau)</w:t>
      </w:r>
      <w:r>
        <w:rPr>
          <w:rFonts w:ascii="Times New Roman" w:eastAsia="Times New Roman" w:hAnsi="Times New Roman" w:cs="Times New Roman"/>
          <w:sz w:val="24"/>
          <w:szCs w:val="24"/>
          <w:lang w:val="lt-LT" w:eastAsia="lt-LT"/>
        </w:rPr>
        <w:t xml:space="preserve">, kurių statybos užbaigimo komisijoje dalyvavo būtent </w:t>
      </w:r>
      <w:r w:rsidRPr="001A52E9">
        <w:rPr>
          <w:rFonts w:ascii="Times New Roman" w:eastAsia="Times New Roman" w:hAnsi="Times New Roman" w:cs="Times New Roman"/>
          <w:sz w:val="24"/>
          <w:szCs w:val="24"/>
          <w:lang w:val="lt-LT" w:eastAsia="lt-LT"/>
        </w:rPr>
        <w:t>NVSC Vilniaus departamento vadovas</w:t>
      </w:r>
      <w:r>
        <w:rPr>
          <w:rFonts w:ascii="Times New Roman" w:eastAsia="Times New Roman" w:hAnsi="Times New Roman" w:cs="Times New Roman"/>
          <w:sz w:val="24"/>
          <w:szCs w:val="24"/>
          <w:lang w:val="lt-LT" w:eastAsia="lt-LT"/>
        </w:rPr>
        <w:t xml:space="preserve">, pateikiama žemiau esančioje lentelėje. </w:t>
      </w:r>
    </w:p>
    <w:tbl>
      <w:tblPr>
        <w:tblStyle w:val="Lentelstinklelis"/>
        <w:tblW w:w="0" w:type="auto"/>
        <w:tblLook w:val="04A0" w:firstRow="1" w:lastRow="0" w:firstColumn="1" w:lastColumn="0" w:noHBand="0" w:noVBand="1"/>
      </w:tblPr>
      <w:tblGrid>
        <w:gridCol w:w="3398"/>
        <w:gridCol w:w="3399"/>
        <w:gridCol w:w="3399"/>
      </w:tblGrid>
      <w:tr w:rsidR="00A25D05" w14:paraId="18D4B8B0" w14:textId="77777777" w:rsidTr="006D4F75">
        <w:tc>
          <w:tcPr>
            <w:tcW w:w="3398" w:type="dxa"/>
            <w:shd w:val="clear" w:color="auto" w:fill="ACB9CA" w:themeFill="text2" w:themeFillTint="66"/>
          </w:tcPr>
          <w:p w14:paraId="13634B11" w14:textId="77777777" w:rsidR="00A25D05" w:rsidRDefault="00A25D05" w:rsidP="006D4F75">
            <w:pPr>
              <w:spacing w:line="360" w:lineRule="auto"/>
              <w:jc w:val="both"/>
              <w:rPr>
                <w:rFonts w:eastAsia="Times New Roman" w:cs="Times New Roman"/>
                <w:szCs w:val="24"/>
                <w:lang w:eastAsia="lt-LT"/>
              </w:rPr>
            </w:pPr>
            <w:r>
              <w:rPr>
                <w:rFonts w:eastAsia="Times New Roman" w:cs="Times New Roman"/>
                <w:szCs w:val="24"/>
                <w:lang w:eastAsia="lt-LT"/>
              </w:rPr>
              <w:t>Adresas</w:t>
            </w:r>
          </w:p>
        </w:tc>
        <w:tc>
          <w:tcPr>
            <w:tcW w:w="3399" w:type="dxa"/>
            <w:shd w:val="clear" w:color="auto" w:fill="ACB9CA" w:themeFill="text2" w:themeFillTint="66"/>
          </w:tcPr>
          <w:p w14:paraId="63438458" w14:textId="77777777" w:rsidR="00A25D05" w:rsidRDefault="00A25D05" w:rsidP="006D4F75">
            <w:pPr>
              <w:spacing w:line="360" w:lineRule="auto"/>
              <w:jc w:val="both"/>
              <w:rPr>
                <w:rFonts w:eastAsia="Times New Roman" w:cs="Times New Roman"/>
                <w:szCs w:val="24"/>
                <w:lang w:eastAsia="lt-LT"/>
              </w:rPr>
            </w:pPr>
            <w:r>
              <w:rPr>
                <w:rFonts w:eastAsia="Times New Roman" w:cs="Times New Roman"/>
                <w:szCs w:val="24"/>
                <w:lang w:eastAsia="lt-LT"/>
              </w:rPr>
              <w:t>Pastato tipas</w:t>
            </w:r>
          </w:p>
        </w:tc>
        <w:tc>
          <w:tcPr>
            <w:tcW w:w="3399" w:type="dxa"/>
            <w:shd w:val="clear" w:color="auto" w:fill="ACB9CA" w:themeFill="text2" w:themeFillTint="66"/>
          </w:tcPr>
          <w:p w14:paraId="30391483" w14:textId="77777777" w:rsidR="00A25D05" w:rsidRDefault="00A25D05" w:rsidP="006D4F75">
            <w:pPr>
              <w:spacing w:line="360" w:lineRule="auto"/>
              <w:jc w:val="both"/>
              <w:rPr>
                <w:rFonts w:eastAsia="Times New Roman" w:cs="Times New Roman"/>
                <w:szCs w:val="24"/>
                <w:lang w:eastAsia="lt-LT"/>
              </w:rPr>
            </w:pPr>
            <w:r>
              <w:rPr>
                <w:rFonts w:eastAsia="Times New Roman" w:cs="Times New Roman"/>
                <w:szCs w:val="24"/>
                <w:lang w:eastAsia="lt-LT"/>
              </w:rPr>
              <w:t>Statytojas</w:t>
            </w:r>
          </w:p>
        </w:tc>
      </w:tr>
      <w:tr w:rsidR="00A25D05" w14:paraId="1F3E224C" w14:textId="77777777" w:rsidTr="006D4F75">
        <w:tc>
          <w:tcPr>
            <w:tcW w:w="3398" w:type="dxa"/>
          </w:tcPr>
          <w:p w14:paraId="33BDFC46" w14:textId="77777777" w:rsidR="00A25D05" w:rsidRDefault="00A25D05" w:rsidP="006D4F75">
            <w:pPr>
              <w:spacing w:line="360" w:lineRule="auto"/>
              <w:jc w:val="both"/>
              <w:rPr>
                <w:rFonts w:eastAsia="Times New Roman" w:cs="Times New Roman"/>
                <w:szCs w:val="24"/>
                <w:lang w:eastAsia="lt-LT"/>
              </w:rPr>
            </w:pPr>
            <w:r w:rsidRPr="00A26DFE">
              <w:rPr>
                <w:rFonts w:eastAsia="Times New Roman" w:cs="Times New Roman"/>
                <w:szCs w:val="24"/>
                <w:lang w:eastAsia="lt-LT"/>
              </w:rPr>
              <w:t>Titnago g. 10</w:t>
            </w:r>
          </w:p>
        </w:tc>
        <w:tc>
          <w:tcPr>
            <w:tcW w:w="3399" w:type="dxa"/>
          </w:tcPr>
          <w:p w14:paraId="1A83D615" w14:textId="77777777" w:rsidR="00A25D05" w:rsidRDefault="00A25D05" w:rsidP="006D4F75">
            <w:pPr>
              <w:spacing w:line="360" w:lineRule="auto"/>
              <w:jc w:val="both"/>
              <w:rPr>
                <w:rFonts w:eastAsia="Times New Roman" w:cs="Times New Roman"/>
                <w:szCs w:val="24"/>
                <w:lang w:eastAsia="lt-LT"/>
              </w:rPr>
            </w:pPr>
            <w:r w:rsidRPr="00A26DFE">
              <w:rPr>
                <w:rFonts w:eastAsia="Times New Roman" w:cs="Times New Roman"/>
                <w:szCs w:val="24"/>
                <w:lang w:eastAsia="lt-LT"/>
              </w:rPr>
              <w:t xml:space="preserve">sandėliavimo paskirties pastatas  </w:t>
            </w:r>
          </w:p>
        </w:tc>
        <w:tc>
          <w:tcPr>
            <w:tcW w:w="3399" w:type="dxa"/>
          </w:tcPr>
          <w:p w14:paraId="4EB8B680" w14:textId="77777777" w:rsidR="00A25D05" w:rsidRDefault="00A25D05" w:rsidP="006D4F75">
            <w:pPr>
              <w:spacing w:line="360" w:lineRule="auto"/>
              <w:jc w:val="both"/>
              <w:rPr>
                <w:rFonts w:eastAsia="Times New Roman" w:cs="Times New Roman"/>
                <w:szCs w:val="24"/>
                <w:lang w:eastAsia="lt-LT"/>
              </w:rPr>
            </w:pPr>
            <w:r w:rsidRPr="00A26DFE">
              <w:rPr>
                <w:rFonts w:eastAsia="Times New Roman" w:cs="Times New Roman"/>
                <w:szCs w:val="24"/>
                <w:lang w:eastAsia="lt-LT"/>
              </w:rPr>
              <w:t>UAB „Mechsta“</w:t>
            </w:r>
          </w:p>
        </w:tc>
      </w:tr>
      <w:tr w:rsidR="00A25D05" w14:paraId="5BF12ECC" w14:textId="77777777" w:rsidTr="006D4F75">
        <w:tc>
          <w:tcPr>
            <w:tcW w:w="3398" w:type="dxa"/>
          </w:tcPr>
          <w:p w14:paraId="2DB67043"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Linkmenų g. 58</w:t>
            </w:r>
          </w:p>
        </w:tc>
        <w:tc>
          <w:tcPr>
            <w:tcW w:w="3399" w:type="dxa"/>
          </w:tcPr>
          <w:p w14:paraId="4AFD8C16"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daugiabutis gyvenamasis namas</w:t>
            </w:r>
          </w:p>
        </w:tc>
        <w:tc>
          <w:tcPr>
            <w:tcW w:w="3399" w:type="dxa"/>
          </w:tcPr>
          <w:p w14:paraId="7BF40859"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„Investicijus“</w:t>
            </w:r>
          </w:p>
        </w:tc>
      </w:tr>
      <w:tr w:rsidR="00A25D05" w14:paraId="416D2043" w14:textId="77777777" w:rsidTr="006D4F75">
        <w:tc>
          <w:tcPr>
            <w:tcW w:w="3398" w:type="dxa"/>
          </w:tcPr>
          <w:p w14:paraId="4E9D3AAD"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Linkmenų g. 29,</w:t>
            </w:r>
            <w:r>
              <w:rPr>
                <w:rFonts w:eastAsia="Times New Roman" w:cs="Times New Roman"/>
                <w:szCs w:val="24"/>
                <w:lang w:eastAsia="lt-LT"/>
              </w:rPr>
              <w:t xml:space="preserve"> </w:t>
            </w:r>
            <w:r w:rsidRPr="003946F3">
              <w:rPr>
                <w:rFonts w:eastAsia="Times New Roman" w:cs="Times New Roman"/>
                <w:szCs w:val="24"/>
                <w:lang w:eastAsia="lt-LT"/>
              </w:rPr>
              <w:t>34</w:t>
            </w:r>
            <w:r>
              <w:rPr>
                <w:rFonts w:eastAsia="Times New Roman" w:cs="Times New Roman"/>
                <w:szCs w:val="24"/>
                <w:lang w:eastAsia="lt-LT"/>
              </w:rPr>
              <w:t>,</w:t>
            </w:r>
          </w:p>
        </w:tc>
        <w:tc>
          <w:tcPr>
            <w:tcW w:w="3399" w:type="dxa"/>
          </w:tcPr>
          <w:p w14:paraId="00E0CE47"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daugiabučiai gyvenamieji namai</w:t>
            </w:r>
          </w:p>
        </w:tc>
        <w:tc>
          <w:tcPr>
            <w:tcW w:w="3399" w:type="dxa"/>
          </w:tcPr>
          <w:p w14:paraId="4B561B96" w14:textId="77777777" w:rsidR="00A25D05" w:rsidRDefault="00A25D05" w:rsidP="006D4F75">
            <w:pPr>
              <w:spacing w:line="360" w:lineRule="auto"/>
              <w:jc w:val="both"/>
              <w:rPr>
                <w:rFonts w:eastAsia="Times New Roman" w:cs="Times New Roman"/>
                <w:szCs w:val="24"/>
                <w:lang w:eastAsia="lt-LT"/>
              </w:rPr>
            </w:pPr>
            <w:r>
              <w:rPr>
                <w:rFonts w:eastAsia="Times New Roman" w:cs="Times New Roman"/>
                <w:szCs w:val="24"/>
                <w:lang w:eastAsia="lt-LT"/>
              </w:rPr>
              <w:t>UAB „Emisija“</w:t>
            </w:r>
          </w:p>
        </w:tc>
      </w:tr>
      <w:tr w:rsidR="00A25D05" w14:paraId="699ECAFC" w14:textId="77777777" w:rsidTr="006D4F75">
        <w:tc>
          <w:tcPr>
            <w:tcW w:w="3398" w:type="dxa"/>
          </w:tcPr>
          <w:p w14:paraId="127B7652"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Galinės g. 8</w:t>
            </w:r>
          </w:p>
        </w:tc>
        <w:tc>
          <w:tcPr>
            <w:tcW w:w="3399" w:type="dxa"/>
          </w:tcPr>
          <w:p w14:paraId="2576E24F"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 xml:space="preserve">sandėliavimo paskirties pastatai  </w:t>
            </w:r>
          </w:p>
        </w:tc>
        <w:tc>
          <w:tcPr>
            <w:tcW w:w="3399" w:type="dxa"/>
          </w:tcPr>
          <w:p w14:paraId="5CD4C538"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„Transekspedicija invest“</w:t>
            </w:r>
          </w:p>
        </w:tc>
      </w:tr>
      <w:tr w:rsidR="00A25D05" w14:paraId="32884068" w14:textId="77777777" w:rsidTr="006D4F75">
        <w:tc>
          <w:tcPr>
            <w:tcW w:w="3398" w:type="dxa"/>
          </w:tcPr>
          <w:p w14:paraId="0BDE16FE"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Malūnų g. 4</w:t>
            </w:r>
          </w:p>
        </w:tc>
        <w:tc>
          <w:tcPr>
            <w:tcW w:w="3399" w:type="dxa"/>
          </w:tcPr>
          <w:p w14:paraId="6224C1E6"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 xml:space="preserve">daugiabučiai gyvenamieji namai  </w:t>
            </w:r>
          </w:p>
        </w:tc>
        <w:tc>
          <w:tcPr>
            <w:tcW w:w="3399" w:type="dxa"/>
          </w:tcPr>
          <w:p w14:paraId="372F742A"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„Turto akademija“</w:t>
            </w:r>
          </w:p>
        </w:tc>
      </w:tr>
      <w:tr w:rsidR="00A25D05" w14:paraId="3DBF744E" w14:textId="77777777" w:rsidTr="006D4F75">
        <w:tc>
          <w:tcPr>
            <w:tcW w:w="3398" w:type="dxa"/>
          </w:tcPr>
          <w:p w14:paraId="301BA4C2"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Rinktinės g. 3</w:t>
            </w:r>
          </w:p>
        </w:tc>
        <w:tc>
          <w:tcPr>
            <w:tcW w:w="3399" w:type="dxa"/>
          </w:tcPr>
          <w:p w14:paraId="2F8C6B30" w14:textId="77777777" w:rsidR="00A25D05" w:rsidRDefault="00A25D05" w:rsidP="006D4F75">
            <w:pPr>
              <w:jc w:val="both"/>
              <w:rPr>
                <w:rFonts w:eastAsia="Times New Roman" w:cs="Times New Roman"/>
                <w:szCs w:val="24"/>
                <w:lang w:eastAsia="lt-LT"/>
              </w:rPr>
            </w:pPr>
            <w:r w:rsidRPr="003946F3">
              <w:rPr>
                <w:rFonts w:eastAsia="Times New Roman" w:cs="Times New Roman"/>
                <w:szCs w:val="24"/>
                <w:lang w:eastAsia="lt-LT"/>
              </w:rPr>
              <w:t>administracinės paskirties pastatas ir viešbutis</w:t>
            </w:r>
          </w:p>
        </w:tc>
        <w:tc>
          <w:tcPr>
            <w:tcW w:w="3399" w:type="dxa"/>
          </w:tcPr>
          <w:p w14:paraId="38F8D991"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„Promola“</w:t>
            </w:r>
          </w:p>
        </w:tc>
      </w:tr>
      <w:tr w:rsidR="00A25D05" w14:paraId="1A09948C" w14:textId="77777777" w:rsidTr="006D4F75">
        <w:tc>
          <w:tcPr>
            <w:tcW w:w="3398" w:type="dxa"/>
          </w:tcPr>
          <w:p w14:paraId="74DDAC00"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Dainavos g. 5</w:t>
            </w:r>
          </w:p>
        </w:tc>
        <w:tc>
          <w:tcPr>
            <w:tcW w:w="3399" w:type="dxa"/>
          </w:tcPr>
          <w:p w14:paraId="771C69C4"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 xml:space="preserve">daugiabučiai gyvenamieji namai  </w:t>
            </w:r>
          </w:p>
        </w:tc>
        <w:tc>
          <w:tcPr>
            <w:tcW w:w="3399" w:type="dxa"/>
          </w:tcPr>
          <w:p w14:paraId="18128874" w14:textId="77777777" w:rsidR="00A25D05" w:rsidRDefault="00A25D05" w:rsidP="006D4F75">
            <w:pPr>
              <w:spacing w:line="360" w:lineRule="auto"/>
              <w:jc w:val="both"/>
              <w:rPr>
                <w:rFonts w:eastAsia="Times New Roman" w:cs="Times New Roman"/>
                <w:szCs w:val="24"/>
                <w:lang w:eastAsia="lt-LT"/>
              </w:rPr>
            </w:pPr>
            <w:r>
              <w:rPr>
                <w:rFonts w:eastAsia="Times New Roman" w:cs="Times New Roman"/>
                <w:szCs w:val="24"/>
                <w:lang w:eastAsia="lt-LT"/>
              </w:rPr>
              <w:t>UAB „Partnerystės projektai“</w:t>
            </w:r>
          </w:p>
        </w:tc>
      </w:tr>
      <w:tr w:rsidR="00A25D05" w14:paraId="72A2BD78" w14:textId="77777777" w:rsidTr="006D4F75">
        <w:tc>
          <w:tcPr>
            <w:tcW w:w="3398" w:type="dxa"/>
          </w:tcPr>
          <w:p w14:paraId="7C94807E"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Žalgirio g. 106A</w:t>
            </w:r>
          </w:p>
        </w:tc>
        <w:tc>
          <w:tcPr>
            <w:tcW w:w="3399" w:type="dxa"/>
          </w:tcPr>
          <w:p w14:paraId="68126678"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daugiabutis gyvenamasis namas</w:t>
            </w:r>
          </w:p>
        </w:tc>
        <w:tc>
          <w:tcPr>
            <w:tcW w:w="3399" w:type="dxa"/>
          </w:tcPr>
          <w:p w14:paraId="24F1FDCF"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„Etanija“</w:t>
            </w:r>
          </w:p>
        </w:tc>
      </w:tr>
      <w:tr w:rsidR="00A25D05" w14:paraId="73A56FB9" w14:textId="77777777" w:rsidTr="006D4F75">
        <w:tc>
          <w:tcPr>
            <w:tcW w:w="3398" w:type="dxa"/>
          </w:tcPr>
          <w:p w14:paraId="684BAB8A"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Aguonų g. 17</w:t>
            </w:r>
          </w:p>
        </w:tc>
        <w:tc>
          <w:tcPr>
            <w:tcW w:w="3399" w:type="dxa"/>
          </w:tcPr>
          <w:p w14:paraId="3A00AC38"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 xml:space="preserve">daugiabučiai gyvenamieji namai   </w:t>
            </w:r>
          </w:p>
        </w:tc>
        <w:tc>
          <w:tcPr>
            <w:tcW w:w="3399" w:type="dxa"/>
          </w:tcPr>
          <w:p w14:paraId="46DBA713"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„Upės lašas“</w:t>
            </w:r>
          </w:p>
        </w:tc>
      </w:tr>
      <w:tr w:rsidR="00A25D05" w14:paraId="0D240529" w14:textId="77777777" w:rsidTr="006D4F75">
        <w:tc>
          <w:tcPr>
            <w:tcW w:w="3398" w:type="dxa"/>
          </w:tcPr>
          <w:p w14:paraId="2CBBF4A9" w14:textId="77777777" w:rsidR="00A25D05" w:rsidRPr="003946F3" w:rsidRDefault="00A25D05" w:rsidP="006D4F75">
            <w:pPr>
              <w:jc w:val="both"/>
              <w:rPr>
                <w:rFonts w:eastAsia="Times New Roman" w:cs="Times New Roman"/>
                <w:szCs w:val="24"/>
                <w:lang w:eastAsia="lt-LT"/>
              </w:rPr>
            </w:pPr>
            <w:r w:rsidRPr="003946F3">
              <w:rPr>
                <w:rFonts w:eastAsia="Times New Roman" w:cs="Times New Roman"/>
                <w:szCs w:val="24"/>
                <w:lang w:eastAsia="lt-LT"/>
              </w:rPr>
              <w:t>Piromonto g. 5 (buvęs adresas Tuskulėnų g. 33)</w:t>
            </w:r>
          </w:p>
        </w:tc>
        <w:tc>
          <w:tcPr>
            <w:tcW w:w="3399" w:type="dxa"/>
          </w:tcPr>
          <w:p w14:paraId="41A5B2F6"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daugiabutis gyvenamasis namas</w:t>
            </w:r>
          </w:p>
        </w:tc>
        <w:tc>
          <w:tcPr>
            <w:tcW w:w="3399" w:type="dxa"/>
          </w:tcPr>
          <w:p w14:paraId="0CCF70B8"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„Linkmenų būstas“</w:t>
            </w:r>
          </w:p>
        </w:tc>
      </w:tr>
      <w:tr w:rsidR="00A25D05" w14:paraId="1671F8B5" w14:textId="77777777" w:rsidTr="006D4F75">
        <w:tc>
          <w:tcPr>
            <w:tcW w:w="3398" w:type="dxa"/>
          </w:tcPr>
          <w:p w14:paraId="39E69FDB"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Salaspilio g. 1</w:t>
            </w:r>
          </w:p>
        </w:tc>
        <w:tc>
          <w:tcPr>
            <w:tcW w:w="3399" w:type="dxa"/>
          </w:tcPr>
          <w:p w14:paraId="5F8F639B"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daugiabutis gyvenamasis namas</w:t>
            </w:r>
          </w:p>
        </w:tc>
        <w:tc>
          <w:tcPr>
            <w:tcW w:w="3399" w:type="dxa"/>
          </w:tcPr>
          <w:p w14:paraId="1AED235A" w14:textId="77777777" w:rsidR="00A25D05"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„Santariškių namai“</w:t>
            </w:r>
          </w:p>
        </w:tc>
      </w:tr>
      <w:tr w:rsidR="00A25D05" w14:paraId="71D999F6" w14:textId="77777777" w:rsidTr="006D4F75">
        <w:tc>
          <w:tcPr>
            <w:tcW w:w="3398" w:type="dxa"/>
          </w:tcPr>
          <w:p w14:paraId="2D5EF665"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Antakalnio g. 21A</w:t>
            </w:r>
          </w:p>
        </w:tc>
        <w:tc>
          <w:tcPr>
            <w:tcW w:w="3399" w:type="dxa"/>
          </w:tcPr>
          <w:p w14:paraId="2F1F54D6"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viešbučio paskirties pastatas</w:t>
            </w:r>
          </w:p>
        </w:tc>
        <w:tc>
          <w:tcPr>
            <w:tcW w:w="3399" w:type="dxa"/>
          </w:tcPr>
          <w:p w14:paraId="60066EE8"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„Antakalnio namai“</w:t>
            </w:r>
          </w:p>
        </w:tc>
      </w:tr>
      <w:tr w:rsidR="00A25D05" w14:paraId="1DF053CA" w14:textId="77777777" w:rsidTr="006D4F75">
        <w:tc>
          <w:tcPr>
            <w:tcW w:w="3398" w:type="dxa"/>
          </w:tcPr>
          <w:p w14:paraId="43F470D9"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Karaliaučiaus 9A</w:t>
            </w:r>
          </w:p>
        </w:tc>
        <w:tc>
          <w:tcPr>
            <w:tcW w:w="3399" w:type="dxa"/>
          </w:tcPr>
          <w:p w14:paraId="1399FFB0"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daugiabutis gyvenamasis na</w:t>
            </w:r>
            <w:r>
              <w:rPr>
                <w:rFonts w:eastAsia="Times New Roman" w:cs="Times New Roman"/>
                <w:szCs w:val="24"/>
                <w:lang w:eastAsia="lt-LT"/>
              </w:rPr>
              <w:t>mas</w:t>
            </w:r>
          </w:p>
        </w:tc>
        <w:tc>
          <w:tcPr>
            <w:tcW w:w="3399" w:type="dxa"/>
          </w:tcPr>
          <w:p w14:paraId="15F2C806" w14:textId="77777777" w:rsidR="00A25D05" w:rsidRPr="003946F3" w:rsidRDefault="00A25D05" w:rsidP="006D4F75">
            <w:pPr>
              <w:spacing w:line="360" w:lineRule="auto"/>
              <w:jc w:val="both"/>
              <w:rPr>
                <w:rFonts w:eastAsia="Times New Roman" w:cs="Times New Roman"/>
                <w:szCs w:val="24"/>
                <w:lang w:eastAsia="lt-LT"/>
              </w:rPr>
            </w:pPr>
            <w:r>
              <w:rPr>
                <w:rFonts w:eastAsia="Times New Roman" w:cs="Times New Roman"/>
                <w:szCs w:val="24"/>
                <w:lang w:eastAsia="lt-LT"/>
              </w:rPr>
              <w:t>UAB „Būsto projektai“</w:t>
            </w:r>
          </w:p>
        </w:tc>
      </w:tr>
      <w:tr w:rsidR="00A25D05" w14:paraId="48F01827" w14:textId="77777777" w:rsidTr="006D4F75">
        <w:tc>
          <w:tcPr>
            <w:tcW w:w="3398" w:type="dxa"/>
          </w:tcPr>
          <w:p w14:paraId="27CB3C68" w14:textId="77777777" w:rsidR="00A25D05" w:rsidRPr="003946F3" w:rsidRDefault="00A25D05" w:rsidP="006D4F75">
            <w:pPr>
              <w:jc w:val="both"/>
              <w:rPr>
                <w:rFonts w:eastAsia="Times New Roman" w:cs="Times New Roman"/>
                <w:szCs w:val="24"/>
                <w:lang w:eastAsia="lt-LT"/>
              </w:rPr>
            </w:pPr>
            <w:r>
              <w:rPr>
                <w:rFonts w:eastAsia="Times New Roman" w:cs="Times New Roman"/>
                <w:szCs w:val="24"/>
                <w:lang w:eastAsia="lt-LT"/>
              </w:rPr>
              <w:t>S</w:t>
            </w:r>
            <w:r w:rsidRPr="003946F3">
              <w:rPr>
                <w:rFonts w:eastAsia="Times New Roman" w:cs="Times New Roman"/>
                <w:szCs w:val="24"/>
                <w:lang w:eastAsia="lt-LT"/>
              </w:rPr>
              <w:t>klypų kad. nr.0101/0167:2239 ir Nr.0101/0167:2240</w:t>
            </w:r>
          </w:p>
        </w:tc>
        <w:tc>
          <w:tcPr>
            <w:tcW w:w="3399" w:type="dxa"/>
          </w:tcPr>
          <w:p w14:paraId="3AD93B52" w14:textId="77777777" w:rsidR="00A25D05" w:rsidRPr="003946F3" w:rsidRDefault="00A25D05" w:rsidP="006D4F75">
            <w:pPr>
              <w:jc w:val="both"/>
              <w:rPr>
                <w:rFonts w:eastAsia="Times New Roman" w:cs="Times New Roman"/>
                <w:szCs w:val="24"/>
                <w:lang w:eastAsia="lt-LT"/>
              </w:rPr>
            </w:pPr>
            <w:r w:rsidRPr="003946F3">
              <w:rPr>
                <w:rFonts w:eastAsia="Times New Roman" w:cs="Times New Roman"/>
                <w:szCs w:val="24"/>
                <w:lang w:eastAsia="lt-LT"/>
              </w:rPr>
              <w:t>Daugiabučiai gyvenamieji namai (3 korpusai)</w:t>
            </w:r>
          </w:p>
        </w:tc>
        <w:tc>
          <w:tcPr>
            <w:tcW w:w="3399" w:type="dxa"/>
          </w:tcPr>
          <w:p w14:paraId="3AC594F4" w14:textId="77777777" w:rsidR="00A25D05" w:rsidRPr="003946F3" w:rsidRDefault="00A25D05" w:rsidP="006D4F75">
            <w:pPr>
              <w:spacing w:line="360" w:lineRule="auto"/>
              <w:jc w:val="both"/>
              <w:rPr>
                <w:rFonts w:eastAsia="Times New Roman" w:cs="Times New Roman"/>
                <w:szCs w:val="24"/>
                <w:lang w:eastAsia="lt-LT"/>
              </w:rPr>
            </w:pPr>
            <w:r w:rsidRPr="003946F3">
              <w:rPr>
                <w:rFonts w:eastAsia="Times New Roman" w:cs="Times New Roman"/>
                <w:szCs w:val="24"/>
                <w:lang w:eastAsia="lt-LT"/>
              </w:rPr>
              <w:t>UAB „PPVB“</w:t>
            </w:r>
          </w:p>
        </w:tc>
      </w:tr>
      <w:tr w:rsidR="00A25D05" w14:paraId="2CC30A28" w14:textId="77777777" w:rsidTr="006D4F75">
        <w:tc>
          <w:tcPr>
            <w:tcW w:w="3398" w:type="dxa"/>
          </w:tcPr>
          <w:p w14:paraId="3DDB5CE5" w14:textId="77777777" w:rsidR="00A25D05" w:rsidRPr="003946F3" w:rsidRDefault="00A25D05" w:rsidP="006D4F75">
            <w:pPr>
              <w:spacing w:line="360" w:lineRule="auto"/>
              <w:jc w:val="both"/>
              <w:rPr>
                <w:rFonts w:eastAsia="Times New Roman" w:cs="Times New Roman"/>
                <w:szCs w:val="24"/>
                <w:lang w:eastAsia="lt-LT"/>
              </w:rPr>
            </w:pPr>
            <w:r w:rsidRPr="00B53DD6">
              <w:rPr>
                <w:rFonts w:eastAsia="Times New Roman" w:cs="Times New Roman"/>
                <w:szCs w:val="24"/>
                <w:lang w:eastAsia="lt-LT"/>
              </w:rPr>
              <w:t>Zujūnų g. 5</w:t>
            </w:r>
          </w:p>
        </w:tc>
        <w:tc>
          <w:tcPr>
            <w:tcW w:w="3399" w:type="dxa"/>
          </w:tcPr>
          <w:p w14:paraId="23879708" w14:textId="77777777" w:rsidR="00A25D05" w:rsidRPr="003946F3" w:rsidRDefault="00A25D05" w:rsidP="006D4F75">
            <w:pPr>
              <w:spacing w:line="360" w:lineRule="auto"/>
              <w:jc w:val="both"/>
              <w:rPr>
                <w:rFonts w:eastAsia="Times New Roman" w:cs="Times New Roman"/>
                <w:szCs w:val="24"/>
                <w:lang w:eastAsia="lt-LT"/>
              </w:rPr>
            </w:pPr>
            <w:r>
              <w:rPr>
                <w:rFonts w:eastAsia="Times New Roman" w:cs="Times New Roman"/>
                <w:szCs w:val="24"/>
                <w:lang w:eastAsia="lt-LT"/>
              </w:rPr>
              <w:t>prekybos paskirties pastatas</w:t>
            </w:r>
            <w:r w:rsidRPr="00B53DD6">
              <w:rPr>
                <w:rFonts w:eastAsia="Times New Roman" w:cs="Times New Roman"/>
                <w:szCs w:val="24"/>
                <w:lang w:eastAsia="lt-LT"/>
              </w:rPr>
              <w:t xml:space="preserve">  </w:t>
            </w:r>
          </w:p>
        </w:tc>
        <w:tc>
          <w:tcPr>
            <w:tcW w:w="3399" w:type="dxa"/>
          </w:tcPr>
          <w:p w14:paraId="23B9DF95" w14:textId="77777777" w:rsidR="00A25D05" w:rsidRPr="003946F3" w:rsidRDefault="00A25D05" w:rsidP="006D4F75">
            <w:pPr>
              <w:spacing w:line="360" w:lineRule="auto"/>
              <w:jc w:val="both"/>
              <w:rPr>
                <w:rFonts w:eastAsia="Times New Roman" w:cs="Times New Roman"/>
                <w:szCs w:val="24"/>
                <w:lang w:eastAsia="lt-LT"/>
              </w:rPr>
            </w:pPr>
            <w:r w:rsidRPr="00B53DD6">
              <w:rPr>
                <w:rFonts w:eastAsia="Times New Roman" w:cs="Times New Roman"/>
                <w:szCs w:val="24"/>
                <w:lang w:eastAsia="lt-LT"/>
              </w:rPr>
              <w:t>UAB "Egilis"</w:t>
            </w:r>
          </w:p>
        </w:tc>
      </w:tr>
      <w:tr w:rsidR="00A25D05" w14:paraId="25EF4807" w14:textId="77777777" w:rsidTr="006D4F75">
        <w:tc>
          <w:tcPr>
            <w:tcW w:w="3398" w:type="dxa"/>
          </w:tcPr>
          <w:p w14:paraId="51696EC1" w14:textId="77777777" w:rsidR="00A25D05" w:rsidRPr="00B53DD6" w:rsidRDefault="00A25D05" w:rsidP="006D4F75">
            <w:pPr>
              <w:spacing w:line="360" w:lineRule="auto"/>
              <w:jc w:val="both"/>
              <w:rPr>
                <w:rFonts w:eastAsia="Times New Roman" w:cs="Times New Roman"/>
                <w:szCs w:val="24"/>
                <w:lang w:eastAsia="lt-LT"/>
              </w:rPr>
            </w:pPr>
            <w:r>
              <w:rPr>
                <w:rFonts w:eastAsia="Times New Roman" w:cs="Times New Roman"/>
                <w:szCs w:val="24"/>
                <w:lang w:eastAsia="lt-LT"/>
              </w:rPr>
              <w:t>Viršuliškių g. 38</w:t>
            </w:r>
          </w:p>
        </w:tc>
        <w:tc>
          <w:tcPr>
            <w:tcW w:w="3399" w:type="dxa"/>
          </w:tcPr>
          <w:p w14:paraId="54CAD43A" w14:textId="77777777" w:rsidR="00A25D05" w:rsidRDefault="00A25D05" w:rsidP="006D4F75">
            <w:pPr>
              <w:spacing w:line="360" w:lineRule="auto"/>
              <w:jc w:val="both"/>
              <w:rPr>
                <w:rFonts w:eastAsia="Times New Roman" w:cs="Times New Roman"/>
                <w:szCs w:val="24"/>
                <w:lang w:eastAsia="lt-LT"/>
              </w:rPr>
            </w:pPr>
            <w:r w:rsidRPr="00B53DD6">
              <w:rPr>
                <w:rFonts w:eastAsia="Times New Roman" w:cs="Times New Roman"/>
                <w:szCs w:val="24"/>
                <w:lang w:eastAsia="lt-LT"/>
              </w:rPr>
              <w:t>daugiabučiai gyvenamieji namai</w:t>
            </w:r>
          </w:p>
        </w:tc>
        <w:tc>
          <w:tcPr>
            <w:tcW w:w="3399" w:type="dxa"/>
          </w:tcPr>
          <w:p w14:paraId="043CA76A" w14:textId="77777777" w:rsidR="00A25D05" w:rsidRPr="00B53DD6" w:rsidRDefault="00A25D05" w:rsidP="006D4F75">
            <w:pPr>
              <w:jc w:val="both"/>
              <w:rPr>
                <w:rFonts w:eastAsia="Times New Roman" w:cs="Times New Roman"/>
                <w:szCs w:val="24"/>
                <w:lang w:eastAsia="lt-LT"/>
              </w:rPr>
            </w:pPr>
            <w:r w:rsidRPr="00B53DD6">
              <w:rPr>
                <w:rFonts w:eastAsia="Times New Roman" w:cs="Times New Roman"/>
                <w:szCs w:val="24"/>
                <w:lang w:eastAsia="lt-LT"/>
              </w:rPr>
              <w:t>Atvirojo tipo informuotiesiems investuotojams skirta investicinė UAB "Šiaurės Europos investicinis fondas"</w:t>
            </w:r>
          </w:p>
        </w:tc>
      </w:tr>
    </w:tbl>
    <w:p w14:paraId="67AB090F" w14:textId="77777777" w:rsidR="00A25D05" w:rsidRDefault="00A25D05" w:rsidP="00A25D05">
      <w:pPr>
        <w:spacing w:after="0" w:line="360" w:lineRule="auto"/>
        <w:ind w:firstLine="851"/>
        <w:jc w:val="both"/>
        <w:rPr>
          <w:rFonts w:ascii="Times New Roman" w:eastAsia="Times New Roman" w:hAnsi="Times New Roman" w:cs="Times New Roman"/>
          <w:sz w:val="24"/>
          <w:szCs w:val="24"/>
          <w:lang w:val="lt-LT" w:eastAsia="lt-LT"/>
        </w:rPr>
      </w:pPr>
    </w:p>
    <w:p w14:paraId="27878075" w14:textId="77777777" w:rsidR="00A25D05" w:rsidRDefault="00A25D05" w:rsidP="00A25D0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Pažymėtina, kad lentelėje nurodomos bendrovės - </w:t>
      </w:r>
      <w:r w:rsidRPr="003946F3">
        <w:rPr>
          <w:rFonts w:ascii="Times New Roman" w:eastAsia="Times New Roman" w:hAnsi="Times New Roman" w:cs="Times New Roman"/>
          <w:sz w:val="24"/>
          <w:szCs w:val="24"/>
          <w:lang w:val="lt-LT" w:eastAsia="lt-LT"/>
        </w:rPr>
        <w:t>UAB „Promola“, UAB „Partnerystės projektai“, UAB „Upės lašas“, UAB „ Naustava“, UAB „Prosoda“, UAB „Linkmenų būstas“, UAB „Santariškių namai“, UAB „A namai“, UAB „Antakalnio namai“, UAB „Būsto projektai“,</w:t>
      </w:r>
      <w:r>
        <w:rPr>
          <w:rFonts w:ascii="Times New Roman" w:eastAsia="Times New Roman" w:hAnsi="Times New Roman" w:cs="Times New Roman"/>
          <w:sz w:val="24"/>
          <w:szCs w:val="24"/>
          <w:lang w:val="lt-LT" w:eastAsia="lt-LT"/>
        </w:rPr>
        <w:t xml:space="preserve"> </w:t>
      </w:r>
      <w:r w:rsidRPr="003946F3">
        <w:rPr>
          <w:rFonts w:ascii="Times New Roman" w:eastAsia="Times New Roman" w:hAnsi="Times New Roman" w:cs="Times New Roman"/>
          <w:sz w:val="24"/>
          <w:szCs w:val="24"/>
          <w:lang w:val="lt-LT" w:eastAsia="lt-LT"/>
        </w:rPr>
        <w:t xml:space="preserve">UAB „Antakalnio smiltės SPV“ </w:t>
      </w:r>
      <w:r w:rsidRPr="00A26DFE">
        <w:rPr>
          <w:rFonts w:ascii="Times New Roman" w:eastAsia="Times New Roman" w:hAnsi="Times New Roman" w:cs="Times New Roman"/>
          <w:sz w:val="24"/>
          <w:szCs w:val="24"/>
          <w:lang w:val="lt-LT" w:eastAsia="lt-LT"/>
        </w:rPr>
        <w:t xml:space="preserve">yra </w:t>
      </w:r>
      <w:r>
        <w:rPr>
          <w:rFonts w:ascii="Times New Roman" w:eastAsia="Times New Roman" w:hAnsi="Times New Roman" w:cs="Times New Roman"/>
          <w:sz w:val="24"/>
          <w:szCs w:val="24"/>
          <w:lang w:val="lt-LT" w:eastAsia="lt-LT"/>
        </w:rPr>
        <w:t xml:space="preserve">dviejų stambiausių Lietuvoje statytojų </w:t>
      </w:r>
      <w:r w:rsidRPr="00A26DFE">
        <w:rPr>
          <w:rFonts w:ascii="Times New Roman" w:eastAsia="Times New Roman" w:hAnsi="Times New Roman" w:cs="Times New Roman"/>
          <w:sz w:val="24"/>
          <w:szCs w:val="24"/>
          <w:lang w:val="lt-LT" w:eastAsia="lt-LT"/>
        </w:rPr>
        <w:t xml:space="preserve">kapitalo įmonės, iš esmės priklausančios tiems patiems asmenims. </w:t>
      </w:r>
    </w:p>
    <w:p w14:paraId="07A3AF40" w14:textId="6E19C5F8" w:rsidR="0066203A" w:rsidRPr="00FC45F9" w:rsidRDefault="0066203A" w:rsidP="0094158E">
      <w:pPr>
        <w:spacing w:after="0" w:line="360" w:lineRule="auto"/>
        <w:ind w:firstLine="851"/>
        <w:jc w:val="both"/>
        <w:rPr>
          <w:rFonts w:ascii="Times New Roman" w:eastAsia="Times New Roman" w:hAnsi="Times New Roman" w:cs="Times New Roman"/>
          <w:b/>
          <w:sz w:val="24"/>
          <w:szCs w:val="24"/>
          <w:lang w:val="lt-LT" w:eastAsia="lt-LT"/>
        </w:rPr>
      </w:pPr>
      <w:r w:rsidRPr="00FC45F9">
        <w:rPr>
          <w:rFonts w:ascii="Times New Roman" w:eastAsia="Times New Roman" w:hAnsi="Times New Roman" w:cs="Times New Roman"/>
          <w:b/>
          <w:sz w:val="24"/>
          <w:szCs w:val="24"/>
          <w:lang w:val="lt-LT" w:eastAsia="lt-LT"/>
        </w:rPr>
        <w:lastRenderedPageBreak/>
        <w:t>Šiose aprašytose situacijose nėra aišku kokiu pagrindu NVSC</w:t>
      </w:r>
      <w:r w:rsidR="00135AB2" w:rsidRPr="00FC45F9">
        <w:rPr>
          <w:rFonts w:ascii="Times New Roman" w:eastAsia="Times New Roman" w:hAnsi="Times New Roman" w:cs="Times New Roman"/>
          <w:b/>
          <w:sz w:val="24"/>
          <w:szCs w:val="24"/>
          <w:lang w:val="lt-LT" w:eastAsia="lt-LT"/>
        </w:rPr>
        <w:t xml:space="preserve"> departamento patarėja</w:t>
      </w:r>
      <w:r w:rsidRPr="00FC45F9">
        <w:rPr>
          <w:rFonts w:ascii="Times New Roman" w:eastAsia="Times New Roman" w:hAnsi="Times New Roman" w:cs="Times New Roman"/>
          <w:b/>
          <w:sz w:val="24"/>
          <w:szCs w:val="24"/>
          <w:lang w:val="lt-LT" w:eastAsia="lt-LT"/>
        </w:rPr>
        <w:t xml:space="preserve"> </w:t>
      </w:r>
      <w:r w:rsidR="00135AB2" w:rsidRPr="00FC45F9">
        <w:rPr>
          <w:rFonts w:ascii="Times New Roman" w:eastAsia="Times New Roman" w:hAnsi="Times New Roman" w:cs="Times New Roman"/>
          <w:b/>
          <w:sz w:val="24"/>
          <w:szCs w:val="24"/>
          <w:lang w:val="lt-LT" w:eastAsia="lt-LT"/>
        </w:rPr>
        <w:t>savo vadovui skiria užduotis dalyvauti tam tikrų statinių statybos užbaigimo komisijoje, kodėl ir kaip atrinkti būtent šie statiniai</w:t>
      </w:r>
      <w:r w:rsidR="00D9731D" w:rsidRPr="00FC45F9">
        <w:rPr>
          <w:rFonts w:ascii="Times New Roman" w:eastAsia="Times New Roman" w:hAnsi="Times New Roman" w:cs="Times New Roman"/>
          <w:b/>
          <w:sz w:val="24"/>
          <w:szCs w:val="24"/>
          <w:lang w:val="lt-LT" w:eastAsia="lt-LT"/>
        </w:rPr>
        <w:t xml:space="preserve"> ir kodėl jų statybos užbaigimo komisijoje nebuvo paskirti (arba aprašytų dviejų </w:t>
      </w:r>
      <w:r w:rsidR="007A389E" w:rsidRPr="00FC45F9">
        <w:rPr>
          <w:rFonts w:ascii="Times New Roman" w:eastAsia="Times New Roman" w:hAnsi="Times New Roman" w:cs="Times New Roman"/>
          <w:b/>
          <w:sz w:val="24"/>
          <w:szCs w:val="24"/>
          <w:lang w:val="lt-LT" w:eastAsia="lt-LT"/>
        </w:rPr>
        <w:t xml:space="preserve">paskutinių </w:t>
      </w:r>
      <w:r w:rsidR="00D9731D" w:rsidRPr="00FC45F9">
        <w:rPr>
          <w:rFonts w:ascii="Times New Roman" w:eastAsia="Times New Roman" w:hAnsi="Times New Roman" w:cs="Times New Roman"/>
          <w:b/>
          <w:sz w:val="24"/>
          <w:szCs w:val="24"/>
          <w:lang w:val="lt-LT" w:eastAsia="lt-LT"/>
        </w:rPr>
        <w:t xml:space="preserve">objektų atvejais iš karto nebuvo paskirti) </w:t>
      </w:r>
      <w:r w:rsidR="000C5B13" w:rsidRPr="00FC45F9">
        <w:rPr>
          <w:rFonts w:ascii="Times New Roman" w:eastAsia="Times New Roman" w:hAnsi="Times New Roman" w:cs="Times New Roman"/>
          <w:b/>
          <w:sz w:val="24"/>
          <w:szCs w:val="24"/>
          <w:lang w:val="lt-LT" w:eastAsia="lt-LT"/>
        </w:rPr>
        <w:t xml:space="preserve">NVSC Vilniaus departamento </w:t>
      </w:r>
      <w:r w:rsidR="00D9731D" w:rsidRPr="00FC45F9">
        <w:rPr>
          <w:rFonts w:ascii="Times New Roman" w:eastAsia="Times New Roman" w:hAnsi="Times New Roman" w:cs="Times New Roman"/>
          <w:b/>
          <w:sz w:val="24"/>
          <w:szCs w:val="24"/>
          <w:lang w:val="lt-LT" w:eastAsia="lt-LT"/>
        </w:rPr>
        <w:t xml:space="preserve">Visuomenės sveikatos saugos skyriaus specialistai. </w:t>
      </w:r>
      <w:r w:rsidR="0042040C" w:rsidRPr="00FC45F9">
        <w:rPr>
          <w:rFonts w:ascii="Times New Roman" w:eastAsia="Times New Roman" w:hAnsi="Times New Roman" w:cs="Times New Roman"/>
          <w:b/>
          <w:sz w:val="24"/>
          <w:szCs w:val="24"/>
          <w:lang w:val="lt-LT" w:eastAsia="lt-LT"/>
        </w:rPr>
        <w:t xml:space="preserve">NVSC tinklapyje viešai skelbiamame departamento direktoriaus pareigybės aprašyme, nėra nurodytų funkcijų, susijusių su dalyvavimu statybos užbaigimo procedūrose. Pažymėtina ir tai, kad kai kurių kitų NVSC departamentų vadovai taip pat nevengia asmeniškai dalyvauti statybos užbaigimo komisijų veikloje. Tai, pavyzdžiui, </w:t>
      </w:r>
      <w:r w:rsidR="00BF1B41" w:rsidRPr="00FC45F9">
        <w:rPr>
          <w:rFonts w:ascii="Times New Roman" w:eastAsia="Times New Roman" w:hAnsi="Times New Roman" w:cs="Times New Roman"/>
          <w:b/>
          <w:sz w:val="24"/>
          <w:szCs w:val="24"/>
          <w:lang w:val="lt-LT" w:eastAsia="lt-LT"/>
        </w:rPr>
        <w:t xml:space="preserve">Telšių, Tauragės, Marijampolės, Alytaus, Panevėžio departamentų vadovai, o dalyvavimo statybos užbaigimo komisijos sudėtyje atvejų skaičiai kai kur siekia ir kelis šimtus. </w:t>
      </w:r>
    </w:p>
    <w:p w14:paraId="29236991" w14:textId="6DC9367A" w:rsidR="00BF1B41" w:rsidRDefault="00BF1B41"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Atsižvelgiant į aprašytas situacijas, akivaizdu, kad NVSC nėra aiškaus funkcijų atribojimo vadovybės lygmenyje, dėl to nėra aišku dėl kokių priežasčių atskirų NVSC departamentų vadovai asmeniškai dalyvauja statybos užbaigimo komisijos sudėtyje, nors jų pareigybės aprašymai to n</w:t>
      </w:r>
      <w:r w:rsidR="00C0385A">
        <w:rPr>
          <w:rFonts w:ascii="Times New Roman" w:eastAsia="Times New Roman" w:hAnsi="Times New Roman" w:cs="Times New Roman"/>
          <w:sz w:val="24"/>
          <w:szCs w:val="24"/>
          <w:lang w:val="lt-LT" w:eastAsia="lt-LT"/>
        </w:rPr>
        <w:t xml:space="preserve">ereglamentuoja, o kiekvienas teritorinis padalinys turi </w:t>
      </w:r>
      <w:r w:rsidR="00C0385A" w:rsidRPr="00C0385A">
        <w:rPr>
          <w:rFonts w:ascii="Times New Roman" w:eastAsia="Times New Roman" w:hAnsi="Times New Roman" w:cs="Times New Roman"/>
          <w:sz w:val="24"/>
          <w:szCs w:val="24"/>
          <w:lang w:val="lt-LT" w:eastAsia="lt-LT"/>
        </w:rPr>
        <w:t>Visu</w:t>
      </w:r>
      <w:r w:rsidR="00C0385A">
        <w:rPr>
          <w:rFonts w:ascii="Times New Roman" w:eastAsia="Times New Roman" w:hAnsi="Times New Roman" w:cs="Times New Roman"/>
          <w:sz w:val="24"/>
          <w:szCs w:val="24"/>
          <w:lang w:val="lt-LT" w:eastAsia="lt-LT"/>
        </w:rPr>
        <w:t>omenės sveikatos saugos skyrių, kurio tiesioginės funkcijos yra dalyvauti statybos užbaigimo procedūrose.</w:t>
      </w:r>
      <w:r w:rsidR="006E3233">
        <w:rPr>
          <w:rFonts w:ascii="Times New Roman" w:eastAsia="Times New Roman" w:hAnsi="Times New Roman" w:cs="Times New Roman"/>
          <w:sz w:val="24"/>
          <w:szCs w:val="24"/>
          <w:lang w:val="lt-LT" w:eastAsia="lt-LT"/>
        </w:rPr>
        <w:t xml:space="preserve"> Tokios situacijos suponuoja galimybes </w:t>
      </w:r>
      <w:r w:rsidR="00EF6BC3">
        <w:rPr>
          <w:rFonts w:ascii="Times New Roman" w:eastAsia="Times New Roman" w:hAnsi="Times New Roman" w:cs="Times New Roman"/>
          <w:sz w:val="24"/>
          <w:szCs w:val="24"/>
          <w:lang w:val="lt-LT" w:eastAsia="lt-LT"/>
        </w:rPr>
        <w:t xml:space="preserve">tiesioginei korupcijos rizikai pasireikšti, </w:t>
      </w:r>
      <w:r w:rsidR="003E3A6B">
        <w:rPr>
          <w:rFonts w:ascii="Times New Roman" w:eastAsia="Times New Roman" w:hAnsi="Times New Roman" w:cs="Times New Roman"/>
          <w:sz w:val="24"/>
          <w:szCs w:val="24"/>
          <w:lang w:val="lt-LT" w:eastAsia="lt-LT"/>
        </w:rPr>
        <w:t xml:space="preserve">piktnaudžiauti,  </w:t>
      </w:r>
      <w:r w:rsidR="001E5E1B">
        <w:rPr>
          <w:rFonts w:ascii="Times New Roman" w:eastAsia="Times New Roman" w:hAnsi="Times New Roman" w:cs="Times New Roman"/>
          <w:sz w:val="24"/>
          <w:szCs w:val="24"/>
          <w:lang w:val="lt-LT" w:eastAsia="lt-LT"/>
        </w:rPr>
        <w:t xml:space="preserve">vykdyti neteisėtus susitarimus, institucijai skirti bet kurį savo atstovą, net ir tą, kurio tiesioginės funkcijos nenumato dalyvavimo statybos užbaigimo procedūroje, esant nepalankioms situacijoms nevaržomai ir neatsekamai kaitalioti paskirtus subjekto atstovus. </w:t>
      </w:r>
      <w:r w:rsidR="00160094">
        <w:rPr>
          <w:rFonts w:ascii="Times New Roman" w:eastAsia="Times New Roman" w:hAnsi="Times New Roman" w:cs="Times New Roman"/>
          <w:sz w:val="24"/>
          <w:szCs w:val="24"/>
          <w:lang w:val="lt-LT" w:eastAsia="lt-LT"/>
        </w:rPr>
        <w:t xml:space="preserve">Palankias aplinkybes </w:t>
      </w:r>
      <w:r w:rsidR="001E5E1B">
        <w:rPr>
          <w:rFonts w:ascii="Times New Roman" w:eastAsia="Times New Roman" w:hAnsi="Times New Roman" w:cs="Times New Roman"/>
          <w:sz w:val="24"/>
          <w:szCs w:val="24"/>
          <w:lang w:val="lt-LT" w:eastAsia="lt-LT"/>
        </w:rPr>
        <w:t>piktnaudžiauti</w:t>
      </w:r>
      <w:r w:rsidR="00160094">
        <w:rPr>
          <w:rFonts w:ascii="Times New Roman" w:eastAsia="Times New Roman" w:hAnsi="Times New Roman" w:cs="Times New Roman"/>
          <w:sz w:val="24"/>
          <w:szCs w:val="24"/>
          <w:lang w:val="lt-LT" w:eastAsia="lt-LT"/>
        </w:rPr>
        <w:t xml:space="preserve"> sudaro ir tai, kad</w:t>
      </w:r>
      <w:r w:rsidR="00EF6BC3">
        <w:rPr>
          <w:rFonts w:ascii="Times New Roman" w:eastAsia="Times New Roman" w:hAnsi="Times New Roman" w:cs="Times New Roman"/>
          <w:sz w:val="24"/>
          <w:szCs w:val="24"/>
          <w:lang w:val="lt-LT" w:eastAsia="lt-LT"/>
        </w:rPr>
        <w:t xml:space="preserve"> paskesniosios kontrolės dėl komisijos darbo metu priimtų sprendimų teisėtumo, nėra</w:t>
      </w:r>
      <w:r w:rsidR="00160094" w:rsidRPr="00160094">
        <w:rPr>
          <w:rFonts w:ascii="Times New Roman" w:eastAsia="Times New Roman" w:hAnsi="Times New Roman" w:cs="Times New Roman"/>
          <w:sz w:val="24"/>
          <w:szCs w:val="24"/>
          <w:lang w:val="lt-LT" w:eastAsia="lt-LT"/>
        </w:rPr>
        <w:t xml:space="preserve"> </w:t>
      </w:r>
      <w:r w:rsidR="00160094">
        <w:rPr>
          <w:rFonts w:ascii="Times New Roman" w:eastAsia="Times New Roman" w:hAnsi="Times New Roman" w:cs="Times New Roman"/>
          <w:sz w:val="24"/>
          <w:szCs w:val="24"/>
          <w:lang w:val="lt-LT" w:eastAsia="lt-LT"/>
        </w:rPr>
        <w:t>vykdoma</w:t>
      </w:r>
      <w:r w:rsidR="00EF6BC3">
        <w:rPr>
          <w:rFonts w:ascii="Times New Roman" w:eastAsia="Times New Roman" w:hAnsi="Times New Roman" w:cs="Times New Roman"/>
          <w:sz w:val="24"/>
          <w:szCs w:val="24"/>
          <w:lang w:val="lt-LT" w:eastAsia="lt-LT"/>
        </w:rPr>
        <w:t xml:space="preserve">. </w:t>
      </w:r>
    </w:p>
    <w:p w14:paraId="7D705E33" w14:textId="5E438CE3" w:rsidR="005D0AFF" w:rsidRDefault="005D0AFF"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PASIŪLYMAI</w:t>
      </w:r>
    </w:p>
    <w:p w14:paraId="189A22EC" w14:textId="2B128AD2" w:rsidR="005D0AFF" w:rsidRDefault="005D0AFF" w:rsidP="0094158E">
      <w:pPr>
        <w:spacing w:after="0" w:line="360" w:lineRule="auto"/>
        <w:ind w:firstLine="851"/>
        <w:jc w:val="both"/>
        <w:rPr>
          <w:rFonts w:ascii="Times New Roman" w:eastAsia="Times New Roman" w:hAnsi="Times New Roman" w:cs="Times New Roman"/>
          <w:i/>
          <w:sz w:val="24"/>
          <w:szCs w:val="24"/>
          <w:u w:val="single"/>
          <w:lang w:val="lt-LT" w:eastAsia="lt-LT"/>
        </w:rPr>
      </w:pPr>
      <w:r w:rsidRPr="005D0AFF">
        <w:rPr>
          <w:rFonts w:ascii="Times New Roman" w:eastAsia="Times New Roman" w:hAnsi="Times New Roman" w:cs="Times New Roman"/>
          <w:i/>
          <w:sz w:val="24"/>
          <w:szCs w:val="24"/>
          <w:u w:val="single"/>
          <w:lang w:val="lt-LT" w:eastAsia="lt-LT"/>
        </w:rPr>
        <w:t>NVSC</w:t>
      </w:r>
      <w:r w:rsidR="001C79E9">
        <w:rPr>
          <w:rFonts w:ascii="Times New Roman" w:eastAsia="Times New Roman" w:hAnsi="Times New Roman" w:cs="Times New Roman"/>
          <w:i/>
          <w:sz w:val="24"/>
          <w:szCs w:val="24"/>
          <w:u w:val="single"/>
          <w:lang w:val="lt-LT" w:eastAsia="lt-LT"/>
        </w:rPr>
        <w:t>:</w:t>
      </w:r>
    </w:p>
    <w:p w14:paraId="6080D61A" w14:textId="59A8EF91" w:rsidR="005D0AFF" w:rsidRDefault="005D0AFF"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 Parengti ir patvirtinti vidaus teisės aktą, reglamentuojantį</w:t>
      </w:r>
      <w:r w:rsidRPr="005D0AFF">
        <w:rPr>
          <w:rFonts w:ascii="Times New Roman" w:eastAsia="Times New Roman" w:hAnsi="Times New Roman" w:cs="Times New Roman"/>
          <w:sz w:val="24"/>
          <w:szCs w:val="24"/>
          <w:lang w:val="lt-LT" w:eastAsia="lt-LT"/>
        </w:rPr>
        <w:t xml:space="preserve"> dalyvavimo komisijos veikloje, atst</w:t>
      </w:r>
      <w:r>
        <w:rPr>
          <w:rFonts w:ascii="Times New Roman" w:eastAsia="Times New Roman" w:hAnsi="Times New Roman" w:cs="Times New Roman"/>
          <w:sz w:val="24"/>
          <w:szCs w:val="24"/>
          <w:lang w:val="lt-LT" w:eastAsia="lt-LT"/>
        </w:rPr>
        <w:t>ovų paskyrimo, kontrolės</w:t>
      </w:r>
      <w:r w:rsidR="00C932DD">
        <w:rPr>
          <w:rFonts w:ascii="Times New Roman" w:eastAsia="Times New Roman" w:hAnsi="Times New Roman" w:cs="Times New Roman"/>
          <w:sz w:val="24"/>
          <w:szCs w:val="24"/>
          <w:lang w:val="lt-LT" w:eastAsia="lt-LT"/>
        </w:rPr>
        <w:t>, funkcijų atskyrimo</w:t>
      </w:r>
      <w:r>
        <w:rPr>
          <w:rFonts w:ascii="Times New Roman" w:eastAsia="Times New Roman" w:hAnsi="Times New Roman" w:cs="Times New Roman"/>
          <w:sz w:val="24"/>
          <w:szCs w:val="24"/>
          <w:lang w:val="lt-LT" w:eastAsia="lt-LT"/>
        </w:rPr>
        <w:t xml:space="preserve"> ar kitus svarbius šio proceso aspektus.</w:t>
      </w:r>
    </w:p>
    <w:p w14:paraId="1B0FE299" w14:textId="0D8F0A91" w:rsidR="00C932DD" w:rsidRPr="005D0AFF" w:rsidRDefault="005D0AFF"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 </w:t>
      </w:r>
      <w:r w:rsidR="00C932DD">
        <w:rPr>
          <w:rFonts w:ascii="Times New Roman" w:eastAsia="Times New Roman" w:hAnsi="Times New Roman" w:cs="Times New Roman"/>
          <w:sz w:val="24"/>
          <w:szCs w:val="24"/>
          <w:lang w:val="lt-LT" w:eastAsia="lt-LT"/>
        </w:rPr>
        <w:t>Atlikti NVSC Vilniaus, Telšių, Tauragės, Marijampolės, Alytaus, Panevėžio ir, pagal poreikį, kitų teritorinių padalinių, vadovų tarnybinius patikrinimus dėl jų dalyvavimo statybos užbaigimo komisijos sudėtyje</w:t>
      </w:r>
      <w:r w:rsidR="00DB0629">
        <w:rPr>
          <w:rFonts w:ascii="Times New Roman" w:eastAsia="Times New Roman" w:hAnsi="Times New Roman" w:cs="Times New Roman"/>
          <w:sz w:val="24"/>
          <w:szCs w:val="24"/>
          <w:lang w:val="lt-LT" w:eastAsia="lt-LT"/>
        </w:rPr>
        <w:t xml:space="preserve">, įvertinant </w:t>
      </w:r>
      <w:r w:rsidR="00C0385A">
        <w:rPr>
          <w:rFonts w:ascii="Times New Roman" w:eastAsia="Times New Roman" w:hAnsi="Times New Roman" w:cs="Times New Roman"/>
          <w:sz w:val="24"/>
          <w:szCs w:val="24"/>
          <w:lang w:val="lt-LT" w:eastAsia="lt-LT"/>
        </w:rPr>
        <w:t xml:space="preserve">kodėl ir kaip departamentų vadovams atrinkti būtent tie statiniai, </w:t>
      </w:r>
      <w:r w:rsidR="00C0385A" w:rsidRPr="00C0385A">
        <w:rPr>
          <w:rFonts w:ascii="Times New Roman" w:eastAsia="Times New Roman" w:hAnsi="Times New Roman" w:cs="Times New Roman"/>
          <w:sz w:val="24"/>
          <w:szCs w:val="24"/>
          <w:lang w:val="lt-LT" w:eastAsia="lt-LT"/>
        </w:rPr>
        <w:t>kodėl jų statybos užbaigimo komisijoje nebuvo paskirti Visuomenės sveikat</w:t>
      </w:r>
      <w:r w:rsidR="001C456E">
        <w:rPr>
          <w:rFonts w:ascii="Times New Roman" w:eastAsia="Times New Roman" w:hAnsi="Times New Roman" w:cs="Times New Roman"/>
          <w:sz w:val="24"/>
          <w:szCs w:val="24"/>
          <w:lang w:val="lt-LT" w:eastAsia="lt-LT"/>
        </w:rPr>
        <w:t>os saugos skyriaus specialistai, imtis priemonių tokiems atvejams užkardyti bei apie tarnybinių patikrinimų rezultatus informuoti Specialiųjų tyrimų tarnybą.</w:t>
      </w:r>
    </w:p>
    <w:p w14:paraId="06EB361B" w14:textId="43246077" w:rsidR="00FC45F9" w:rsidRPr="00E76764" w:rsidRDefault="00FC45F9" w:rsidP="000020DC">
      <w:pPr>
        <w:pStyle w:val="Antrat3"/>
        <w:spacing w:line="360" w:lineRule="auto"/>
        <w:ind w:firstLine="851"/>
        <w:jc w:val="both"/>
        <w:rPr>
          <w:rFonts w:ascii="Times New Roman" w:eastAsia="Times New Roman" w:hAnsi="Times New Roman" w:cs="Times New Roman"/>
          <w:b/>
          <w:i/>
          <w:color w:val="auto"/>
          <w:lang w:eastAsia="lt-LT"/>
        </w:rPr>
      </w:pPr>
      <w:bookmarkStart w:id="11" w:name="_Toc123113624"/>
      <w:r w:rsidRPr="00E76764">
        <w:rPr>
          <w:rFonts w:ascii="Times New Roman" w:eastAsia="Times New Roman" w:hAnsi="Times New Roman" w:cs="Times New Roman"/>
          <w:b/>
          <w:i/>
          <w:color w:val="auto"/>
          <w:lang w:eastAsia="lt-LT"/>
        </w:rPr>
        <w:t>2.</w:t>
      </w:r>
      <w:r w:rsidR="00270050">
        <w:rPr>
          <w:rFonts w:ascii="Times New Roman" w:eastAsia="Times New Roman" w:hAnsi="Times New Roman" w:cs="Times New Roman"/>
          <w:b/>
          <w:i/>
          <w:color w:val="auto"/>
          <w:lang w:eastAsia="lt-LT"/>
        </w:rPr>
        <w:t>3</w:t>
      </w:r>
      <w:r w:rsidRPr="00E76764">
        <w:rPr>
          <w:rFonts w:ascii="Times New Roman" w:eastAsia="Times New Roman" w:hAnsi="Times New Roman" w:cs="Times New Roman"/>
          <w:b/>
          <w:i/>
          <w:color w:val="auto"/>
          <w:lang w:eastAsia="lt-LT"/>
        </w:rPr>
        <w:t>.2. VRSA neužtikrinamas funkcijų atskyrimo principas, skiriant atstovą į statybos užbaigimo komisiją. Savivaldybė dalyvauja savo pačios staty</w:t>
      </w:r>
      <w:r w:rsidR="005D0AFF" w:rsidRPr="00E76764">
        <w:rPr>
          <w:rFonts w:ascii="Times New Roman" w:eastAsia="Times New Roman" w:hAnsi="Times New Roman" w:cs="Times New Roman"/>
          <w:b/>
          <w:i/>
          <w:color w:val="auto"/>
          <w:lang w:eastAsia="lt-LT"/>
        </w:rPr>
        <w:t>bos projektų užbaigimo procedūr</w:t>
      </w:r>
      <w:r w:rsidRPr="00E76764">
        <w:rPr>
          <w:rFonts w:ascii="Times New Roman" w:eastAsia="Times New Roman" w:hAnsi="Times New Roman" w:cs="Times New Roman"/>
          <w:b/>
          <w:i/>
          <w:color w:val="auto"/>
          <w:lang w:eastAsia="lt-LT"/>
        </w:rPr>
        <w:t>ose</w:t>
      </w:r>
      <w:r w:rsidR="00835652">
        <w:rPr>
          <w:rFonts w:ascii="Times New Roman" w:eastAsia="Times New Roman" w:hAnsi="Times New Roman" w:cs="Times New Roman"/>
          <w:b/>
          <w:i/>
          <w:color w:val="auto"/>
          <w:lang w:eastAsia="lt-LT"/>
        </w:rPr>
        <w:t>.</w:t>
      </w:r>
      <w:bookmarkEnd w:id="11"/>
    </w:p>
    <w:p w14:paraId="47704975" w14:textId="11514343" w:rsidR="00EF6BC3" w:rsidRDefault="00835652"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Paminėtina </w:t>
      </w:r>
      <w:r w:rsidR="00E14677">
        <w:rPr>
          <w:rFonts w:ascii="Times New Roman" w:eastAsia="Times New Roman" w:hAnsi="Times New Roman" w:cs="Times New Roman"/>
          <w:sz w:val="24"/>
          <w:szCs w:val="24"/>
          <w:lang w:val="lt-LT" w:eastAsia="lt-LT"/>
        </w:rPr>
        <w:t xml:space="preserve">dalyvavimo statybos užbaigimo komisijos veikloje praktika </w:t>
      </w:r>
      <w:r w:rsidR="00EF6BC3">
        <w:rPr>
          <w:rFonts w:ascii="Times New Roman" w:eastAsia="Times New Roman" w:hAnsi="Times New Roman" w:cs="Times New Roman"/>
          <w:sz w:val="24"/>
          <w:szCs w:val="24"/>
          <w:lang w:val="lt-LT" w:eastAsia="lt-LT"/>
        </w:rPr>
        <w:t>VRSA</w:t>
      </w:r>
      <w:r w:rsidR="00E14677">
        <w:rPr>
          <w:rFonts w:ascii="Times New Roman" w:eastAsia="Times New Roman" w:hAnsi="Times New Roman" w:cs="Times New Roman"/>
          <w:sz w:val="24"/>
          <w:szCs w:val="24"/>
          <w:lang w:val="lt-LT" w:eastAsia="lt-LT"/>
        </w:rPr>
        <w:t>. Analizuojant IS „Infostatyba“ duomenis, pastebėta</w:t>
      </w:r>
      <w:r w:rsidR="00565BD9">
        <w:rPr>
          <w:rFonts w:ascii="Times New Roman" w:eastAsia="Times New Roman" w:hAnsi="Times New Roman" w:cs="Times New Roman"/>
          <w:sz w:val="24"/>
          <w:szCs w:val="24"/>
          <w:lang w:val="lt-LT" w:eastAsia="lt-LT"/>
        </w:rPr>
        <w:t>,</w:t>
      </w:r>
      <w:r w:rsidR="00E14677">
        <w:rPr>
          <w:rFonts w:ascii="Times New Roman" w:eastAsia="Times New Roman" w:hAnsi="Times New Roman" w:cs="Times New Roman"/>
          <w:sz w:val="24"/>
          <w:szCs w:val="24"/>
          <w:lang w:val="lt-LT" w:eastAsia="lt-LT"/>
        </w:rPr>
        <w:t xml:space="preserve"> kad į statybos užbaigimo komisijos veiklą yra skiriami dviejų skyrių, </w:t>
      </w:r>
      <w:r w:rsidR="00E14677">
        <w:rPr>
          <w:rFonts w:ascii="Times New Roman" w:eastAsia="Times New Roman" w:hAnsi="Times New Roman" w:cs="Times New Roman"/>
          <w:sz w:val="24"/>
          <w:szCs w:val="24"/>
          <w:lang w:val="lt-LT" w:eastAsia="lt-LT"/>
        </w:rPr>
        <w:lastRenderedPageBreak/>
        <w:t>tai yra Infrastruktūros plėtros (</w:t>
      </w:r>
      <w:r w:rsidR="00745DBE">
        <w:rPr>
          <w:rFonts w:ascii="Times New Roman" w:eastAsia="Times New Roman" w:hAnsi="Times New Roman" w:cs="Times New Roman"/>
          <w:sz w:val="24"/>
          <w:szCs w:val="24"/>
          <w:lang w:val="lt-LT" w:eastAsia="lt-LT"/>
        </w:rPr>
        <w:t xml:space="preserve">vyriausiasis </w:t>
      </w:r>
      <w:r w:rsidR="00E14677">
        <w:rPr>
          <w:rFonts w:ascii="Times New Roman" w:eastAsia="Times New Roman" w:hAnsi="Times New Roman" w:cs="Times New Roman"/>
          <w:sz w:val="24"/>
          <w:szCs w:val="24"/>
          <w:lang w:val="lt-LT" w:eastAsia="lt-LT"/>
        </w:rPr>
        <w:t>inžinierius) ir Statybos skyrių</w:t>
      </w:r>
      <w:r w:rsidR="00E14677" w:rsidRPr="00E14677">
        <w:rPr>
          <w:rFonts w:ascii="Times New Roman" w:eastAsia="Times New Roman" w:hAnsi="Times New Roman" w:cs="Times New Roman"/>
          <w:sz w:val="24"/>
          <w:szCs w:val="24"/>
          <w:lang w:val="lt-LT" w:eastAsia="lt-LT"/>
        </w:rPr>
        <w:t xml:space="preserve"> </w:t>
      </w:r>
      <w:r w:rsidR="00E14677">
        <w:rPr>
          <w:rFonts w:ascii="Times New Roman" w:eastAsia="Times New Roman" w:hAnsi="Times New Roman" w:cs="Times New Roman"/>
          <w:sz w:val="24"/>
          <w:szCs w:val="24"/>
          <w:lang w:val="lt-LT" w:eastAsia="lt-LT"/>
        </w:rPr>
        <w:t>vadovai</w:t>
      </w:r>
      <w:r w:rsidR="00565BD9">
        <w:rPr>
          <w:rFonts w:ascii="Times New Roman" w:eastAsia="Times New Roman" w:hAnsi="Times New Roman" w:cs="Times New Roman"/>
          <w:sz w:val="24"/>
          <w:szCs w:val="24"/>
          <w:lang w:val="lt-LT" w:eastAsia="lt-LT"/>
        </w:rPr>
        <w:t xml:space="preserve">, kurie ir turi prieigą prie šios </w:t>
      </w:r>
      <w:r>
        <w:rPr>
          <w:rFonts w:ascii="Times New Roman" w:eastAsia="Times New Roman" w:hAnsi="Times New Roman" w:cs="Times New Roman"/>
          <w:sz w:val="24"/>
          <w:szCs w:val="24"/>
          <w:lang w:val="lt-LT" w:eastAsia="lt-LT"/>
        </w:rPr>
        <w:t xml:space="preserve">informacinės </w:t>
      </w:r>
      <w:r w:rsidR="00565BD9">
        <w:rPr>
          <w:rFonts w:ascii="Times New Roman" w:eastAsia="Times New Roman" w:hAnsi="Times New Roman" w:cs="Times New Roman"/>
          <w:sz w:val="24"/>
          <w:szCs w:val="24"/>
          <w:lang w:val="lt-LT" w:eastAsia="lt-LT"/>
        </w:rPr>
        <w:t xml:space="preserve">sistemos. Taigi, praktiškai paskiria užduotis sau arba vienas kitam. Nei paminėtų skyrių, nei pareigybių aprašymuose nėra numatytos dalyvavimo statybos užbaigimo komisijos veikloje funkcijos. Todėl šioje situacija minėtų skyrių vadovai turi plačią diskreciją ir siaurą skiriamųjų asmenų (atstovų) ratą. </w:t>
      </w:r>
    </w:p>
    <w:p w14:paraId="12D95B4C" w14:textId="758E272C" w:rsidR="00F95A0C" w:rsidRDefault="00BC384D"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Atkreiptinas dėmesys ir į VRSA atstovų delegavimą į sta</w:t>
      </w:r>
      <w:r w:rsidR="00FC45F9">
        <w:rPr>
          <w:rFonts w:ascii="Times New Roman" w:eastAsia="Times New Roman" w:hAnsi="Times New Roman" w:cs="Times New Roman"/>
          <w:sz w:val="24"/>
          <w:szCs w:val="24"/>
          <w:lang w:val="lt-LT" w:eastAsia="lt-LT"/>
        </w:rPr>
        <w:t>tybos užbaigimo komisijos sudėtį</w:t>
      </w:r>
      <w:r>
        <w:rPr>
          <w:rFonts w:ascii="Times New Roman" w:eastAsia="Times New Roman" w:hAnsi="Times New Roman" w:cs="Times New Roman"/>
          <w:sz w:val="24"/>
          <w:szCs w:val="24"/>
          <w:lang w:val="lt-LT" w:eastAsia="lt-LT"/>
        </w:rPr>
        <w:t xml:space="preserve"> tose statybos projektuose, kurių statytoja yra pati VRSA. </w:t>
      </w:r>
      <w:r w:rsidR="00B62A53">
        <w:rPr>
          <w:rFonts w:ascii="Times New Roman" w:eastAsia="Times New Roman" w:hAnsi="Times New Roman" w:cs="Times New Roman"/>
          <w:sz w:val="24"/>
          <w:szCs w:val="24"/>
          <w:lang w:val="lt-LT" w:eastAsia="lt-LT"/>
        </w:rPr>
        <w:t xml:space="preserve">Kai savivaldybė yra </w:t>
      </w:r>
      <w:r>
        <w:rPr>
          <w:rFonts w:ascii="Times New Roman" w:eastAsia="Times New Roman" w:hAnsi="Times New Roman" w:cs="Times New Roman"/>
          <w:sz w:val="24"/>
          <w:szCs w:val="24"/>
          <w:lang w:val="lt-LT" w:eastAsia="lt-LT"/>
        </w:rPr>
        <w:t>konkretaus pastato statytoja (rekonstravimas, paskirties keitimas, modernizavimas ar pan.), į statybos užbaigimo komisijos sudėtį skiriami tie patys anksčiau minėtų dviejų VRSA skyrių vadovai. Tokiais atvejais susiklosto situaci</w:t>
      </w:r>
      <w:r w:rsidR="00E77361">
        <w:rPr>
          <w:rFonts w:ascii="Times New Roman" w:eastAsia="Times New Roman" w:hAnsi="Times New Roman" w:cs="Times New Roman"/>
          <w:sz w:val="24"/>
          <w:szCs w:val="24"/>
          <w:lang w:val="lt-LT" w:eastAsia="lt-LT"/>
        </w:rPr>
        <w:t xml:space="preserve">jos, kad savivaldybė ne tik </w:t>
      </w:r>
      <w:r>
        <w:rPr>
          <w:rFonts w:ascii="Times New Roman" w:eastAsia="Times New Roman" w:hAnsi="Times New Roman" w:cs="Times New Roman"/>
          <w:sz w:val="24"/>
          <w:szCs w:val="24"/>
          <w:lang w:val="lt-LT" w:eastAsia="lt-LT"/>
        </w:rPr>
        <w:t>pati sau išduoda statybą leidžiantį dokumentą, bet ir pati dal</w:t>
      </w:r>
      <w:r w:rsidR="00E77361">
        <w:rPr>
          <w:rFonts w:ascii="Times New Roman" w:eastAsia="Times New Roman" w:hAnsi="Times New Roman" w:cs="Times New Roman"/>
          <w:sz w:val="24"/>
          <w:szCs w:val="24"/>
          <w:lang w:val="lt-LT" w:eastAsia="lt-LT"/>
        </w:rPr>
        <w:t xml:space="preserve">yvauja jo pridavime kaip išvadą teikianti institucija. Pavyzdžiui, savivaldybė dalyvavo išduodant statybą leidžiantį dokumentą ir priduodat šiuos </w:t>
      </w:r>
      <w:r w:rsidR="00F95A0C">
        <w:rPr>
          <w:rFonts w:ascii="Times New Roman" w:eastAsia="Times New Roman" w:hAnsi="Times New Roman" w:cs="Times New Roman"/>
          <w:sz w:val="24"/>
          <w:szCs w:val="24"/>
          <w:lang w:val="lt-LT" w:eastAsia="lt-LT"/>
        </w:rPr>
        <w:t xml:space="preserve">(bet neapsiribojant pateiktais pavyzdžiais) </w:t>
      </w:r>
      <w:r w:rsidR="00E77361">
        <w:rPr>
          <w:rFonts w:ascii="Times New Roman" w:eastAsia="Times New Roman" w:hAnsi="Times New Roman" w:cs="Times New Roman"/>
          <w:sz w:val="24"/>
          <w:szCs w:val="24"/>
          <w:lang w:val="lt-LT" w:eastAsia="lt-LT"/>
        </w:rPr>
        <w:t>statinius:</w:t>
      </w:r>
    </w:p>
    <w:p w14:paraId="47C1C66A" w14:textId="47BF3807" w:rsidR="00FC4AB1" w:rsidRDefault="00F95A0C" w:rsidP="0094158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sidR="00BC384D">
        <w:rPr>
          <w:rFonts w:ascii="Times New Roman" w:eastAsia="Times New Roman" w:hAnsi="Times New Roman" w:cs="Times New Roman"/>
          <w:sz w:val="24"/>
          <w:szCs w:val="24"/>
          <w:lang w:val="lt-LT" w:eastAsia="lt-LT"/>
        </w:rPr>
        <w:t xml:space="preserve"> </w:t>
      </w:r>
      <w:r w:rsidR="00FC4AB1" w:rsidRPr="00FC4AB1">
        <w:rPr>
          <w:rFonts w:ascii="Times New Roman" w:eastAsia="Times New Roman" w:hAnsi="Times New Roman" w:cs="Times New Roman"/>
          <w:sz w:val="24"/>
          <w:szCs w:val="24"/>
          <w:lang w:val="lt-LT" w:eastAsia="lt-LT"/>
        </w:rPr>
        <w:t>M</w:t>
      </w:r>
      <w:r>
        <w:rPr>
          <w:rFonts w:ascii="Times New Roman" w:eastAsia="Times New Roman" w:hAnsi="Times New Roman" w:cs="Times New Roman"/>
          <w:sz w:val="24"/>
          <w:szCs w:val="24"/>
          <w:lang w:val="lt-LT" w:eastAsia="lt-LT"/>
        </w:rPr>
        <w:t>okslo paskirties pastato</w:t>
      </w:r>
      <w:r w:rsidR="00FC4AB1" w:rsidRPr="00FC4AB1">
        <w:rPr>
          <w:rFonts w:ascii="Times New Roman" w:eastAsia="Times New Roman" w:hAnsi="Times New Roman" w:cs="Times New Roman"/>
          <w:sz w:val="24"/>
          <w:szCs w:val="24"/>
          <w:lang w:val="lt-LT" w:eastAsia="lt-LT"/>
        </w:rPr>
        <w:t xml:space="preserve"> Vilniaus r., Nemėžio Šv. Rapolo Kalinausko gimnazijos Grigaičių pradinio ugdymo skyriaus (Pergalės g. 46, Grigaičių k., Šatrininkų sen., Vilniaus r. sav.), rekonstravimo projektas</w:t>
      </w:r>
      <w:r>
        <w:rPr>
          <w:rFonts w:ascii="Times New Roman" w:eastAsia="Times New Roman" w:hAnsi="Times New Roman" w:cs="Times New Roman"/>
          <w:sz w:val="24"/>
          <w:szCs w:val="24"/>
          <w:lang w:val="lt-LT" w:eastAsia="lt-LT"/>
        </w:rPr>
        <w:t>;</w:t>
      </w:r>
    </w:p>
    <w:p w14:paraId="65C55EF0" w14:textId="1E2BD331" w:rsidR="00FC4AB1" w:rsidRDefault="00F95A0C"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mokslo paskirties pastato</w:t>
      </w:r>
      <w:r w:rsidRPr="00FC4AB1">
        <w:rPr>
          <w:rFonts w:ascii="Times New Roman" w:eastAsia="Times New Roman" w:hAnsi="Times New Roman" w:cs="Times New Roman"/>
          <w:sz w:val="24"/>
          <w:szCs w:val="24"/>
          <w:lang w:val="lt-LT" w:eastAsia="lt-LT"/>
        </w:rPr>
        <w:t xml:space="preserve"> su kultūros paskirties patalpomis rekonstravimo iš bendrabučio</w:t>
      </w:r>
      <w:r>
        <w:rPr>
          <w:rFonts w:ascii="Times New Roman" w:eastAsia="Times New Roman" w:hAnsi="Times New Roman" w:cs="Times New Roman"/>
          <w:sz w:val="24"/>
          <w:szCs w:val="24"/>
          <w:lang w:val="lt-LT" w:eastAsia="lt-LT"/>
        </w:rPr>
        <w:t xml:space="preserve">, esančio </w:t>
      </w:r>
      <w:r w:rsidRPr="00FC4AB1">
        <w:rPr>
          <w:rFonts w:ascii="Times New Roman" w:eastAsia="Times New Roman" w:hAnsi="Times New Roman" w:cs="Times New Roman"/>
          <w:sz w:val="24"/>
          <w:szCs w:val="24"/>
          <w:lang w:val="lt-LT" w:eastAsia="lt-LT"/>
        </w:rPr>
        <w:t>Vilniaus</w:t>
      </w:r>
      <w:r>
        <w:rPr>
          <w:rFonts w:ascii="Times New Roman" w:eastAsia="Times New Roman" w:hAnsi="Times New Roman" w:cs="Times New Roman"/>
          <w:sz w:val="24"/>
          <w:szCs w:val="24"/>
          <w:lang w:val="lt-LT" w:eastAsia="lt-LT"/>
        </w:rPr>
        <w:t xml:space="preserve"> r. s</w:t>
      </w:r>
      <w:r w:rsidRPr="00FC4AB1">
        <w:rPr>
          <w:rFonts w:ascii="Times New Roman" w:eastAsia="Times New Roman" w:hAnsi="Times New Roman" w:cs="Times New Roman"/>
          <w:sz w:val="24"/>
          <w:szCs w:val="24"/>
          <w:lang w:val="lt-LT" w:eastAsia="lt-LT"/>
        </w:rPr>
        <w:t>av., 2 Rudaminos sen., Rudaminos k., gamyklos g. 20a, projektas</w:t>
      </w:r>
      <w:r>
        <w:rPr>
          <w:rFonts w:ascii="Times New Roman" w:eastAsia="Times New Roman" w:hAnsi="Times New Roman" w:cs="Times New Roman"/>
          <w:sz w:val="24"/>
          <w:szCs w:val="24"/>
          <w:lang w:val="lt-LT" w:eastAsia="lt-LT"/>
        </w:rPr>
        <w:t>;</w:t>
      </w:r>
    </w:p>
    <w:p w14:paraId="40586252" w14:textId="1083A2F9" w:rsidR="00FC4AB1" w:rsidRDefault="00F95A0C"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m</w:t>
      </w:r>
      <w:r w:rsidR="00FC4AB1" w:rsidRPr="00FC4AB1">
        <w:rPr>
          <w:rFonts w:ascii="Times New Roman" w:eastAsia="Times New Roman" w:hAnsi="Times New Roman" w:cs="Times New Roman"/>
          <w:sz w:val="24"/>
          <w:szCs w:val="24"/>
          <w:lang w:val="lt-LT" w:eastAsia="lt-LT"/>
        </w:rPr>
        <w:t>okslo paskirties pastato Riešės g. 28, Didžiosios Riešės k., Riešės sen.</w:t>
      </w:r>
      <w:r>
        <w:rPr>
          <w:rFonts w:ascii="Times New Roman" w:eastAsia="Times New Roman" w:hAnsi="Times New Roman" w:cs="Times New Roman"/>
          <w:sz w:val="24"/>
          <w:szCs w:val="24"/>
          <w:lang w:val="lt-LT" w:eastAsia="lt-LT"/>
        </w:rPr>
        <w:t>, Vilniaus r. sav. atnaujinimo (modernizavimo)</w:t>
      </w:r>
      <w:r w:rsidR="00FC4AB1" w:rsidRPr="00FC4AB1">
        <w:rPr>
          <w:rFonts w:ascii="Times New Roman" w:eastAsia="Times New Roman" w:hAnsi="Times New Roman" w:cs="Times New Roman"/>
          <w:sz w:val="24"/>
          <w:szCs w:val="24"/>
          <w:lang w:val="lt-LT" w:eastAsia="lt-LT"/>
        </w:rPr>
        <w:t xml:space="preserve"> projektas</w:t>
      </w:r>
      <w:r>
        <w:rPr>
          <w:rFonts w:ascii="Times New Roman" w:eastAsia="Times New Roman" w:hAnsi="Times New Roman" w:cs="Times New Roman"/>
          <w:sz w:val="24"/>
          <w:szCs w:val="24"/>
          <w:lang w:val="lt-LT" w:eastAsia="lt-LT"/>
        </w:rPr>
        <w:t>;</w:t>
      </w:r>
    </w:p>
    <w:p w14:paraId="12B8F558" w14:textId="661D567A" w:rsidR="00FC4AB1" w:rsidRDefault="00F95A0C"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p</w:t>
      </w:r>
      <w:r w:rsidR="00FC4AB1" w:rsidRPr="00FC4AB1">
        <w:rPr>
          <w:rFonts w:ascii="Times New Roman" w:eastAsia="Times New Roman" w:hAnsi="Times New Roman" w:cs="Times New Roman"/>
          <w:sz w:val="24"/>
          <w:szCs w:val="24"/>
          <w:lang w:val="lt-LT" w:eastAsia="lt-LT"/>
        </w:rPr>
        <w:t xml:space="preserve">astato </w:t>
      </w:r>
      <w:r>
        <w:rPr>
          <w:rFonts w:ascii="Times New Roman" w:eastAsia="Times New Roman" w:hAnsi="Times New Roman" w:cs="Times New Roman"/>
          <w:sz w:val="24"/>
          <w:szCs w:val="24"/>
          <w:lang w:val="lt-LT" w:eastAsia="lt-LT"/>
        </w:rPr>
        <w:t xml:space="preserve"> Didžiosios Kuosinės g. 20, </w:t>
      </w:r>
      <w:r w:rsidR="00FC4AB1" w:rsidRPr="00FC4AB1">
        <w:rPr>
          <w:rFonts w:ascii="Times New Roman" w:eastAsia="Times New Roman" w:hAnsi="Times New Roman" w:cs="Times New Roman"/>
          <w:sz w:val="24"/>
          <w:szCs w:val="24"/>
          <w:lang w:val="lt-LT" w:eastAsia="lt-LT"/>
        </w:rPr>
        <w:t>Didžiosios Kuosinės k., Kalvelių sen., Vilniaus r.</w:t>
      </w:r>
      <w:r>
        <w:rPr>
          <w:rFonts w:ascii="Times New Roman" w:eastAsia="Times New Roman" w:hAnsi="Times New Roman" w:cs="Times New Roman"/>
          <w:sz w:val="24"/>
          <w:szCs w:val="24"/>
          <w:lang w:val="lt-LT" w:eastAsia="lt-LT"/>
        </w:rPr>
        <w:t xml:space="preserve"> </w:t>
      </w:r>
      <w:r w:rsidR="00FC4AB1" w:rsidRPr="00FC4AB1">
        <w:rPr>
          <w:rFonts w:ascii="Times New Roman" w:eastAsia="Times New Roman" w:hAnsi="Times New Roman" w:cs="Times New Roman"/>
          <w:sz w:val="24"/>
          <w:szCs w:val="24"/>
          <w:lang w:val="lt-LT" w:eastAsia="lt-LT"/>
        </w:rPr>
        <w:t>sav., rekonstravimo ir paskirties keitimo į gyvenamosios paskir</w:t>
      </w:r>
      <w:r>
        <w:rPr>
          <w:rFonts w:ascii="Times New Roman" w:eastAsia="Times New Roman" w:hAnsi="Times New Roman" w:cs="Times New Roman"/>
          <w:sz w:val="24"/>
          <w:szCs w:val="24"/>
          <w:lang w:val="lt-LT" w:eastAsia="lt-LT"/>
        </w:rPr>
        <w:t xml:space="preserve">ties, pritaikant senyvo amžiaus </w:t>
      </w:r>
      <w:r w:rsidR="00FC4AB1" w:rsidRPr="00FC4AB1">
        <w:rPr>
          <w:rFonts w:ascii="Times New Roman" w:eastAsia="Times New Roman" w:hAnsi="Times New Roman" w:cs="Times New Roman"/>
          <w:sz w:val="24"/>
          <w:szCs w:val="24"/>
          <w:lang w:val="lt-LT" w:eastAsia="lt-LT"/>
        </w:rPr>
        <w:t>asmenų (įvairių socialini</w:t>
      </w:r>
      <w:r>
        <w:rPr>
          <w:rFonts w:ascii="Times New Roman" w:eastAsia="Times New Roman" w:hAnsi="Times New Roman" w:cs="Times New Roman"/>
          <w:sz w:val="24"/>
          <w:szCs w:val="24"/>
          <w:lang w:val="lt-LT" w:eastAsia="lt-LT"/>
        </w:rPr>
        <w:t>ų grupių asmenims) pastatą techninis darbo projektas;</w:t>
      </w:r>
    </w:p>
    <w:p w14:paraId="1D77F035" w14:textId="26485D04" w:rsidR="00E77361" w:rsidRDefault="00F95A0C"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m</w:t>
      </w:r>
      <w:r w:rsidR="00E77361" w:rsidRPr="00E77361">
        <w:rPr>
          <w:rFonts w:ascii="Times New Roman" w:eastAsia="Times New Roman" w:hAnsi="Times New Roman" w:cs="Times New Roman"/>
          <w:sz w:val="24"/>
          <w:szCs w:val="24"/>
          <w:lang w:val="lt-LT" w:eastAsia="lt-LT"/>
        </w:rPr>
        <w:t>okslo paskirties pastato Mokyklos g. 8, Kalvelių k., Kalvelių sen., Vilniaus r. atnaujinimo (modernizavimo), garažų paskirties pastato statybos projektas</w:t>
      </w:r>
      <w:r>
        <w:rPr>
          <w:rFonts w:ascii="Times New Roman" w:eastAsia="Times New Roman" w:hAnsi="Times New Roman" w:cs="Times New Roman"/>
          <w:sz w:val="24"/>
          <w:szCs w:val="24"/>
          <w:lang w:val="lt-LT" w:eastAsia="lt-LT"/>
        </w:rPr>
        <w:t xml:space="preserve">; </w:t>
      </w:r>
    </w:p>
    <w:p w14:paraId="41F154E1" w14:textId="1E0EAB2A" w:rsidR="00E77361" w:rsidRDefault="00F95A0C"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d</w:t>
      </w:r>
      <w:r w:rsidR="00E77361" w:rsidRPr="00E77361">
        <w:rPr>
          <w:rFonts w:ascii="Times New Roman" w:eastAsia="Times New Roman" w:hAnsi="Times New Roman" w:cs="Times New Roman"/>
          <w:sz w:val="24"/>
          <w:szCs w:val="24"/>
          <w:lang w:val="lt-LT" w:eastAsia="lt-LT"/>
        </w:rPr>
        <w:t>augiafunkcinio ku</w:t>
      </w:r>
      <w:r>
        <w:rPr>
          <w:rFonts w:ascii="Times New Roman" w:eastAsia="Times New Roman" w:hAnsi="Times New Roman" w:cs="Times New Roman"/>
          <w:sz w:val="24"/>
          <w:szCs w:val="24"/>
          <w:lang w:val="lt-LT" w:eastAsia="lt-LT"/>
        </w:rPr>
        <w:t>ltūros paskirties pastato</w:t>
      </w:r>
      <w:r w:rsidR="00E77361" w:rsidRPr="00E77361">
        <w:rPr>
          <w:rFonts w:ascii="Times New Roman" w:eastAsia="Times New Roman" w:hAnsi="Times New Roman" w:cs="Times New Roman"/>
          <w:sz w:val="24"/>
          <w:szCs w:val="24"/>
          <w:lang w:val="lt-LT" w:eastAsia="lt-LT"/>
        </w:rPr>
        <w:t xml:space="preserve"> Gėlių g. 1, Savičiūnų k., Rukainių sen., Vilniaus r.</w:t>
      </w:r>
      <w:r>
        <w:rPr>
          <w:rFonts w:ascii="Times New Roman" w:eastAsia="Times New Roman" w:hAnsi="Times New Roman" w:cs="Times New Roman"/>
          <w:sz w:val="24"/>
          <w:szCs w:val="24"/>
          <w:lang w:val="lt-LT" w:eastAsia="lt-LT"/>
        </w:rPr>
        <w:t xml:space="preserve"> </w:t>
      </w:r>
      <w:r w:rsidR="00E77361" w:rsidRPr="00E77361">
        <w:rPr>
          <w:rFonts w:ascii="Times New Roman" w:eastAsia="Times New Roman" w:hAnsi="Times New Roman" w:cs="Times New Roman"/>
          <w:sz w:val="24"/>
          <w:szCs w:val="24"/>
          <w:lang w:val="lt-LT" w:eastAsia="lt-LT"/>
        </w:rPr>
        <w:t>sav., rekonstrukcijos projektas</w:t>
      </w:r>
      <w:r>
        <w:rPr>
          <w:rFonts w:ascii="Times New Roman" w:eastAsia="Times New Roman" w:hAnsi="Times New Roman" w:cs="Times New Roman"/>
          <w:sz w:val="24"/>
          <w:szCs w:val="24"/>
          <w:lang w:val="lt-LT" w:eastAsia="lt-LT"/>
        </w:rPr>
        <w:t>;</w:t>
      </w:r>
    </w:p>
    <w:p w14:paraId="4E317ABB" w14:textId="34CB83C2" w:rsidR="00F95A0C" w:rsidRDefault="00F95A0C" w:rsidP="00F95A0C">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00E77361" w:rsidRPr="00E77361">
        <w:rPr>
          <w:rFonts w:ascii="Times New Roman" w:eastAsia="Times New Roman" w:hAnsi="Times New Roman" w:cs="Times New Roman"/>
          <w:sz w:val="24"/>
          <w:szCs w:val="24"/>
          <w:lang w:val="lt-LT" w:eastAsia="lt-LT"/>
        </w:rPr>
        <w:t>Marijampolio Meilės Lukšienės gim</w:t>
      </w:r>
      <w:r>
        <w:rPr>
          <w:rFonts w:ascii="Times New Roman" w:eastAsia="Times New Roman" w:hAnsi="Times New Roman" w:cs="Times New Roman"/>
          <w:sz w:val="24"/>
          <w:szCs w:val="24"/>
          <w:lang w:val="lt-LT" w:eastAsia="lt-LT"/>
        </w:rPr>
        <w:t>nazijos mokslo paskirties</w:t>
      </w:r>
      <w:r w:rsidR="00E77361" w:rsidRPr="00E77361">
        <w:rPr>
          <w:rFonts w:ascii="Times New Roman" w:eastAsia="Times New Roman" w:hAnsi="Times New Roman" w:cs="Times New Roman"/>
          <w:sz w:val="24"/>
          <w:szCs w:val="24"/>
          <w:lang w:val="lt-LT" w:eastAsia="lt-LT"/>
        </w:rPr>
        <w:t xml:space="preserve"> pastato Liepos g. 19, Marijampolio sen., Vilniaus raj., atnaujinimo (modernizavimo) projektas</w:t>
      </w:r>
      <w:r>
        <w:rPr>
          <w:rFonts w:ascii="Times New Roman" w:eastAsia="Times New Roman" w:hAnsi="Times New Roman" w:cs="Times New Roman"/>
          <w:sz w:val="24"/>
          <w:szCs w:val="24"/>
          <w:lang w:val="lt-LT" w:eastAsia="lt-LT"/>
        </w:rPr>
        <w:t>;</w:t>
      </w:r>
    </w:p>
    <w:p w14:paraId="67FA943F" w14:textId="62F35372" w:rsidR="00BC384D" w:rsidRDefault="00BC384D"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Akivaizdu, kad nei statybą </w:t>
      </w:r>
      <w:r w:rsidR="0000121E">
        <w:rPr>
          <w:rFonts w:ascii="Times New Roman" w:eastAsia="Times New Roman" w:hAnsi="Times New Roman" w:cs="Times New Roman"/>
          <w:sz w:val="24"/>
          <w:szCs w:val="24"/>
          <w:lang w:val="lt-LT" w:eastAsia="lt-LT"/>
        </w:rPr>
        <w:t xml:space="preserve">leidžiančio dokumento išdavimo, nei statinio užbaigimo (pridavimo) atvejais, savivaldybė pati sau pastabų neturi ir neteikia. </w:t>
      </w:r>
      <w:r w:rsidR="003069EF">
        <w:rPr>
          <w:rFonts w:ascii="Times New Roman" w:eastAsia="Times New Roman" w:hAnsi="Times New Roman" w:cs="Times New Roman"/>
          <w:sz w:val="24"/>
          <w:szCs w:val="24"/>
          <w:lang w:val="lt-LT" w:eastAsia="lt-LT"/>
        </w:rPr>
        <w:t xml:space="preserve">Manytina, kad tokios situacijos yra nesuderinamos su skaidrumo ir korupcijos prevencijos </w:t>
      </w:r>
      <w:r w:rsidR="00745DBE">
        <w:rPr>
          <w:rFonts w:ascii="Times New Roman" w:eastAsia="Times New Roman" w:hAnsi="Times New Roman" w:cs="Times New Roman"/>
          <w:sz w:val="24"/>
          <w:szCs w:val="24"/>
          <w:lang w:val="lt-LT" w:eastAsia="lt-LT"/>
        </w:rPr>
        <w:t>principais</w:t>
      </w:r>
      <w:r w:rsidR="003069EF">
        <w:rPr>
          <w:rFonts w:ascii="Times New Roman" w:eastAsia="Times New Roman" w:hAnsi="Times New Roman" w:cs="Times New Roman"/>
          <w:sz w:val="24"/>
          <w:szCs w:val="24"/>
          <w:lang w:val="lt-LT" w:eastAsia="lt-LT"/>
        </w:rPr>
        <w:t xml:space="preserve">, todėl turėtų būti taisytinos. </w:t>
      </w:r>
    </w:p>
    <w:p w14:paraId="7108659D" w14:textId="6A2F2175" w:rsidR="00B86800" w:rsidRDefault="00B86800"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PASIŪLYMAI</w:t>
      </w:r>
    </w:p>
    <w:p w14:paraId="2D237539" w14:textId="044C78BC" w:rsidR="00B86800" w:rsidRDefault="00B86800" w:rsidP="00FC4AB1">
      <w:pPr>
        <w:spacing w:after="0" w:line="360" w:lineRule="auto"/>
        <w:ind w:firstLine="851"/>
        <w:jc w:val="both"/>
        <w:rPr>
          <w:rFonts w:ascii="Times New Roman" w:eastAsia="Times New Roman" w:hAnsi="Times New Roman" w:cs="Times New Roman"/>
          <w:sz w:val="24"/>
          <w:szCs w:val="24"/>
          <w:lang w:val="lt-LT" w:eastAsia="lt-LT"/>
        </w:rPr>
      </w:pPr>
      <w:r w:rsidRPr="00B86800">
        <w:rPr>
          <w:rFonts w:ascii="Times New Roman" w:eastAsia="Times New Roman" w:hAnsi="Times New Roman" w:cs="Times New Roman"/>
          <w:i/>
          <w:sz w:val="24"/>
          <w:szCs w:val="24"/>
          <w:u w:val="single"/>
          <w:lang w:val="lt-LT" w:eastAsia="lt-LT"/>
        </w:rPr>
        <w:t>Aplinkos ministerijai</w:t>
      </w:r>
      <w:r w:rsidR="001C79E9">
        <w:rPr>
          <w:rFonts w:ascii="Times New Roman" w:eastAsia="Times New Roman" w:hAnsi="Times New Roman" w:cs="Times New Roman"/>
          <w:sz w:val="24"/>
          <w:szCs w:val="24"/>
          <w:lang w:val="lt-LT" w:eastAsia="lt-LT"/>
        </w:rPr>
        <w:t>:</w:t>
      </w:r>
    </w:p>
    <w:p w14:paraId="4B704E52" w14:textId="0880618E" w:rsidR="00B86800" w:rsidRDefault="00B86800"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1) </w:t>
      </w:r>
      <w:r w:rsidRPr="00B86800">
        <w:rPr>
          <w:rFonts w:ascii="Times New Roman" w:eastAsia="Times New Roman" w:hAnsi="Times New Roman" w:cs="Times New Roman"/>
          <w:sz w:val="24"/>
          <w:szCs w:val="24"/>
          <w:lang w:val="lt-LT" w:eastAsia="lt-LT"/>
        </w:rPr>
        <w:t xml:space="preserve">spręsti dėl teisinio reglamentavimo tobulinimo, siekiant, kad savivaldybių administracijos </w:t>
      </w:r>
      <w:r w:rsidR="00745744">
        <w:rPr>
          <w:rFonts w:ascii="Times New Roman" w:eastAsia="Times New Roman" w:hAnsi="Times New Roman" w:cs="Times New Roman"/>
          <w:sz w:val="24"/>
          <w:szCs w:val="24"/>
          <w:lang w:val="lt-LT" w:eastAsia="lt-LT"/>
        </w:rPr>
        <w:t>nedalyvautų savo inicijuotų ir vykdomų projektų statybos užbaigimo procedūrose, pavyzdžiui, nustatant</w:t>
      </w:r>
      <w:r w:rsidR="00745744" w:rsidRPr="00B86800">
        <w:rPr>
          <w:rFonts w:ascii="Times New Roman" w:eastAsia="Times New Roman" w:hAnsi="Times New Roman" w:cs="Times New Roman"/>
          <w:sz w:val="24"/>
          <w:szCs w:val="24"/>
          <w:lang w:val="lt-LT" w:eastAsia="lt-LT"/>
        </w:rPr>
        <w:t xml:space="preserve">, </w:t>
      </w:r>
      <w:r w:rsidR="00745744" w:rsidRPr="00B86800">
        <w:rPr>
          <w:rFonts w:ascii="Times New Roman" w:eastAsia="Times New Roman" w:hAnsi="Times New Roman" w:cs="Times New Roman"/>
          <w:sz w:val="24"/>
          <w:szCs w:val="24"/>
          <w:lang w:val="lt-LT" w:eastAsia="lt-LT"/>
        </w:rPr>
        <w:lastRenderedPageBreak/>
        <w:t>kad šiais atvejais kitos savivaldybės administracija teisės aktų nustatyta tvarka</w:t>
      </w:r>
      <w:r w:rsidR="00745744">
        <w:rPr>
          <w:rFonts w:ascii="Times New Roman" w:eastAsia="Times New Roman" w:hAnsi="Times New Roman" w:cs="Times New Roman"/>
          <w:sz w:val="24"/>
          <w:szCs w:val="24"/>
          <w:lang w:val="lt-LT" w:eastAsia="lt-LT"/>
        </w:rPr>
        <w:t>.</w:t>
      </w:r>
      <w:r w:rsidR="00745744">
        <w:rPr>
          <w:rStyle w:val="Puslapioinaosnuoroda"/>
          <w:rFonts w:ascii="Times New Roman" w:eastAsia="Times New Roman" w:hAnsi="Times New Roman" w:cs="Times New Roman"/>
          <w:sz w:val="24"/>
          <w:szCs w:val="24"/>
          <w:lang w:val="lt-LT" w:eastAsia="lt-LT"/>
        </w:rPr>
        <w:footnoteReference w:id="28"/>
      </w:r>
      <w:r w:rsidR="00593E0B">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 xml:space="preserve">Arba </w:t>
      </w:r>
      <w:r w:rsidR="008C2EB2">
        <w:rPr>
          <w:rFonts w:ascii="Times New Roman" w:eastAsia="Times New Roman" w:hAnsi="Times New Roman" w:cs="Times New Roman"/>
          <w:sz w:val="24"/>
          <w:szCs w:val="24"/>
          <w:lang w:val="lt-LT" w:eastAsia="lt-LT"/>
        </w:rPr>
        <w:t xml:space="preserve">numatyti kitą alternatyvų šios antikorupciniu požiūriu ydingos situacijos sprendimo būdą. </w:t>
      </w:r>
    </w:p>
    <w:p w14:paraId="72E642AD" w14:textId="1B487B64" w:rsidR="008C2EB2" w:rsidRDefault="008C2EB2" w:rsidP="00FC4AB1">
      <w:pPr>
        <w:spacing w:after="0" w:line="360" w:lineRule="auto"/>
        <w:ind w:firstLine="851"/>
        <w:jc w:val="both"/>
        <w:rPr>
          <w:rFonts w:ascii="Times New Roman" w:eastAsia="Times New Roman" w:hAnsi="Times New Roman" w:cs="Times New Roman"/>
          <w:i/>
          <w:sz w:val="24"/>
          <w:szCs w:val="24"/>
          <w:u w:val="single"/>
          <w:lang w:val="lt-LT" w:eastAsia="lt-LT"/>
        </w:rPr>
      </w:pPr>
      <w:r w:rsidRPr="008C2EB2">
        <w:rPr>
          <w:rFonts w:ascii="Times New Roman" w:eastAsia="Times New Roman" w:hAnsi="Times New Roman" w:cs="Times New Roman"/>
          <w:i/>
          <w:sz w:val="24"/>
          <w:szCs w:val="24"/>
          <w:u w:val="single"/>
          <w:lang w:val="lt-LT" w:eastAsia="lt-LT"/>
        </w:rPr>
        <w:t>Vilniaus rajono savivaldybės administracijai</w:t>
      </w:r>
      <w:r w:rsidR="00423C5E">
        <w:rPr>
          <w:rFonts w:ascii="Times New Roman" w:eastAsia="Times New Roman" w:hAnsi="Times New Roman" w:cs="Times New Roman"/>
          <w:i/>
          <w:sz w:val="24"/>
          <w:szCs w:val="24"/>
          <w:u w:val="single"/>
          <w:lang w:val="lt-LT" w:eastAsia="lt-LT"/>
        </w:rPr>
        <w:t xml:space="preserve"> ir Kultūros paveldo departamentui</w:t>
      </w:r>
      <w:r w:rsidR="00BD1D8D">
        <w:rPr>
          <w:rFonts w:ascii="Times New Roman" w:eastAsia="Times New Roman" w:hAnsi="Times New Roman" w:cs="Times New Roman"/>
          <w:i/>
          <w:sz w:val="24"/>
          <w:szCs w:val="24"/>
          <w:u w:val="single"/>
          <w:lang w:val="lt-LT" w:eastAsia="lt-LT"/>
        </w:rPr>
        <w:t>:</w:t>
      </w:r>
    </w:p>
    <w:p w14:paraId="114AF89B" w14:textId="3A7825D4" w:rsidR="00B86800" w:rsidRDefault="008C2EB2" w:rsidP="00FC4AB1">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r w:rsidR="00EC7E9A" w:rsidRPr="00EC7E9A">
        <w:rPr>
          <w:rFonts w:ascii="Times New Roman" w:eastAsia="Times New Roman" w:hAnsi="Times New Roman" w:cs="Times New Roman"/>
          <w:sz w:val="24"/>
          <w:szCs w:val="24"/>
          <w:lang w:val="lt-LT" w:eastAsia="lt-LT"/>
        </w:rPr>
        <w:t xml:space="preserve"> Parengti ir patvirtinti vidaus teisės aktą, reglamentuojantį dalyvavimo komisijos veikloje, atstovų paskyrimo, kontrolės, funkcijų atskyrimo ar kitus svarbius šio proceso aspektus.</w:t>
      </w:r>
    </w:p>
    <w:p w14:paraId="4807D6DC" w14:textId="6981A7E9" w:rsidR="005667EB" w:rsidRPr="00E76764" w:rsidRDefault="00B86800" w:rsidP="002137C4">
      <w:pPr>
        <w:pStyle w:val="Antrat3"/>
        <w:spacing w:line="360" w:lineRule="auto"/>
        <w:ind w:firstLine="851"/>
        <w:jc w:val="both"/>
        <w:rPr>
          <w:rFonts w:ascii="Times New Roman" w:hAnsi="Times New Roman" w:cs="Times New Roman"/>
          <w:b/>
          <w:i/>
          <w:color w:val="auto"/>
        </w:rPr>
      </w:pPr>
      <w:bookmarkStart w:id="12" w:name="_Toc123113625"/>
      <w:r w:rsidRPr="00E76764">
        <w:rPr>
          <w:rFonts w:ascii="Times New Roman" w:hAnsi="Times New Roman" w:cs="Times New Roman"/>
          <w:b/>
          <w:i/>
          <w:color w:val="auto"/>
        </w:rPr>
        <w:t>2.</w:t>
      </w:r>
      <w:r w:rsidR="00270050">
        <w:rPr>
          <w:rFonts w:ascii="Times New Roman" w:hAnsi="Times New Roman" w:cs="Times New Roman"/>
          <w:b/>
          <w:i/>
          <w:color w:val="auto"/>
        </w:rPr>
        <w:t>3</w:t>
      </w:r>
      <w:r w:rsidRPr="00E76764">
        <w:rPr>
          <w:rFonts w:ascii="Times New Roman" w:hAnsi="Times New Roman" w:cs="Times New Roman"/>
          <w:b/>
          <w:i/>
          <w:color w:val="auto"/>
        </w:rPr>
        <w:t>.3. Nepakankama institucijų tarnautojų viešųjų ir privačių interesų kontrolė, galimos rizikos dėl viešųjų ir privačių interesų konflikto galimybės</w:t>
      </w:r>
      <w:r w:rsidR="00835652">
        <w:rPr>
          <w:rFonts w:ascii="Times New Roman" w:hAnsi="Times New Roman" w:cs="Times New Roman"/>
          <w:b/>
          <w:i/>
          <w:color w:val="auto"/>
        </w:rPr>
        <w:t>.</w:t>
      </w:r>
      <w:bookmarkEnd w:id="12"/>
    </w:p>
    <w:p w14:paraId="6FCAA3B0" w14:textId="2E138943" w:rsidR="005667EB" w:rsidRDefault="005667EB" w:rsidP="005667EB">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 xml:space="preserve">Analizuojant </w:t>
      </w:r>
      <w:r w:rsidR="00EC7E9A">
        <w:rPr>
          <w:rFonts w:ascii="Times New Roman" w:hAnsi="Times New Roman" w:cs="Times New Roman"/>
          <w:iCs/>
          <w:sz w:val="24"/>
          <w:szCs w:val="24"/>
          <w:lang w:val="lt-LT"/>
        </w:rPr>
        <w:t>statybos užbaigimo</w:t>
      </w:r>
      <w:r w:rsidR="00835652">
        <w:rPr>
          <w:rFonts w:ascii="Times New Roman" w:hAnsi="Times New Roman" w:cs="Times New Roman"/>
          <w:iCs/>
          <w:sz w:val="24"/>
          <w:szCs w:val="24"/>
          <w:lang w:val="lt-LT"/>
        </w:rPr>
        <w:t>,</w:t>
      </w:r>
      <w:r w:rsidR="00EC7E9A">
        <w:rPr>
          <w:rFonts w:ascii="Times New Roman" w:hAnsi="Times New Roman" w:cs="Times New Roman"/>
          <w:iCs/>
          <w:sz w:val="24"/>
          <w:szCs w:val="24"/>
          <w:lang w:val="lt-LT"/>
        </w:rPr>
        <w:t xml:space="preserve"> surašant aktą</w:t>
      </w:r>
      <w:r>
        <w:rPr>
          <w:rFonts w:ascii="Times New Roman" w:hAnsi="Times New Roman" w:cs="Times New Roman"/>
          <w:iCs/>
          <w:sz w:val="24"/>
          <w:szCs w:val="24"/>
          <w:lang w:val="lt-LT"/>
        </w:rPr>
        <w:t xml:space="preserve"> procesą </w:t>
      </w:r>
      <w:r w:rsidR="00EC7E9A">
        <w:rPr>
          <w:rFonts w:ascii="Times New Roman" w:hAnsi="Times New Roman" w:cs="Times New Roman"/>
          <w:iCs/>
          <w:sz w:val="24"/>
          <w:szCs w:val="24"/>
          <w:lang w:val="lt-LT"/>
        </w:rPr>
        <w:t>pasirinktose institucijose</w:t>
      </w:r>
      <w:r>
        <w:rPr>
          <w:rFonts w:ascii="Times New Roman" w:hAnsi="Times New Roman" w:cs="Times New Roman"/>
          <w:iCs/>
          <w:sz w:val="24"/>
          <w:szCs w:val="24"/>
          <w:lang w:val="lt-LT"/>
        </w:rPr>
        <w:t xml:space="preserve">, atkreiptas dėmesys, kad </w:t>
      </w:r>
      <w:r w:rsidR="0047589A">
        <w:rPr>
          <w:rFonts w:ascii="Times New Roman" w:hAnsi="Times New Roman" w:cs="Times New Roman"/>
          <w:iCs/>
          <w:sz w:val="24"/>
          <w:szCs w:val="24"/>
          <w:lang w:val="lt-LT"/>
        </w:rPr>
        <w:t xml:space="preserve">kai kurių institucijų </w:t>
      </w:r>
      <w:r w:rsidR="00EC7E9A">
        <w:rPr>
          <w:rFonts w:ascii="Times New Roman" w:hAnsi="Times New Roman" w:cs="Times New Roman"/>
          <w:iCs/>
          <w:sz w:val="24"/>
          <w:szCs w:val="24"/>
          <w:lang w:val="lt-LT"/>
        </w:rPr>
        <w:t xml:space="preserve">atsakingų </w:t>
      </w:r>
      <w:r>
        <w:rPr>
          <w:rFonts w:ascii="Times New Roman" w:hAnsi="Times New Roman" w:cs="Times New Roman"/>
          <w:iCs/>
          <w:sz w:val="24"/>
          <w:szCs w:val="24"/>
          <w:lang w:val="lt-LT"/>
        </w:rPr>
        <w:t>skyrių vadovams nėra pareigos vykdyti skyrių karjeros valstybės tarnautojų ir darbuotojų pagal darbo sutartį viešų ir privačių interesų kontrolės</w:t>
      </w:r>
      <w:r w:rsidR="0047589A">
        <w:rPr>
          <w:rFonts w:ascii="Times New Roman" w:hAnsi="Times New Roman" w:cs="Times New Roman"/>
          <w:iCs/>
          <w:sz w:val="24"/>
          <w:szCs w:val="24"/>
          <w:lang w:val="lt-LT"/>
        </w:rPr>
        <w:t xml:space="preserve"> arba, jei tokia pareiga yra numatyta, praktikoje skyrių vadovai ne visada valdo informaciją apie pavaldžių asmenų deklaracijų turinį.</w:t>
      </w:r>
      <w:r>
        <w:rPr>
          <w:rFonts w:ascii="Times New Roman" w:hAnsi="Times New Roman" w:cs="Times New Roman"/>
          <w:iCs/>
          <w:sz w:val="24"/>
          <w:szCs w:val="24"/>
          <w:lang w:val="lt-LT"/>
        </w:rPr>
        <w:t xml:space="preserve"> </w:t>
      </w:r>
    </w:p>
    <w:p w14:paraId="4BF69B1C" w14:textId="2487EBA0" w:rsidR="005667EB" w:rsidRDefault="00E441DA" w:rsidP="005667EB">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Iš analizuojamų įstaigų, VTPSI</w:t>
      </w:r>
      <w:r w:rsidR="00835652">
        <w:rPr>
          <w:rFonts w:ascii="Times New Roman" w:hAnsi="Times New Roman" w:cs="Times New Roman"/>
          <w:iCs/>
          <w:sz w:val="24"/>
          <w:szCs w:val="24"/>
          <w:lang w:val="lt-LT"/>
        </w:rPr>
        <w:t xml:space="preserve"> ir</w:t>
      </w:r>
      <w:r>
        <w:rPr>
          <w:rFonts w:ascii="Times New Roman" w:hAnsi="Times New Roman" w:cs="Times New Roman"/>
          <w:iCs/>
          <w:sz w:val="24"/>
          <w:szCs w:val="24"/>
          <w:lang w:val="lt-LT"/>
        </w:rPr>
        <w:t xml:space="preserve"> NVSC turi </w:t>
      </w:r>
      <w:r w:rsidR="003D0625">
        <w:rPr>
          <w:rFonts w:ascii="Times New Roman" w:hAnsi="Times New Roman" w:cs="Times New Roman"/>
          <w:iCs/>
          <w:sz w:val="24"/>
          <w:szCs w:val="24"/>
          <w:lang w:val="lt-LT"/>
        </w:rPr>
        <w:t>patvirtintu</w:t>
      </w:r>
      <w:r w:rsidR="005667EB">
        <w:rPr>
          <w:rFonts w:ascii="Times New Roman" w:hAnsi="Times New Roman" w:cs="Times New Roman"/>
          <w:iCs/>
          <w:sz w:val="24"/>
          <w:szCs w:val="24"/>
          <w:lang w:val="lt-LT"/>
        </w:rPr>
        <w:t>s p</w:t>
      </w:r>
      <w:r w:rsidR="005667EB" w:rsidRPr="007115F6">
        <w:rPr>
          <w:rFonts w:ascii="Times New Roman" w:hAnsi="Times New Roman" w:cs="Times New Roman"/>
          <w:iCs/>
          <w:sz w:val="24"/>
          <w:szCs w:val="24"/>
          <w:lang w:val="lt-LT"/>
        </w:rPr>
        <w:t>areigų, kurias einantys asmenys privalo deklaruo</w:t>
      </w:r>
      <w:r w:rsidR="005667EB">
        <w:rPr>
          <w:rFonts w:ascii="Times New Roman" w:hAnsi="Times New Roman" w:cs="Times New Roman"/>
          <w:iCs/>
          <w:sz w:val="24"/>
          <w:szCs w:val="24"/>
          <w:lang w:val="lt-LT"/>
        </w:rPr>
        <w:t>ti privačius interesus, są</w:t>
      </w:r>
      <w:r w:rsidR="003D0625">
        <w:rPr>
          <w:rFonts w:ascii="Times New Roman" w:hAnsi="Times New Roman" w:cs="Times New Roman"/>
          <w:iCs/>
          <w:sz w:val="24"/>
          <w:szCs w:val="24"/>
          <w:lang w:val="lt-LT"/>
        </w:rPr>
        <w:t>rašu</w:t>
      </w:r>
      <w:r w:rsidR="005667EB">
        <w:rPr>
          <w:rFonts w:ascii="Times New Roman" w:hAnsi="Times New Roman" w:cs="Times New Roman"/>
          <w:iCs/>
          <w:sz w:val="24"/>
          <w:szCs w:val="24"/>
          <w:lang w:val="lt-LT"/>
        </w:rPr>
        <w:t>s</w:t>
      </w:r>
      <w:r w:rsidR="00E779D7">
        <w:rPr>
          <w:rFonts w:ascii="Times New Roman" w:hAnsi="Times New Roman" w:cs="Times New Roman"/>
          <w:iCs/>
          <w:sz w:val="24"/>
          <w:szCs w:val="24"/>
          <w:lang w:val="lt-LT"/>
        </w:rPr>
        <w:t xml:space="preserve">. </w:t>
      </w:r>
      <w:r w:rsidR="003C494E">
        <w:rPr>
          <w:rFonts w:ascii="Times New Roman" w:hAnsi="Times New Roman" w:cs="Times New Roman"/>
          <w:iCs/>
          <w:sz w:val="24"/>
          <w:szCs w:val="24"/>
          <w:lang w:val="lt-LT"/>
        </w:rPr>
        <w:t xml:space="preserve">KPD nurodė, kad tokį sąrašą taip pat yra patvirtinusi, tačiau jis neskelbiamas viešai. </w:t>
      </w:r>
      <w:r w:rsidR="00E779D7">
        <w:rPr>
          <w:rFonts w:ascii="Times New Roman" w:hAnsi="Times New Roman" w:cs="Times New Roman"/>
          <w:iCs/>
          <w:sz w:val="24"/>
          <w:szCs w:val="24"/>
          <w:lang w:val="lt-LT"/>
        </w:rPr>
        <w:t>Taip pat yra paskirti</w:t>
      </w:r>
      <w:r w:rsidR="005667EB">
        <w:rPr>
          <w:rFonts w:ascii="Times New Roman" w:hAnsi="Times New Roman" w:cs="Times New Roman"/>
          <w:iCs/>
          <w:sz w:val="24"/>
          <w:szCs w:val="24"/>
          <w:lang w:val="lt-LT"/>
        </w:rPr>
        <w:t xml:space="preserve"> </w:t>
      </w:r>
      <w:r w:rsidR="00E779D7">
        <w:rPr>
          <w:rFonts w:ascii="Times New Roman" w:hAnsi="Times New Roman" w:cs="Times New Roman"/>
          <w:iCs/>
          <w:sz w:val="24"/>
          <w:szCs w:val="24"/>
          <w:lang w:val="lt-LT"/>
        </w:rPr>
        <w:t>pareigūnai ar padaliniai</w:t>
      </w:r>
      <w:r w:rsidR="005667EB">
        <w:rPr>
          <w:rFonts w:ascii="Times New Roman" w:hAnsi="Times New Roman" w:cs="Times New Roman"/>
          <w:iCs/>
          <w:sz w:val="24"/>
          <w:szCs w:val="24"/>
          <w:lang w:val="lt-LT"/>
        </w:rPr>
        <w:t xml:space="preserve">, </w:t>
      </w:r>
      <w:r w:rsidR="00C62765" w:rsidRPr="004D27FF">
        <w:rPr>
          <w:rFonts w:ascii="Times New Roman" w:hAnsi="Times New Roman" w:cs="Times New Roman"/>
          <w:iCs/>
          <w:sz w:val="24"/>
          <w:szCs w:val="24"/>
          <w:lang w:val="lt-LT"/>
        </w:rPr>
        <w:t>atsaking</w:t>
      </w:r>
      <w:r w:rsidR="00C62765">
        <w:rPr>
          <w:rFonts w:ascii="Times New Roman" w:hAnsi="Times New Roman" w:cs="Times New Roman"/>
          <w:iCs/>
          <w:sz w:val="24"/>
          <w:szCs w:val="24"/>
          <w:lang w:val="lt-LT"/>
        </w:rPr>
        <w:t>i</w:t>
      </w:r>
      <w:r w:rsidR="00C62765" w:rsidRPr="004D27FF">
        <w:rPr>
          <w:rFonts w:ascii="Times New Roman" w:hAnsi="Times New Roman" w:cs="Times New Roman"/>
          <w:iCs/>
          <w:sz w:val="24"/>
          <w:szCs w:val="24"/>
          <w:lang w:val="lt-LT"/>
        </w:rPr>
        <w:t xml:space="preserve"> </w:t>
      </w:r>
      <w:r w:rsidR="005667EB" w:rsidRPr="004D27FF">
        <w:rPr>
          <w:rFonts w:ascii="Times New Roman" w:hAnsi="Times New Roman" w:cs="Times New Roman"/>
          <w:iCs/>
          <w:sz w:val="24"/>
          <w:szCs w:val="24"/>
          <w:lang w:val="lt-LT"/>
        </w:rPr>
        <w:t xml:space="preserve">už </w:t>
      </w:r>
      <w:r w:rsidR="00E779D7">
        <w:rPr>
          <w:rFonts w:ascii="Times New Roman" w:hAnsi="Times New Roman" w:cs="Times New Roman"/>
          <w:iCs/>
          <w:sz w:val="24"/>
          <w:szCs w:val="24"/>
          <w:lang w:val="lt-LT"/>
        </w:rPr>
        <w:t>korupcijos prevenciją</w:t>
      </w:r>
      <w:r w:rsidR="005667EB" w:rsidRPr="004D27FF">
        <w:rPr>
          <w:rFonts w:ascii="Times New Roman" w:hAnsi="Times New Roman" w:cs="Times New Roman"/>
          <w:iCs/>
          <w:sz w:val="24"/>
          <w:szCs w:val="24"/>
          <w:lang w:val="lt-LT"/>
        </w:rPr>
        <w:t xml:space="preserve">, </w:t>
      </w:r>
      <w:r w:rsidR="00E779D7">
        <w:rPr>
          <w:rFonts w:ascii="Times New Roman" w:hAnsi="Times New Roman" w:cs="Times New Roman"/>
          <w:iCs/>
          <w:sz w:val="24"/>
          <w:szCs w:val="24"/>
          <w:lang w:val="lt-LT"/>
        </w:rPr>
        <w:t>kurie ir turėtų atlikti viešų ir privačių interesų deklaravimo kontrolę</w:t>
      </w:r>
      <w:r w:rsidR="0041213B">
        <w:rPr>
          <w:rFonts w:ascii="Times New Roman" w:hAnsi="Times New Roman" w:cs="Times New Roman"/>
          <w:iCs/>
          <w:sz w:val="24"/>
          <w:szCs w:val="24"/>
          <w:lang w:val="lt-LT"/>
        </w:rPr>
        <w:t xml:space="preserve">, yra priimti vidaus teisės aktai, reguliuojantys viešųjų ir privačių interesų derinimo aspektus. </w:t>
      </w:r>
    </w:p>
    <w:p w14:paraId="4EA96AE5" w14:textId="18F5FCD5" w:rsidR="005667EB" w:rsidRPr="007115F6" w:rsidRDefault="00E779D7" w:rsidP="001823A6">
      <w:pPr>
        <w:spacing w:after="0" w:line="360" w:lineRule="auto"/>
        <w:ind w:firstLine="851"/>
        <w:contextualSpacing/>
        <w:jc w:val="both"/>
        <w:rPr>
          <w:rFonts w:ascii="Times New Roman" w:hAnsi="Times New Roman" w:cs="Times New Roman"/>
          <w:iCs/>
          <w:sz w:val="24"/>
          <w:szCs w:val="24"/>
          <w:lang w:val="lt-LT"/>
        </w:rPr>
      </w:pPr>
      <w:r>
        <w:rPr>
          <w:rFonts w:ascii="Times New Roman" w:hAnsi="Times New Roman" w:cs="Times New Roman"/>
          <w:iCs/>
          <w:sz w:val="24"/>
          <w:szCs w:val="24"/>
          <w:lang w:val="lt-LT"/>
        </w:rPr>
        <w:t xml:space="preserve">Tačiau </w:t>
      </w:r>
      <w:r w:rsidR="006D4C8A">
        <w:rPr>
          <w:rFonts w:ascii="Times New Roman" w:hAnsi="Times New Roman" w:cs="Times New Roman"/>
          <w:iCs/>
          <w:sz w:val="24"/>
          <w:szCs w:val="24"/>
          <w:lang w:val="lt-LT"/>
        </w:rPr>
        <w:t xml:space="preserve">NVSC ir </w:t>
      </w:r>
      <w:r>
        <w:rPr>
          <w:rFonts w:ascii="Times New Roman" w:hAnsi="Times New Roman" w:cs="Times New Roman"/>
          <w:iCs/>
          <w:sz w:val="24"/>
          <w:szCs w:val="24"/>
          <w:lang w:val="lt-LT"/>
        </w:rPr>
        <w:t>V</w:t>
      </w:r>
      <w:r w:rsidR="00496F3E">
        <w:rPr>
          <w:rFonts w:ascii="Times New Roman" w:hAnsi="Times New Roman" w:cs="Times New Roman"/>
          <w:iCs/>
          <w:sz w:val="24"/>
          <w:szCs w:val="24"/>
          <w:lang w:val="lt-LT"/>
        </w:rPr>
        <w:t>RSA</w:t>
      </w:r>
      <w:r w:rsidR="006D4C8A">
        <w:rPr>
          <w:rFonts w:ascii="Times New Roman" w:hAnsi="Times New Roman" w:cs="Times New Roman"/>
          <w:iCs/>
          <w:sz w:val="24"/>
          <w:szCs w:val="24"/>
          <w:lang w:val="lt-LT"/>
        </w:rPr>
        <w:t xml:space="preserve"> </w:t>
      </w:r>
      <w:r>
        <w:rPr>
          <w:rFonts w:ascii="Times New Roman" w:hAnsi="Times New Roman" w:cs="Times New Roman"/>
          <w:iCs/>
          <w:sz w:val="24"/>
          <w:szCs w:val="24"/>
          <w:lang w:val="lt-LT"/>
        </w:rPr>
        <w:t xml:space="preserve">skyrių, tiesiogiai dalyvaujančių statybos užbaigimo procese, </w:t>
      </w:r>
      <w:r w:rsidR="005667EB">
        <w:rPr>
          <w:rFonts w:ascii="Times New Roman" w:hAnsi="Times New Roman" w:cs="Times New Roman"/>
          <w:iCs/>
          <w:sz w:val="24"/>
          <w:szCs w:val="24"/>
          <w:lang w:val="lt-LT"/>
        </w:rPr>
        <w:t xml:space="preserve">vadovai neturi informacijos apie šių skyrių darbuotojų pateiktų deklaracijų turinį. Šių skyrių karjeros valstybės tarnautojai ir darbuotojai, dirbantys pagal darbo sutartis, savanoriškai, žodžiu informuoja skyriaus vadovus apie tai, kurių projektuotojų/statytojų/vystytojų </w:t>
      </w:r>
      <w:r w:rsidR="00D43275">
        <w:rPr>
          <w:rFonts w:ascii="Times New Roman" w:hAnsi="Times New Roman" w:cs="Times New Roman"/>
          <w:iCs/>
          <w:sz w:val="24"/>
          <w:szCs w:val="24"/>
          <w:lang w:val="lt-LT"/>
        </w:rPr>
        <w:t xml:space="preserve">įgyvendintų projektų (statinių) užbaigimo procedūrose neturėtų dalyvauti ir būti skiriami į statybos užbaigimo komisijos sudėtį kaip institucijos atstovai. </w:t>
      </w:r>
      <w:r w:rsidR="005667EB">
        <w:rPr>
          <w:rFonts w:ascii="Times New Roman" w:hAnsi="Times New Roman" w:cs="Times New Roman"/>
          <w:iCs/>
          <w:sz w:val="24"/>
          <w:szCs w:val="24"/>
          <w:lang w:val="lt-LT"/>
        </w:rPr>
        <w:t xml:space="preserve">Apie galimą aptariamų skyrių darbuotojų viešų ir privačių interesų konfliktą, kitas darbovietes ar kitus žinotinus aspektus, skyrių vadovai sužino tik tuomet, kai apie juos pasisako patys darbuotojai. </w:t>
      </w:r>
      <w:r w:rsidR="0041213B">
        <w:rPr>
          <w:rFonts w:ascii="Times New Roman" w:hAnsi="Times New Roman" w:cs="Times New Roman"/>
          <w:iCs/>
          <w:sz w:val="24"/>
          <w:szCs w:val="24"/>
          <w:lang w:val="lt-LT"/>
        </w:rPr>
        <w:t xml:space="preserve">Pažymėtina, kad nors </w:t>
      </w:r>
      <w:r w:rsidR="0041213B" w:rsidRPr="0041213B">
        <w:rPr>
          <w:rFonts w:ascii="Times New Roman" w:hAnsi="Times New Roman" w:cs="Times New Roman"/>
          <w:iCs/>
          <w:sz w:val="24"/>
          <w:szCs w:val="24"/>
          <w:lang w:val="lt-LT"/>
        </w:rPr>
        <w:t>NVSC</w:t>
      </w:r>
      <w:r w:rsidR="0041213B">
        <w:rPr>
          <w:rFonts w:ascii="Times New Roman" w:hAnsi="Times New Roman" w:cs="Times New Roman"/>
          <w:iCs/>
          <w:sz w:val="24"/>
          <w:szCs w:val="24"/>
          <w:lang w:val="lt-LT"/>
        </w:rPr>
        <w:t xml:space="preserve"> </w:t>
      </w:r>
      <w:r w:rsidR="000C28B3">
        <w:rPr>
          <w:rFonts w:ascii="Times New Roman" w:hAnsi="Times New Roman" w:cs="Times New Roman"/>
          <w:iCs/>
          <w:sz w:val="24"/>
          <w:szCs w:val="24"/>
          <w:lang w:val="lt-LT"/>
        </w:rPr>
        <w:t>p</w:t>
      </w:r>
      <w:r w:rsidR="000C28B3" w:rsidRPr="000C28B3">
        <w:rPr>
          <w:rFonts w:ascii="Times New Roman" w:hAnsi="Times New Roman" w:cs="Times New Roman"/>
          <w:iCs/>
          <w:sz w:val="24"/>
          <w:szCs w:val="24"/>
          <w:lang w:val="lt-LT"/>
        </w:rPr>
        <w:t xml:space="preserve">adalinių vadovams (t. y. tiesioginiams vadovams) </w:t>
      </w:r>
      <w:r w:rsidR="000C28B3" w:rsidRPr="000C28B3">
        <w:rPr>
          <w:rFonts w:ascii="Times New Roman" w:hAnsi="Times New Roman" w:cs="Times New Roman"/>
          <w:bCs/>
          <w:iCs/>
          <w:sz w:val="24"/>
          <w:szCs w:val="24"/>
          <w:lang w:val="lt-LT"/>
        </w:rPr>
        <w:t>nustatyta pareiga susipažinti su jiems tiesiogiai pavaldžių darbuotojų privačių interesų deklaracijose pateiktais duomenimis</w:t>
      </w:r>
      <w:r w:rsidR="000C28B3">
        <w:rPr>
          <w:rStyle w:val="Puslapioinaosnuoroda"/>
          <w:rFonts w:ascii="Times New Roman" w:hAnsi="Times New Roman" w:cs="Times New Roman"/>
          <w:iCs/>
          <w:sz w:val="24"/>
          <w:szCs w:val="24"/>
          <w:lang w:val="lt-LT"/>
        </w:rPr>
        <w:footnoteReference w:id="29"/>
      </w:r>
      <w:r w:rsidR="0041213B">
        <w:rPr>
          <w:rFonts w:ascii="Times New Roman" w:hAnsi="Times New Roman" w:cs="Times New Roman"/>
          <w:iCs/>
          <w:sz w:val="24"/>
          <w:szCs w:val="24"/>
          <w:lang w:val="lt-LT"/>
        </w:rPr>
        <w:t xml:space="preserve">, tačiau susitikimo metu NVSC Vilniaus departamento Visuomenės sveikatos saugos skyriaus vadovas </w:t>
      </w:r>
      <w:r w:rsidR="003B67C5">
        <w:rPr>
          <w:rFonts w:ascii="Times New Roman" w:hAnsi="Times New Roman" w:cs="Times New Roman"/>
          <w:iCs/>
          <w:sz w:val="24"/>
          <w:szCs w:val="24"/>
          <w:lang w:val="lt-LT"/>
        </w:rPr>
        <w:t>interviu</w:t>
      </w:r>
      <w:r w:rsidR="00767413">
        <w:rPr>
          <w:rFonts w:ascii="Times New Roman" w:hAnsi="Times New Roman" w:cs="Times New Roman"/>
          <w:iCs/>
          <w:sz w:val="24"/>
          <w:szCs w:val="24"/>
          <w:lang w:val="lt-LT"/>
        </w:rPr>
        <w:t xml:space="preserve"> metu </w:t>
      </w:r>
      <w:r w:rsidR="0041213B">
        <w:rPr>
          <w:rFonts w:ascii="Times New Roman" w:hAnsi="Times New Roman" w:cs="Times New Roman"/>
          <w:iCs/>
          <w:sz w:val="24"/>
          <w:szCs w:val="24"/>
          <w:lang w:val="lt-LT"/>
        </w:rPr>
        <w:t xml:space="preserve">nurodė, kad neturi informacijos apie pavaldžių darbuotojų deklaracijos turinį. Todėl darytina išvada, kad </w:t>
      </w:r>
      <w:r w:rsidR="001823A6">
        <w:rPr>
          <w:rFonts w:ascii="Times New Roman" w:hAnsi="Times New Roman" w:cs="Times New Roman"/>
          <w:iCs/>
          <w:sz w:val="24"/>
          <w:szCs w:val="24"/>
          <w:lang w:val="lt-LT"/>
        </w:rPr>
        <w:t xml:space="preserve">galimai </w:t>
      </w:r>
      <w:r w:rsidR="00835652">
        <w:rPr>
          <w:rFonts w:ascii="Times New Roman" w:hAnsi="Times New Roman" w:cs="Times New Roman"/>
          <w:iCs/>
          <w:sz w:val="24"/>
          <w:szCs w:val="24"/>
          <w:lang w:val="lt-LT"/>
        </w:rPr>
        <w:t>nėra laikoma</w:t>
      </w:r>
      <w:r w:rsidR="00FF020E">
        <w:rPr>
          <w:rFonts w:ascii="Times New Roman" w:hAnsi="Times New Roman" w:cs="Times New Roman"/>
          <w:iCs/>
          <w:sz w:val="24"/>
          <w:szCs w:val="24"/>
          <w:lang w:val="lt-LT"/>
        </w:rPr>
        <w:t xml:space="preserve">si </w:t>
      </w:r>
      <w:r w:rsidR="00BA682B">
        <w:rPr>
          <w:rFonts w:ascii="Times New Roman" w:hAnsi="Times New Roman" w:cs="Times New Roman"/>
          <w:iCs/>
          <w:sz w:val="24"/>
          <w:szCs w:val="24"/>
          <w:lang w:val="lt-LT"/>
        </w:rPr>
        <w:t>vidaus teisės aktų nustatytos tvarkos</w:t>
      </w:r>
      <w:r w:rsidR="00002309">
        <w:rPr>
          <w:rFonts w:ascii="Times New Roman" w:hAnsi="Times New Roman" w:cs="Times New Roman"/>
          <w:iCs/>
          <w:sz w:val="24"/>
          <w:szCs w:val="24"/>
          <w:lang w:val="lt-LT"/>
        </w:rPr>
        <w:t xml:space="preserve"> arba ši tvarka neveikia taip, kaip turėtų, kas </w:t>
      </w:r>
      <w:r w:rsidR="00FE4C57">
        <w:rPr>
          <w:rFonts w:ascii="Times New Roman" w:hAnsi="Times New Roman" w:cs="Times New Roman"/>
          <w:iCs/>
          <w:sz w:val="24"/>
          <w:szCs w:val="24"/>
          <w:lang w:val="lt-LT"/>
        </w:rPr>
        <w:t xml:space="preserve">laikytina korupcijos rizikos veiksniu. Teisės aktų normų įgyvendinimą ir įgyvendinimo kontrolę privalo užtikrinti </w:t>
      </w:r>
      <w:r w:rsidR="00FE4C57">
        <w:rPr>
          <w:rFonts w:ascii="Times New Roman" w:hAnsi="Times New Roman" w:cs="Times New Roman"/>
          <w:iCs/>
          <w:sz w:val="24"/>
          <w:szCs w:val="24"/>
          <w:lang w:val="lt-LT"/>
        </w:rPr>
        <w:lastRenderedPageBreak/>
        <w:t xml:space="preserve">įstaigos vadovai, o  teisinis reguliavimas neturi skirtis nuo praktinio jo įgyvendinimo. </w:t>
      </w:r>
      <w:r w:rsidR="0047166D">
        <w:rPr>
          <w:rFonts w:ascii="Times New Roman" w:hAnsi="Times New Roman" w:cs="Times New Roman"/>
          <w:iCs/>
          <w:sz w:val="24"/>
          <w:szCs w:val="24"/>
          <w:lang w:val="lt-LT"/>
        </w:rPr>
        <w:t>Kaip gerąją praktiką galima būtų išskirti VTPSI praktiką savo interneto svetainėje skelbti visų valstybės tarnautojų nusišalinimo informaciją, nušalinimo įsakymus</w:t>
      </w:r>
      <w:r w:rsidR="00002309">
        <w:rPr>
          <w:rStyle w:val="Puslapioinaosnuoroda"/>
          <w:rFonts w:ascii="Times New Roman" w:hAnsi="Times New Roman" w:cs="Times New Roman"/>
          <w:iCs/>
          <w:sz w:val="24"/>
          <w:szCs w:val="24"/>
          <w:lang w:val="lt-LT"/>
        </w:rPr>
        <w:footnoteReference w:id="30"/>
      </w:r>
      <w:r w:rsidR="0047166D">
        <w:rPr>
          <w:rFonts w:ascii="Times New Roman" w:hAnsi="Times New Roman" w:cs="Times New Roman"/>
          <w:iCs/>
          <w:sz w:val="24"/>
          <w:szCs w:val="24"/>
          <w:lang w:val="lt-LT"/>
        </w:rPr>
        <w:t xml:space="preserve">. </w:t>
      </w:r>
      <w:r w:rsidR="005667EB">
        <w:rPr>
          <w:rFonts w:ascii="Times New Roman" w:hAnsi="Times New Roman" w:cs="Times New Roman"/>
          <w:iCs/>
          <w:sz w:val="24"/>
          <w:szCs w:val="24"/>
          <w:lang w:val="lt-LT"/>
        </w:rPr>
        <w:t xml:space="preserve">Korupcijos rizikos analizės metu atlikus </w:t>
      </w:r>
      <w:r w:rsidR="00D43275">
        <w:rPr>
          <w:rFonts w:ascii="Times New Roman" w:hAnsi="Times New Roman" w:cs="Times New Roman"/>
          <w:iCs/>
          <w:sz w:val="24"/>
          <w:szCs w:val="24"/>
          <w:lang w:val="lt-LT"/>
        </w:rPr>
        <w:t>minėtų institucijų</w:t>
      </w:r>
      <w:r w:rsidR="005667EB" w:rsidRPr="00C84C21">
        <w:rPr>
          <w:rFonts w:ascii="Times New Roman" w:hAnsi="Times New Roman" w:cs="Times New Roman"/>
          <w:iCs/>
          <w:sz w:val="24"/>
          <w:szCs w:val="24"/>
          <w:lang w:val="lt-LT"/>
        </w:rPr>
        <w:t xml:space="preserve"> skyrių </w:t>
      </w:r>
      <w:r w:rsidR="005667EB">
        <w:rPr>
          <w:rFonts w:ascii="Times New Roman" w:hAnsi="Times New Roman" w:cs="Times New Roman"/>
          <w:iCs/>
          <w:sz w:val="24"/>
          <w:szCs w:val="24"/>
          <w:lang w:val="lt-LT"/>
        </w:rPr>
        <w:t>valstybės tarnautojų ir darbuotojų deklaracijų paieškos veiksmus viešai prieinamame Vyriausiosios tarnybinės etikos komisijos (toliau – VTEK) privačių interesų registre Pinreg</w:t>
      </w:r>
      <w:r w:rsidR="005667EB">
        <w:rPr>
          <w:rStyle w:val="Puslapioinaosnuoroda"/>
          <w:rFonts w:ascii="Times New Roman" w:hAnsi="Times New Roman" w:cs="Times New Roman"/>
          <w:iCs/>
          <w:sz w:val="24"/>
          <w:szCs w:val="24"/>
          <w:lang w:val="lt-LT"/>
        </w:rPr>
        <w:footnoteReference w:id="31"/>
      </w:r>
      <w:r w:rsidR="005667EB">
        <w:rPr>
          <w:rFonts w:ascii="Times New Roman" w:hAnsi="Times New Roman" w:cs="Times New Roman"/>
          <w:iCs/>
          <w:sz w:val="24"/>
          <w:szCs w:val="24"/>
          <w:lang w:val="lt-LT"/>
        </w:rPr>
        <w:t xml:space="preserve">, nustatyta, kad </w:t>
      </w:r>
      <w:r w:rsidR="00DB0629">
        <w:rPr>
          <w:rFonts w:ascii="Times New Roman" w:hAnsi="Times New Roman" w:cs="Times New Roman"/>
          <w:iCs/>
          <w:sz w:val="24"/>
          <w:szCs w:val="24"/>
          <w:lang w:val="lt-LT"/>
        </w:rPr>
        <w:t>ne visi</w:t>
      </w:r>
      <w:r w:rsidR="005667EB">
        <w:rPr>
          <w:rFonts w:ascii="Times New Roman" w:hAnsi="Times New Roman" w:cs="Times New Roman"/>
          <w:iCs/>
          <w:sz w:val="24"/>
          <w:szCs w:val="24"/>
          <w:lang w:val="lt-LT"/>
        </w:rPr>
        <w:t xml:space="preserve"> val</w:t>
      </w:r>
      <w:r w:rsidR="00DB0629">
        <w:rPr>
          <w:rFonts w:ascii="Times New Roman" w:hAnsi="Times New Roman" w:cs="Times New Roman"/>
          <w:iCs/>
          <w:sz w:val="24"/>
          <w:szCs w:val="24"/>
          <w:lang w:val="lt-LT"/>
        </w:rPr>
        <w:t xml:space="preserve">stybės </w:t>
      </w:r>
      <w:r w:rsidR="0025306E">
        <w:rPr>
          <w:rFonts w:ascii="Times New Roman" w:hAnsi="Times New Roman" w:cs="Times New Roman"/>
          <w:iCs/>
          <w:sz w:val="24"/>
          <w:szCs w:val="24"/>
          <w:lang w:val="lt-LT"/>
        </w:rPr>
        <w:t xml:space="preserve">tarnautojai </w:t>
      </w:r>
      <w:r w:rsidR="00DB0629">
        <w:rPr>
          <w:rFonts w:ascii="Times New Roman" w:hAnsi="Times New Roman" w:cs="Times New Roman"/>
          <w:iCs/>
          <w:sz w:val="24"/>
          <w:szCs w:val="24"/>
          <w:lang w:val="lt-LT"/>
        </w:rPr>
        <w:t>apskritai pateikę privačių interesų deklaracija</w:t>
      </w:r>
      <w:r w:rsidR="005667EB">
        <w:rPr>
          <w:rFonts w:ascii="Times New Roman" w:hAnsi="Times New Roman" w:cs="Times New Roman"/>
          <w:iCs/>
          <w:sz w:val="24"/>
          <w:szCs w:val="24"/>
          <w:lang w:val="lt-LT"/>
        </w:rPr>
        <w:t xml:space="preserve">s. </w:t>
      </w:r>
    </w:p>
    <w:p w14:paraId="5476B858" w14:textId="61E8EC27" w:rsidR="005667EB" w:rsidRPr="009B00B1" w:rsidRDefault="005667EB" w:rsidP="005667EB">
      <w:pPr>
        <w:spacing w:after="0" w:line="360" w:lineRule="auto"/>
        <w:ind w:firstLine="851"/>
        <w:contextualSpacing/>
        <w:jc w:val="both"/>
        <w:rPr>
          <w:rFonts w:ascii="Times New Roman" w:hAnsi="Times New Roman"/>
          <w:sz w:val="24"/>
          <w:szCs w:val="24"/>
          <w:lang w:val="lt-LT" w:eastAsia="lt-LT"/>
        </w:rPr>
      </w:pPr>
      <w:r w:rsidRPr="009B00B1">
        <w:rPr>
          <w:rFonts w:ascii="Times New Roman" w:hAnsi="Times New Roman"/>
          <w:sz w:val="24"/>
          <w:szCs w:val="24"/>
          <w:lang w:val="lt-LT" w:eastAsia="lt-LT"/>
        </w:rPr>
        <w:t xml:space="preserve">Privačių interesų deklaracijų turinio vertinimo metu atsakingiems asmenims tikslinga atkreipti dėmesį į darbuotojų vykdomos </w:t>
      </w:r>
      <w:r>
        <w:rPr>
          <w:rFonts w:ascii="Times New Roman" w:hAnsi="Times New Roman"/>
          <w:sz w:val="24"/>
          <w:szCs w:val="24"/>
          <w:lang w:val="lt-LT" w:eastAsia="lt-LT"/>
        </w:rPr>
        <w:t xml:space="preserve">papildomos </w:t>
      </w:r>
      <w:r w:rsidRPr="009B00B1">
        <w:rPr>
          <w:rFonts w:ascii="Times New Roman" w:hAnsi="Times New Roman"/>
          <w:sz w:val="24"/>
          <w:szCs w:val="24"/>
          <w:lang w:val="lt-LT" w:eastAsia="lt-LT"/>
        </w:rPr>
        <w:t xml:space="preserve">veiklos pobūdį, įvertinti, ar jis nesusijęs su atliekamomis funkcijomis, kadangi individualiai veiklai vykdyti darbdavio leidimo gauti nereikia. </w:t>
      </w:r>
      <w:r>
        <w:rPr>
          <w:rFonts w:ascii="Times New Roman" w:hAnsi="Times New Roman"/>
          <w:sz w:val="24"/>
          <w:szCs w:val="24"/>
          <w:lang w:val="lt-LT" w:eastAsia="lt-LT"/>
        </w:rPr>
        <w:t xml:space="preserve">Papildomas dėmesys turėtų būti atkreiptas ir į valstybės tarnautojų artimų giminių vykdomas veiklas, siekiant išvengti galimo interesų konflikto ar neskaidrių susitarimų. </w:t>
      </w:r>
    </w:p>
    <w:p w14:paraId="698AEA0C" w14:textId="2D32D0F3" w:rsidR="005667EB" w:rsidRDefault="005667EB" w:rsidP="005667EB">
      <w:pPr>
        <w:spacing w:after="0" w:line="360" w:lineRule="auto"/>
        <w:ind w:firstLine="851"/>
        <w:contextualSpacing/>
        <w:jc w:val="both"/>
        <w:rPr>
          <w:rFonts w:ascii="Times New Roman" w:hAnsi="Times New Roman"/>
          <w:sz w:val="24"/>
          <w:szCs w:val="24"/>
          <w:lang w:val="lt-LT" w:eastAsia="lt-LT"/>
        </w:rPr>
      </w:pPr>
      <w:r w:rsidRPr="009B00B1">
        <w:rPr>
          <w:rFonts w:ascii="Times New Roman" w:hAnsi="Times New Roman"/>
          <w:sz w:val="24"/>
          <w:szCs w:val="24"/>
          <w:lang w:val="lt-LT" w:eastAsia="lt-LT"/>
        </w:rPr>
        <w:t>Atsižvelgiant į tai, kad nuo 2020 m. sausio 1 d. deklaruojančių asmenų Privačių interesų deklarac</w:t>
      </w:r>
      <w:r w:rsidR="00022EA1">
        <w:rPr>
          <w:rFonts w:ascii="Times New Roman" w:hAnsi="Times New Roman"/>
          <w:sz w:val="24"/>
          <w:szCs w:val="24"/>
          <w:lang w:val="lt-LT" w:eastAsia="lt-LT"/>
        </w:rPr>
        <w:t xml:space="preserve">ijos yra viešos, prieš pavedant VRSA, NVSC ir KPD </w:t>
      </w:r>
      <w:r>
        <w:rPr>
          <w:rFonts w:ascii="Times New Roman" w:hAnsi="Times New Roman"/>
          <w:sz w:val="24"/>
          <w:szCs w:val="24"/>
          <w:lang w:val="lt-LT" w:eastAsia="lt-LT"/>
        </w:rPr>
        <w:t xml:space="preserve">skyrių, kurie dalyvauja </w:t>
      </w:r>
      <w:r w:rsidR="00022EA1">
        <w:rPr>
          <w:rFonts w:ascii="Times New Roman" w:hAnsi="Times New Roman"/>
          <w:sz w:val="24"/>
          <w:szCs w:val="24"/>
          <w:lang w:val="lt-LT" w:eastAsia="lt-LT"/>
        </w:rPr>
        <w:t xml:space="preserve">statybos užbaigimo </w:t>
      </w:r>
      <w:r>
        <w:rPr>
          <w:rFonts w:ascii="Times New Roman" w:hAnsi="Times New Roman"/>
          <w:sz w:val="24"/>
          <w:szCs w:val="24"/>
          <w:lang w:val="lt-LT" w:eastAsia="lt-LT"/>
        </w:rPr>
        <w:t xml:space="preserve"> procese, </w:t>
      </w:r>
      <w:r w:rsidR="00022EA1">
        <w:rPr>
          <w:rFonts w:ascii="Times New Roman" w:hAnsi="Times New Roman"/>
          <w:sz w:val="24"/>
          <w:szCs w:val="24"/>
          <w:lang w:val="lt-LT" w:eastAsia="lt-LT"/>
        </w:rPr>
        <w:t>šių institucijų</w:t>
      </w:r>
      <w:r w:rsidRPr="009B00B1">
        <w:rPr>
          <w:rFonts w:ascii="Times New Roman" w:hAnsi="Times New Roman"/>
          <w:sz w:val="24"/>
          <w:szCs w:val="24"/>
          <w:lang w:val="lt-LT" w:eastAsia="lt-LT"/>
        </w:rPr>
        <w:t xml:space="preserve"> padalinių vadovai turėtų susipažinti su jiems pavaldžių asmenų privačių interesų deklaracijomis.</w:t>
      </w:r>
    </w:p>
    <w:p w14:paraId="1D9D8BC6" w14:textId="77777777" w:rsidR="00E2683A" w:rsidRDefault="00E2683A" w:rsidP="00E2683A">
      <w:pPr>
        <w:spacing w:after="0" w:line="360" w:lineRule="auto"/>
        <w:ind w:firstLine="851"/>
        <w:contextualSpacing/>
        <w:jc w:val="both"/>
        <w:rPr>
          <w:rFonts w:ascii="Times New Roman" w:hAnsi="Times New Roman"/>
          <w:sz w:val="24"/>
          <w:szCs w:val="24"/>
          <w:lang w:val="lt-LT"/>
        </w:rPr>
      </w:pPr>
      <w:r w:rsidRPr="009B00B1">
        <w:rPr>
          <w:rFonts w:ascii="Times New Roman" w:hAnsi="Times New Roman"/>
          <w:sz w:val="24"/>
          <w:szCs w:val="24"/>
          <w:lang w:val="lt-LT"/>
        </w:rPr>
        <w:t>PASIŪLYMAI</w:t>
      </w:r>
    </w:p>
    <w:p w14:paraId="4007F3FC" w14:textId="46B27030" w:rsidR="00E2683A" w:rsidRPr="00F3683E" w:rsidRDefault="00022EA1" w:rsidP="00E2683A">
      <w:pPr>
        <w:spacing w:after="0" w:line="360" w:lineRule="auto"/>
        <w:ind w:firstLine="851"/>
        <w:contextualSpacing/>
        <w:jc w:val="both"/>
        <w:rPr>
          <w:rFonts w:ascii="Times New Roman" w:hAnsi="Times New Roman"/>
          <w:i/>
          <w:sz w:val="24"/>
          <w:szCs w:val="24"/>
          <w:u w:val="single"/>
          <w:lang w:val="lt-LT"/>
        </w:rPr>
      </w:pPr>
      <w:r w:rsidRPr="00022EA1">
        <w:rPr>
          <w:rFonts w:ascii="Times New Roman" w:hAnsi="Times New Roman"/>
          <w:i/>
          <w:sz w:val="24"/>
          <w:szCs w:val="24"/>
          <w:u w:val="single"/>
          <w:lang w:val="lt-LT"/>
        </w:rPr>
        <w:t>VRSA, NVSC</w:t>
      </w:r>
      <w:r w:rsidR="00E2683A" w:rsidRPr="00F3683E">
        <w:rPr>
          <w:rFonts w:ascii="Times New Roman" w:hAnsi="Times New Roman"/>
          <w:i/>
          <w:sz w:val="24"/>
          <w:szCs w:val="24"/>
          <w:u w:val="single"/>
          <w:lang w:val="lt-LT"/>
        </w:rPr>
        <w:t>:</w:t>
      </w:r>
    </w:p>
    <w:p w14:paraId="0C27E836" w14:textId="77777777" w:rsidR="00E2683A" w:rsidRPr="009B00B1" w:rsidRDefault="00E2683A" w:rsidP="00E2683A">
      <w:pPr>
        <w:spacing w:after="0" w:line="360" w:lineRule="auto"/>
        <w:ind w:firstLine="851"/>
        <w:contextualSpacing/>
        <w:jc w:val="both"/>
        <w:rPr>
          <w:rFonts w:ascii="Times New Roman" w:hAnsi="Times New Roman"/>
          <w:sz w:val="24"/>
          <w:szCs w:val="24"/>
          <w:lang w:val="lt-LT" w:eastAsia="lt-LT"/>
        </w:rPr>
      </w:pPr>
      <w:r w:rsidRPr="009B00B1">
        <w:rPr>
          <w:rFonts w:ascii="Times New Roman" w:hAnsi="Times New Roman"/>
          <w:sz w:val="24"/>
          <w:szCs w:val="24"/>
          <w:lang w:val="lt-LT" w:eastAsia="lt-LT"/>
        </w:rPr>
        <w:t>1) Numatyti papildomas vidaus kontrolės priemones arba griežtinti esančias, užtikrinant viešų ir privačių interesų kontrolę.</w:t>
      </w:r>
    </w:p>
    <w:p w14:paraId="7204150A" w14:textId="19360A66" w:rsidR="00E2683A" w:rsidRPr="009B00B1" w:rsidRDefault="00022EA1" w:rsidP="00E2683A">
      <w:pPr>
        <w:spacing w:after="0" w:line="360" w:lineRule="auto"/>
        <w:ind w:firstLine="851"/>
        <w:contextualSpacing/>
        <w:jc w:val="both"/>
        <w:rPr>
          <w:rFonts w:ascii="Times New Roman" w:hAnsi="Times New Roman"/>
          <w:sz w:val="24"/>
          <w:szCs w:val="24"/>
          <w:lang w:val="lt-LT" w:eastAsia="lt-LT"/>
        </w:rPr>
      </w:pPr>
      <w:r>
        <w:rPr>
          <w:rFonts w:ascii="Times New Roman" w:hAnsi="Times New Roman"/>
          <w:sz w:val="24"/>
          <w:szCs w:val="24"/>
          <w:lang w:val="lt-LT" w:eastAsia="lt-LT"/>
        </w:rPr>
        <w:t>2) Kasmet įstaigoms</w:t>
      </w:r>
      <w:r w:rsidR="00E2683A">
        <w:rPr>
          <w:rFonts w:ascii="Times New Roman" w:hAnsi="Times New Roman"/>
          <w:sz w:val="24"/>
          <w:szCs w:val="24"/>
          <w:lang w:val="lt-LT" w:eastAsia="lt-LT"/>
        </w:rPr>
        <w:t xml:space="preserve"> prieinamais būdais atlikti </w:t>
      </w:r>
      <w:r>
        <w:rPr>
          <w:rFonts w:ascii="Times New Roman" w:hAnsi="Times New Roman"/>
          <w:sz w:val="24"/>
          <w:szCs w:val="24"/>
          <w:lang w:val="lt-LT" w:eastAsia="lt-LT"/>
        </w:rPr>
        <w:t>savo institucijos</w:t>
      </w:r>
      <w:r w:rsidR="00E2683A" w:rsidRPr="009B00B1">
        <w:rPr>
          <w:rFonts w:ascii="Times New Roman" w:hAnsi="Times New Roman"/>
          <w:sz w:val="24"/>
          <w:szCs w:val="24"/>
          <w:lang w:val="lt-LT" w:eastAsia="lt-LT"/>
        </w:rPr>
        <w:t xml:space="preserve"> darbuotojų pateiktų privačių interesų deklaracijų turinio kontrolę be papildomų prieigų prie atskirų duomenų bazių: atkreipti dėmesį į darbuotojų vykdomos individualios</w:t>
      </w:r>
      <w:r w:rsidR="00E2683A">
        <w:rPr>
          <w:rFonts w:ascii="Times New Roman" w:hAnsi="Times New Roman"/>
          <w:sz w:val="24"/>
          <w:szCs w:val="24"/>
          <w:lang w:val="lt-LT" w:eastAsia="lt-LT"/>
        </w:rPr>
        <w:t>, papildomos</w:t>
      </w:r>
      <w:r w:rsidR="00E2683A" w:rsidRPr="009B00B1">
        <w:rPr>
          <w:rFonts w:ascii="Times New Roman" w:hAnsi="Times New Roman"/>
          <w:sz w:val="24"/>
          <w:szCs w:val="24"/>
          <w:lang w:val="lt-LT" w:eastAsia="lt-LT"/>
        </w:rPr>
        <w:t xml:space="preserve"> veiklos pobūdį, deklaruotas galimas rizikas. Apie vertinimo rezultatus raštu informuoti </w:t>
      </w:r>
      <w:r w:rsidR="00E2683A">
        <w:rPr>
          <w:rFonts w:ascii="Times New Roman" w:hAnsi="Times New Roman"/>
          <w:sz w:val="24"/>
          <w:szCs w:val="24"/>
          <w:lang w:val="lt-LT" w:eastAsia="lt-LT"/>
        </w:rPr>
        <w:t>vadovus</w:t>
      </w:r>
      <w:r w:rsidR="00E2683A" w:rsidRPr="009B00B1">
        <w:rPr>
          <w:rFonts w:ascii="Times New Roman" w:hAnsi="Times New Roman"/>
          <w:sz w:val="24"/>
          <w:szCs w:val="24"/>
          <w:lang w:val="lt-LT" w:eastAsia="lt-LT"/>
        </w:rPr>
        <w:t xml:space="preserve">. </w:t>
      </w:r>
    </w:p>
    <w:p w14:paraId="21A80E08" w14:textId="3DDAC5E8" w:rsidR="00E2683A" w:rsidRDefault="00E2683A" w:rsidP="00E2683A">
      <w:pPr>
        <w:spacing w:after="0" w:line="360" w:lineRule="auto"/>
        <w:ind w:firstLine="851"/>
        <w:contextualSpacing/>
        <w:jc w:val="both"/>
        <w:rPr>
          <w:rFonts w:ascii="Times New Roman" w:hAnsi="Times New Roman"/>
          <w:sz w:val="24"/>
          <w:szCs w:val="24"/>
          <w:lang w:val="lt-LT" w:eastAsia="lt-LT"/>
        </w:rPr>
      </w:pPr>
      <w:r>
        <w:rPr>
          <w:rFonts w:ascii="Times New Roman" w:hAnsi="Times New Roman"/>
          <w:sz w:val="24"/>
          <w:szCs w:val="24"/>
          <w:lang w:val="lt-LT" w:eastAsia="lt-LT"/>
        </w:rPr>
        <w:t>3</w:t>
      </w:r>
      <w:r w:rsidRPr="009B00B1">
        <w:rPr>
          <w:rFonts w:ascii="Times New Roman" w:hAnsi="Times New Roman"/>
          <w:sz w:val="24"/>
          <w:szCs w:val="24"/>
          <w:lang w:val="lt-LT" w:eastAsia="lt-LT"/>
        </w:rPr>
        <w:t xml:space="preserve">) Apibendrintus </w:t>
      </w:r>
      <w:r>
        <w:rPr>
          <w:rFonts w:ascii="Times New Roman" w:hAnsi="Times New Roman"/>
          <w:sz w:val="24"/>
          <w:szCs w:val="24"/>
          <w:lang w:val="lt-LT" w:eastAsia="lt-LT"/>
        </w:rPr>
        <w:t xml:space="preserve">kasmetinio </w:t>
      </w:r>
      <w:r w:rsidR="00022EA1">
        <w:rPr>
          <w:rFonts w:ascii="Times New Roman" w:hAnsi="Times New Roman"/>
          <w:sz w:val="24"/>
          <w:szCs w:val="24"/>
          <w:lang w:val="lt-LT" w:eastAsia="lt-LT"/>
        </w:rPr>
        <w:t>institucijų</w:t>
      </w:r>
      <w:r w:rsidRPr="009B00B1">
        <w:rPr>
          <w:rFonts w:ascii="Times New Roman" w:hAnsi="Times New Roman"/>
          <w:sz w:val="24"/>
          <w:szCs w:val="24"/>
          <w:lang w:val="lt-LT" w:eastAsia="lt-LT"/>
        </w:rPr>
        <w:t xml:space="preserve"> </w:t>
      </w:r>
      <w:r>
        <w:rPr>
          <w:rFonts w:ascii="Times New Roman" w:hAnsi="Times New Roman"/>
          <w:sz w:val="24"/>
          <w:szCs w:val="24"/>
          <w:lang w:val="lt-LT" w:eastAsia="lt-LT"/>
        </w:rPr>
        <w:t xml:space="preserve">valstybės tarnautojų ir </w:t>
      </w:r>
      <w:r w:rsidRPr="009B00B1">
        <w:rPr>
          <w:rFonts w:ascii="Times New Roman" w:hAnsi="Times New Roman"/>
          <w:sz w:val="24"/>
          <w:szCs w:val="24"/>
          <w:lang w:val="lt-LT" w:eastAsia="lt-LT"/>
        </w:rPr>
        <w:t>darbuotojų pateiktų privačių interesų deklaracijų turinio kontrolės įvertinimo rezultatus teikti įstaigos ir padalinių vadovams, o nustačius galimas interesų konflikto rizikas – surašyti rekomendacij</w:t>
      </w:r>
      <w:r>
        <w:rPr>
          <w:rFonts w:ascii="Times New Roman" w:hAnsi="Times New Roman"/>
          <w:sz w:val="24"/>
          <w:szCs w:val="24"/>
          <w:lang w:val="lt-LT" w:eastAsia="lt-LT"/>
        </w:rPr>
        <w:t>a</w:t>
      </w:r>
      <w:r w:rsidRPr="009B00B1">
        <w:rPr>
          <w:rFonts w:ascii="Times New Roman" w:hAnsi="Times New Roman"/>
          <w:sz w:val="24"/>
          <w:szCs w:val="24"/>
          <w:lang w:val="lt-LT" w:eastAsia="lt-LT"/>
        </w:rPr>
        <w:t>s konkretiems darbuotojams kaip jų išvengti.</w:t>
      </w:r>
    </w:p>
    <w:p w14:paraId="154D31BF" w14:textId="4686B881" w:rsidR="00270050" w:rsidRPr="00270050" w:rsidRDefault="00270050" w:rsidP="00270050">
      <w:pPr>
        <w:keepNext/>
        <w:keepLines/>
        <w:spacing w:before="40" w:after="0" w:line="360" w:lineRule="auto"/>
        <w:ind w:firstLine="851"/>
        <w:contextualSpacing/>
        <w:jc w:val="both"/>
        <w:outlineLvl w:val="1"/>
        <w:rPr>
          <w:rFonts w:ascii="Times New Roman" w:eastAsia="Times New Roman" w:hAnsi="Times New Roman" w:cs="Times New Roman"/>
          <w:b/>
          <w:i/>
          <w:sz w:val="24"/>
          <w:szCs w:val="24"/>
          <w:lang w:val="lt-LT" w:eastAsia="lt-LT"/>
        </w:rPr>
      </w:pPr>
      <w:bookmarkStart w:id="13" w:name="_Toc123113626"/>
      <w:r>
        <w:rPr>
          <w:rFonts w:ascii="Times New Roman" w:eastAsia="Times New Roman" w:hAnsi="Times New Roman" w:cs="Times New Roman"/>
          <w:b/>
          <w:i/>
          <w:sz w:val="24"/>
          <w:szCs w:val="24"/>
          <w:lang w:val="lt-LT" w:eastAsia="lt-LT"/>
        </w:rPr>
        <w:t>2. 4</w:t>
      </w:r>
      <w:r w:rsidRPr="00270050">
        <w:rPr>
          <w:rFonts w:ascii="Times New Roman" w:eastAsia="Times New Roman" w:hAnsi="Times New Roman" w:cs="Times New Roman"/>
          <w:b/>
          <w:i/>
          <w:sz w:val="24"/>
          <w:szCs w:val="24"/>
          <w:lang w:val="lt-LT" w:eastAsia="lt-LT"/>
        </w:rPr>
        <w:t>. Neaiškiai apibrėžtos komisijos narių kompetencijos, nenustatytos tikrinimo apimtys</w:t>
      </w:r>
      <w:r w:rsidR="00423C5E">
        <w:rPr>
          <w:rFonts w:ascii="Times New Roman" w:eastAsia="Times New Roman" w:hAnsi="Times New Roman" w:cs="Times New Roman"/>
          <w:b/>
          <w:i/>
          <w:sz w:val="24"/>
          <w:szCs w:val="24"/>
          <w:lang w:val="lt-LT" w:eastAsia="lt-LT"/>
        </w:rPr>
        <w:t>.</w:t>
      </w:r>
      <w:bookmarkEnd w:id="13"/>
    </w:p>
    <w:p w14:paraId="4D7A343E" w14:textId="242A343B" w:rsidR="00270050" w:rsidRPr="00270050" w:rsidRDefault="00270050" w:rsidP="00270050">
      <w:pPr>
        <w:spacing w:after="0" w:line="360" w:lineRule="auto"/>
        <w:ind w:firstLine="851"/>
        <w:contextualSpacing/>
        <w:jc w:val="both"/>
        <w:rPr>
          <w:rFonts w:ascii="Times New Roman" w:eastAsia="Times New Roman" w:hAnsi="Times New Roman" w:cs="Times New Roman"/>
          <w:sz w:val="24"/>
          <w:szCs w:val="24"/>
          <w:lang w:val="lt-LT" w:eastAsia="lt-LT"/>
        </w:rPr>
      </w:pPr>
      <w:r w:rsidRPr="00270050">
        <w:rPr>
          <w:rFonts w:ascii="Times New Roman" w:eastAsia="Times New Roman" w:hAnsi="Times New Roman" w:cs="Times New Roman"/>
          <w:sz w:val="24"/>
          <w:szCs w:val="24"/>
          <w:lang w:val="lt-LT" w:eastAsia="lt-LT"/>
        </w:rPr>
        <w:t xml:space="preserve">Reglamento nuostatos įpareigoja sudaryti komisiją iš subjektų, kurių įgalioti atstovai pagal Reglamento 9 priede nurodytą kompetenciją dalyvaus </w:t>
      </w:r>
      <w:r w:rsidR="00423C5E">
        <w:rPr>
          <w:rFonts w:ascii="Times New Roman" w:eastAsia="Times New Roman" w:hAnsi="Times New Roman" w:cs="Times New Roman"/>
          <w:sz w:val="24"/>
          <w:szCs w:val="24"/>
          <w:lang w:val="lt-LT" w:eastAsia="lt-LT"/>
        </w:rPr>
        <w:t xml:space="preserve">statybos užbaigimo procedūrose. </w:t>
      </w:r>
      <w:r w:rsidRPr="00270050">
        <w:rPr>
          <w:rFonts w:ascii="Times New Roman" w:eastAsia="Times New Roman" w:hAnsi="Times New Roman" w:cs="Times New Roman"/>
          <w:sz w:val="24"/>
          <w:szCs w:val="24"/>
          <w:lang w:val="lt-LT" w:eastAsia="lt-LT"/>
        </w:rPr>
        <w:t xml:space="preserve">Aptariamas Reglamento priedas yra skirtas komisijos kompetencijai apibrėžti. Tačiau teisės akte nėra aiškiai išskirtos komisijos narių kompetencijos, daugeliu atvejų nurodoma, kad institucijos atstovas tikrina statinių atitiktį statinio projekto sprendiniams. Atskirų subjektų, pakankamai dažnai įtraukiamų į statybos užbaigimo </w:t>
      </w:r>
      <w:r w:rsidRPr="00270050">
        <w:rPr>
          <w:rFonts w:ascii="Times New Roman" w:eastAsia="Times New Roman" w:hAnsi="Times New Roman" w:cs="Times New Roman"/>
          <w:sz w:val="24"/>
          <w:szCs w:val="24"/>
          <w:lang w:val="lt-LT" w:eastAsia="lt-LT"/>
        </w:rPr>
        <w:lastRenderedPageBreak/>
        <w:t xml:space="preserve">komisijos sudėtį, pavyzdžiui, Lietuvos kelių policijos tarnybos, šiame priede iš viso nėra minima ir kompetencija nėra nustatyta. </w:t>
      </w:r>
    </w:p>
    <w:p w14:paraId="64330FC7" w14:textId="1B49E398" w:rsidR="00270050" w:rsidRPr="00270050" w:rsidRDefault="00270050" w:rsidP="00270050">
      <w:pPr>
        <w:spacing w:after="0" w:line="360" w:lineRule="auto"/>
        <w:ind w:firstLine="851"/>
        <w:contextualSpacing/>
        <w:jc w:val="both"/>
        <w:rPr>
          <w:rFonts w:ascii="Times New Roman" w:eastAsia="Times New Roman" w:hAnsi="Times New Roman" w:cs="Times New Roman"/>
          <w:sz w:val="24"/>
          <w:szCs w:val="24"/>
          <w:lang w:val="lt-LT" w:eastAsia="lt-LT"/>
        </w:rPr>
      </w:pPr>
      <w:r w:rsidRPr="00270050">
        <w:rPr>
          <w:rFonts w:ascii="Times New Roman" w:eastAsia="Times New Roman" w:hAnsi="Times New Roman" w:cs="Times New Roman"/>
          <w:sz w:val="24"/>
          <w:szCs w:val="24"/>
          <w:lang w:val="lt-LT" w:eastAsia="lt-LT"/>
        </w:rPr>
        <w:t>Panaši situacija yra su projektų sprendiniais,</w:t>
      </w:r>
      <w:r w:rsidRPr="00270050">
        <w:rPr>
          <w:lang w:val="lt-LT"/>
        </w:rPr>
        <w:t xml:space="preserve"> </w:t>
      </w:r>
      <w:r w:rsidRPr="00270050">
        <w:rPr>
          <w:rFonts w:ascii="Times New Roman" w:eastAsia="Times New Roman" w:hAnsi="Times New Roman" w:cs="Times New Roman"/>
          <w:sz w:val="24"/>
          <w:szCs w:val="24"/>
          <w:lang w:val="lt-LT" w:eastAsia="lt-LT"/>
        </w:rPr>
        <w:t>pritaikomais neįgaliųjų poreikiams. Iki 2021 metų pabaigos, kaip buvo numatyta ankstesnės redakcijos Reglamento 9 priede, Neįgaliųjų reikalų departamento prie Socialinės apsaugos ir darbo ministerijos ar jo įgaliotos institucijos atstovas buvo įtraukiamas į statybos užbaigimo komisijos sudėtį, abstrakčiai reglamentuojant, kad pastarasis</w:t>
      </w:r>
      <w:r w:rsidRPr="00270050">
        <w:rPr>
          <w:lang w:val="lt-LT"/>
        </w:rPr>
        <w:t xml:space="preserve"> t</w:t>
      </w:r>
      <w:r w:rsidRPr="00270050">
        <w:rPr>
          <w:rFonts w:ascii="Times New Roman" w:eastAsia="Times New Roman" w:hAnsi="Times New Roman" w:cs="Times New Roman"/>
          <w:sz w:val="24"/>
          <w:szCs w:val="24"/>
          <w:lang w:val="lt-LT" w:eastAsia="lt-LT"/>
        </w:rPr>
        <w:t>ikrina žmonėms su negalia svarbių statinių atitiktį statinio projekto sprendiniams, įgyvendinantiems žmonių su negalia reikalavimus. Ši funkcija buvo deleguot</w:t>
      </w:r>
      <w:r w:rsidR="00423C5E">
        <w:rPr>
          <w:rFonts w:ascii="Times New Roman" w:eastAsia="Times New Roman" w:hAnsi="Times New Roman" w:cs="Times New Roman"/>
          <w:sz w:val="24"/>
          <w:szCs w:val="24"/>
          <w:lang w:val="lt-LT" w:eastAsia="lt-LT"/>
        </w:rPr>
        <w:t xml:space="preserve">a visuomeninei nevyriausybinei </w:t>
      </w:r>
      <w:r w:rsidRPr="00270050">
        <w:rPr>
          <w:rFonts w:ascii="Times New Roman" w:eastAsia="Times New Roman" w:hAnsi="Times New Roman" w:cs="Times New Roman"/>
          <w:sz w:val="24"/>
          <w:szCs w:val="24"/>
          <w:lang w:val="lt-LT" w:eastAsia="lt-LT"/>
        </w:rPr>
        <w:t>organizacija</w:t>
      </w:r>
      <w:r w:rsidR="00423C5E">
        <w:rPr>
          <w:rFonts w:ascii="Times New Roman" w:eastAsia="Times New Roman" w:hAnsi="Times New Roman" w:cs="Times New Roman"/>
          <w:sz w:val="24"/>
          <w:szCs w:val="24"/>
          <w:lang w:val="lt-LT" w:eastAsia="lt-LT"/>
        </w:rPr>
        <w:t>i</w:t>
      </w:r>
      <w:r w:rsidRPr="00270050">
        <w:rPr>
          <w:rFonts w:ascii="Times New Roman" w:eastAsia="Times New Roman" w:hAnsi="Times New Roman" w:cs="Times New Roman"/>
          <w:sz w:val="24"/>
          <w:szCs w:val="24"/>
          <w:lang w:val="lt-LT" w:eastAsia="lt-LT"/>
        </w:rPr>
        <w:t xml:space="preserve"> </w:t>
      </w:r>
      <w:r w:rsidR="00423C5E">
        <w:rPr>
          <w:rFonts w:ascii="Times New Roman" w:eastAsia="Times New Roman" w:hAnsi="Times New Roman" w:cs="Times New Roman"/>
          <w:sz w:val="24"/>
          <w:szCs w:val="24"/>
          <w:lang w:val="lt-LT" w:eastAsia="lt-LT"/>
        </w:rPr>
        <w:t>„</w:t>
      </w:r>
      <w:r w:rsidRPr="00270050">
        <w:rPr>
          <w:rFonts w:ascii="Times New Roman" w:eastAsia="Times New Roman" w:hAnsi="Times New Roman" w:cs="Times New Roman"/>
          <w:sz w:val="24"/>
          <w:szCs w:val="24"/>
          <w:lang w:val="lt-LT" w:eastAsia="lt-LT"/>
        </w:rPr>
        <w:t>Lietuvos žmonių su negalia</w:t>
      </w:r>
      <w:r w:rsidR="00423C5E">
        <w:rPr>
          <w:rFonts w:ascii="Times New Roman" w:eastAsia="Times New Roman" w:hAnsi="Times New Roman" w:cs="Times New Roman"/>
          <w:sz w:val="24"/>
          <w:szCs w:val="24"/>
          <w:lang w:val="lt-LT" w:eastAsia="lt-LT"/>
        </w:rPr>
        <w:t xml:space="preserve"> aplinkos pritaikymo asociacija“</w:t>
      </w:r>
      <w:r w:rsidRPr="00270050">
        <w:rPr>
          <w:rFonts w:ascii="Times New Roman" w:eastAsia="Times New Roman" w:hAnsi="Times New Roman" w:cs="Times New Roman"/>
          <w:sz w:val="24"/>
          <w:szCs w:val="24"/>
          <w:lang w:val="lt-LT" w:eastAsia="lt-LT"/>
        </w:rPr>
        <w:t>. Šios asociacijos įgaliotieji specialistai visose šalies apskrityse dalyvavo naujai statomų ir pertvarkomų objektų projektinės dokumentacijos rengime, tikrindami kaip statiniai ir teritorijos pritaikomi neįgaliųjų poreikiams bei objektų statybos užbaigimo komisijų darbe</w:t>
      </w:r>
      <w:r w:rsidR="00EF256C">
        <w:rPr>
          <w:rFonts w:ascii="Times New Roman" w:eastAsia="Times New Roman" w:hAnsi="Times New Roman" w:cs="Times New Roman"/>
          <w:sz w:val="24"/>
          <w:szCs w:val="24"/>
          <w:lang w:val="lt-LT" w:eastAsia="lt-LT"/>
        </w:rPr>
        <w:t>,</w:t>
      </w:r>
      <w:r w:rsidRPr="00270050">
        <w:rPr>
          <w:rFonts w:ascii="Times New Roman" w:eastAsia="Times New Roman" w:hAnsi="Times New Roman" w:cs="Times New Roman"/>
          <w:sz w:val="24"/>
          <w:szCs w:val="24"/>
          <w:lang w:val="lt-LT" w:eastAsia="lt-LT"/>
        </w:rPr>
        <w:t xml:space="preserve"> prižiūrėdami ar užbaigtieji statiniai atitinka techninius projektus. Nuo 2022 metų </w:t>
      </w:r>
      <w:r w:rsidR="00EF256C">
        <w:rPr>
          <w:rFonts w:ascii="Times New Roman" w:hAnsi="Times New Roman" w:cs="Times New Roman"/>
          <w:sz w:val="24"/>
          <w:szCs w:val="24"/>
          <w:lang w:val="lt-LT"/>
        </w:rPr>
        <w:t>„</w:t>
      </w:r>
      <w:r w:rsidRPr="00270050">
        <w:rPr>
          <w:rFonts w:ascii="Times New Roman" w:eastAsia="Times New Roman" w:hAnsi="Times New Roman" w:cs="Times New Roman"/>
          <w:sz w:val="24"/>
          <w:szCs w:val="24"/>
          <w:lang w:val="lt-LT" w:eastAsia="lt-LT"/>
        </w:rPr>
        <w:t>Lietuvos žmonių su negalia aplinkos pritaikymo asociacija</w:t>
      </w:r>
      <w:r w:rsidR="00EF256C">
        <w:rPr>
          <w:rFonts w:ascii="Times New Roman" w:eastAsia="Times New Roman" w:hAnsi="Times New Roman" w:cs="Times New Roman"/>
          <w:sz w:val="24"/>
          <w:szCs w:val="24"/>
          <w:lang w:val="lt-LT" w:eastAsia="lt-LT"/>
        </w:rPr>
        <w:t>“</w:t>
      </w:r>
      <w:r w:rsidRPr="00270050">
        <w:rPr>
          <w:rFonts w:ascii="Times New Roman" w:eastAsia="Times New Roman" w:hAnsi="Times New Roman" w:cs="Times New Roman"/>
          <w:sz w:val="24"/>
          <w:szCs w:val="24"/>
          <w:lang w:val="lt-LT" w:eastAsia="lt-LT"/>
        </w:rPr>
        <w:t xml:space="preserve"> ir apskritai Neįgaliųjų reikalų departamentas prie Socialinės apsaugos ir d</w:t>
      </w:r>
      <w:r w:rsidR="00EF256C">
        <w:rPr>
          <w:rFonts w:ascii="Times New Roman" w:eastAsia="Times New Roman" w:hAnsi="Times New Roman" w:cs="Times New Roman"/>
          <w:sz w:val="24"/>
          <w:szCs w:val="24"/>
          <w:lang w:val="lt-LT" w:eastAsia="lt-LT"/>
        </w:rPr>
        <w:t>arbo ministerijos buvo išbraukti</w:t>
      </w:r>
      <w:r w:rsidRPr="00270050">
        <w:rPr>
          <w:rFonts w:ascii="Times New Roman" w:eastAsia="Times New Roman" w:hAnsi="Times New Roman" w:cs="Times New Roman"/>
          <w:sz w:val="24"/>
          <w:szCs w:val="24"/>
          <w:lang w:val="lt-LT" w:eastAsia="lt-LT"/>
        </w:rPr>
        <w:t xml:space="preserve"> iš dalyvaujančių statybos užbaigimo procese, subjektų sąrašo. Ši funkcija buvo deleguota VTPSI atstovui (komisijos pirmininkui), Reglamento 9 priedo 2.13 papunktyje lakoniškai įtvirtinant nuostatą, kad VTPSI įgaliotas atstovas tikrina </w:t>
      </w:r>
      <w:r w:rsidRPr="00270050">
        <w:rPr>
          <w:rFonts w:ascii="Times New Roman" w:eastAsia="Times New Roman" w:hAnsi="Times New Roman" w:cs="Times New Roman"/>
          <w:i/>
          <w:sz w:val="24"/>
          <w:szCs w:val="24"/>
          <w:lang w:val="lt-LT" w:eastAsia="lt-LT"/>
        </w:rPr>
        <w:t xml:space="preserve">statinių, kurie turi būti pritaikomi specialiesiems poreikiams, atitiktį statinio projekto sprendiniams, įgyvendinantiems statinių prieinamumo reikalavimus. </w:t>
      </w:r>
      <w:r w:rsidRPr="00270050">
        <w:rPr>
          <w:rFonts w:ascii="Times New Roman" w:eastAsia="Times New Roman" w:hAnsi="Times New Roman" w:cs="Times New Roman"/>
          <w:sz w:val="24"/>
          <w:szCs w:val="24"/>
          <w:lang w:val="lt-LT" w:eastAsia="lt-LT"/>
        </w:rPr>
        <w:t xml:space="preserve">Pažymėtina, kad tai vienas iš daugelio VTPSI atstovo kompetencijai priskirtų tikrintinų statybos užbaigimo metu aspektų, kuris yra nebūdingas VTPSI, kaip įstaigai apskritai, ir turintis savo atskirą statybos techninį reglamentą - STR 2.03.01:2019 „Statinių prieinamumas“, kuris apima daugelį specialiųjų taikytinų aplinkybių, tokių kaip neįgaliųjų automobilių stovėjimo vietos, takai iki pastato, įėjimai į pastatą, nuožulnos (pandusai arba rampos), horizontalusis ir vertikalusis judėjimas, liftai, vertikalios ir nuolaidžios keliamosios platformos, durys ir langai, tualetai ir kiti specifiniai dalykai. Dar daugiau, Reglamento 9 priedo 1 punkte imperatyviai nurodoma, kad </w:t>
      </w:r>
      <w:r w:rsidRPr="00270050">
        <w:rPr>
          <w:rFonts w:ascii="Times New Roman" w:eastAsia="Times New Roman" w:hAnsi="Times New Roman" w:cs="Times New Roman"/>
          <w:i/>
          <w:sz w:val="24"/>
          <w:szCs w:val="24"/>
          <w:lang w:val="lt-LT" w:eastAsia="lt-LT"/>
        </w:rPr>
        <w:t>statybos užbaigimo procedūrose nedalyvaujant komisijos nariui &lt;...&gt;, komisijos pirmininkas tikrina statinio atitiktį pagal šio atstovo nustatytą kompetenciją</w:t>
      </w:r>
      <w:r w:rsidRPr="00270050">
        <w:rPr>
          <w:rFonts w:ascii="Times New Roman" w:eastAsia="Times New Roman" w:hAnsi="Times New Roman" w:cs="Times New Roman"/>
          <w:sz w:val="24"/>
          <w:szCs w:val="24"/>
          <w:lang w:val="lt-LT" w:eastAsia="lt-LT"/>
        </w:rPr>
        <w:t>. Tokiu būdu, teisinis reguliavimas suteikia teisę ir</w:t>
      </w:r>
      <w:r w:rsidR="00EF256C">
        <w:rPr>
          <w:rFonts w:ascii="Times New Roman" w:eastAsia="Times New Roman" w:hAnsi="Times New Roman" w:cs="Times New Roman"/>
          <w:sz w:val="24"/>
          <w:szCs w:val="24"/>
          <w:lang w:val="lt-LT" w:eastAsia="lt-LT"/>
        </w:rPr>
        <w:t>,</w:t>
      </w:r>
      <w:r w:rsidRPr="00270050">
        <w:rPr>
          <w:rFonts w:ascii="Times New Roman" w:eastAsia="Times New Roman" w:hAnsi="Times New Roman" w:cs="Times New Roman"/>
          <w:sz w:val="24"/>
          <w:szCs w:val="24"/>
          <w:lang w:val="lt-LT" w:eastAsia="lt-LT"/>
        </w:rPr>
        <w:t xml:space="preserve"> tam tikrais atvejais</w:t>
      </w:r>
      <w:r w:rsidR="00EF256C">
        <w:rPr>
          <w:rFonts w:ascii="Times New Roman" w:eastAsia="Times New Roman" w:hAnsi="Times New Roman" w:cs="Times New Roman"/>
          <w:sz w:val="24"/>
          <w:szCs w:val="24"/>
          <w:lang w:val="lt-LT" w:eastAsia="lt-LT"/>
        </w:rPr>
        <w:t>,</w:t>
      </w:r>
      <w:r w:rsidRPr="00270050">
        <w:rPr>
          <w:rFonts w:ascii="Times New Roman" w:eastAsia="Times New Roman" w:hAnsi="Times New Roman" w:cs="Times New Roman"/>
          <w:sz w:val="24"/>
          <w:szCs w:val="24"/>
          <w:lang w:val="lt-LT" w:eastAsia="lt-LT"/>
        </w:rPr>
        <w:t xml:space="preserve"> pareigą komisijos primininkui (VTPSI atstovui) tikrinti statinio atitiktį pagal bet kurio komisijos nario kompetenciją ir specifiką, nors niekur nėra reglamentuota dėl kokių priežasčių komisijos narys gali nedalyvauti komisijos darbe. </w:t>
      </w:r>
    </w:p>
    <w:p w14:paraId="15F13CA8" w14:textId="4ED14387" w:rsidR="00270050" w:rsidRPr="00270050" w:rsidRDefault="00EF256C" w:rsidP="00270050">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Pažymėtina tai, kad atskirais atvejais </w:t>
      </w:r>
      <w:r w:rsidR="00270050" w:rsidRPr="00270050">
        <w:rPr>
          <w:rFonts w:ascii="Times New Roman" w:eastAsia="Times New Roman" w:hAnsi="Times New Roman" w:cs="Times New Roman"/>
          <w:sz w:val="24"/>
          <w:szCs w:val="24"/>
          <w:lang w:val="lt-LT" w:eastAsia="lt-LT"/>
        </w:rPr>
        <w:t xml:space="preserve">Reglamente nurodyti komisijos pirmininko tikrintini aspektai yra sunkiai įvertinami arba to atlikti praktiškai neįmanoma. Pavyzdžiui, </w:t>
      </w:r>
      <w:r>
        <w:rPr>
          <w:rFonts w:ascii="Times New Roman" w:eastAsia="Times New Roman" w:hAnsi="Times New Roman" w:cs="Times New Roman"/>
          <w:sz w:val="24"/>
          <w:szCs w:val="24"/>
          <w:lang w:val="lt-LT" w:eastAsia="lt-LT"/>
        </w:rPr>
        <w:t>Reglamento</w:t>
      </w:r>
      <w:r w:rsidR="00270050" w:rsidRPr="00270050">
        <w:rPr>
          <w:rFonts w:ascii="Times New Roman" w:eastAsia="Times New Roman" w:hAnsi="Times New Roman" w:cs="Times New Roman"/>
          <w:sz w:val="24"/>
          <w:szCs w:val="24"/>
          <w:lang w:val="lt-LT" w:eastAsia="lt-LT"/>
        </w:rPr>
        <w:t xml:space="preserve"> 2.12.2 papunktyje įtvirtinta prievolė tikrinti rangovo garantinio laikotarpio prievolių įgyvendinimą ir įsitikinti, kad laidavimo draudimo suma, mokėjimo atidėjimo suma arba garantijos suma yra ne mažesnė kaip 5 procentai statybos kainos (su PVM). Tačiau šios realios statybos vertės dažniausiai komisijos pirmininkas nemato, nes statytojui nėra prievolės jos pateikti, be to, vystytojas (statytojas) dažniausiai tai laiko komercine </w:t>
      </w:r>
      <w:r w:rsidR="00270050" w:rsidRPr="00270050">
        <w:rPr>
          <w:rFonts w:ascii="Times New Roman" w:eastAsia="Times New Roman" w:hAnsi="Times New Roman" w:cs="Times New Roman"/>
          <w:sz w:val="24"/>
          <w:szCs w:val="24"/>
          <w:lang w:val="lt-LT" w:eastAsia="lt-LT"/>
        </w:rPr>
        <w:lastRenderedPageBreak/>
        <w:t xml:space="preserve">paslaptimi, todėl tiksliai nustatyti tikrąją statybų kainą ar privalomą garantijos sumą dažnu atveju yra sudėtinga arba neįmanoma. </w:t>
      </w:r>
    </w:p>
    <w:p w14:paraId="62B0BA11" w14:textId="77777777" w:rsidR="00270050" w:rsidRPr="00270050" w:rsidRDefault="00270050" w:rsidP="00270050">
      <w:pPr>
        <w:spacing w:after="0" w:line="360" w:lineRule="auto"/>
        <w:ind w:firstLine="851"/>
        <w:jc w:val="both"/>
        <w:rPr>
          <w:rFonts w:ascii="Times New Roman" w:eastAsia="Times New Roman" w:hAnsi="Times New Roman" w:cs="Times New Roman"/>
          <w:sz w:val="24"/>
          <w:szCs w:val="24"/>
          <w:lang w:val="lt-LT" w:eastAsia="lt-LT"/>
        </w:rPr>
      </w:pPr>
      <w:r w:rsidRPr="00270050">
        <w:rPr>
          <w:rFonts w:ascii="Times New Roman" w:eastAsia="Times New Roman" w:hAnsi="Times New Roman" w:cs="Times New Roman"/>
          <w:sz w:val="24"/>
          <w:szCs w:val="24"/>
          <w:lang w:val="lt-LT" w:eastAsia="lt-LT"/>
        </w:rPr>
        <w:t>Reglamento 9 priedo 2.9 papunktis įpareigoja VTPSI atstovą (komisijos pirmininką) statybos užbaigimo procedūros metu tikrinti ar pateiktos panaudotų statybos produktų, darančių įtaką statinio atitikčiai esminiams reikalavimams, eksploatacinių savybių deklaracijos, ar jose nurodyti rodikliai tenkina statinio projekto techninių specifikacijų reikalavimus. Atkreiptinas dėmesys, kad visas produktų deklaracijas per trumpą statybos užbaigimui skirtą laikotarpį patikrinti yra sudėtinga, gal net neįmanoma dėl jų kiekio, todėl komisijos pirmininkas jas tikrina pasirinktinai. Pažymėtina, kad toks selektyvus deklaracijų ir pažymų tikrinimas nesuderinamas su korupcijos prevencijos principais. Manytina, kad siekiant užtikrinti efektyvią priežiūrą, statybos produktams, jų priežiūrai ar tyrimams pagrindinis dėmesys turėtų būti skiriamas statinio statybos eigos etape. Bendrąja prasme, logiška ir racionalu, jei priežiūros institucijos nustatytų pažeidimus kuo ankstesniame statybos etape, organizuoti jų šalinimą statybai dar nepasiekus statybos užbaigimo etapo, kai dažnu atveju dalis patalpų ar butų jau būna parduota, o trūkumų šalinimas tokiu atveju yra išskirtinai brangus ir sudėtingas.</w:t>
      </w:r>
    </w:p>
    <w:p w14:paraId="30DF117E" w14:textId="77777777" w:rsidR="00270050" w:rsidRPr="00270050" w:rsidRDefault="00270050" w:rsidP="00270050">
      <w:pPr>
        <w:spacing w:after="0" w:line="360" w:lineRule="auto"/>
        <w:ind w:firstLine="851"/>
        <w:jc w:val="both"/>
        <w:rPr>
          <w:lang w:val="lt-LT"/>
        </w:rPr>
      </w:pPr>
      <w:r w:rsidRPr="00270050">
        <w:rPr>
          <w:rFonts w:ascii="Times New Roman" w:eastAsia="Times New Roman" w:hAnsi="Times New Roman" w:cs="Times New Roman"/>
          <w:sz w:val="24"/>
          <w:szCs w:val="24"/>
          <w:lang w:val="lt-LT" w:eastAsia="lt-LT"/>
        </w:rPr>
        <w:t>Be to, nėra aiškaus reglamentavimo, kurios institucijos (subjektai) turi dalyvauti statybos užbaigimo procedūroje, o esančios nuostatos tarsi sąlyginės, leidžiančios jų interpretavimą ir taikymą.  Dalinai apibrėžiama tik VTPSI ir savivaldybės administracijos patikrinimo apimtys. Reglamente nėra nuostatų dėl patalpų patikrinimo apimties, jei statybos užbaigimo komisija vykdo gyvenamosios paskirties pastato ir poilsio paskirties pastato užbaigimą, kiek butų, poilsio paskirties apartamentų, atskirais nekilnojamo turto vienetais suformuotų patalpų pastate turi apžiūrėti komisijos nariai.</w:t>
      </w:r>
      <w:r w:rsidRPr="00270050">
        <w:rPr>
          <w:lang w:val="lt-LT"/>
        </w:rPr>
        <w:t xml:space="preserve"> </w:t>
      </w:r>
    </w:p>
    <w:p w14:paraId="78AED727" w14:textId="77777777" w:rsidR="00270050" w:rsidRPr="00270050" w:rsidRDefault="00270050" w:rsidP="00270050">
      <w:pPr>
        <w:spacing w:after="0" w:line="360" w:lineRule="auto"/>
        <w:ind w:firstLine="851"/>
        <w:jc w:val="both"/>
        <w:rPr>
          <w:rFonts w:ascii="Times New Roman" w:eastAsia="Times New Roman" w:hAnsi="Times New Roman" w:cs="Times New Roman"/>
          <w:sz w:val="24"/>
          <w:szCs w:val="24"/>
          <w:lang w:val="lt-LT" w:eastAsia="lt-LT"/>
        </w:rPr>
      </w:pPr>
      <w:r w:rsidRPr="00270050">
        <w:rPr>
          <w:rFonts w:ascii="Times New Roman" w:hAnsi="Times New Roman" w:cs="Times New Roman"/>
          <w:sz w:val="24"/>
          <w:szCs w:val="24"/>
          <w:lang w:val="lt-LT"/>
        </w:rPr>
        <w:t>Atkreiptinas dėmesys, kad</w:t>
      </w:r>
      <w:r w:rsidRPr="00270050">
        <w:rPr>
          <w:lang w:val="lt-LT"/>
        </w:rPr>
        <w:t xml:space="preserve"> </w:t>
      </w:r>
      <w:r w:rsidRPr="00270050">
        <w:rPr>
          <w:rFonts w:ascii="Times New Roman" w:eastAsia="Times New Roman" w:hAnsi="Times New Roman" w:cs="Times New Roman"/>
          <w:sz w:val="24"/>
          <w:szCs w:val="24"/>
          <w:lang w:val="lt-LT" w:eastAsia="lt-LT"/>
        </w:rPr>
        <w:t>statinio projekto autoriui, t. y. architektui, projektuotojui, įstatymai nenumato prievolės dalyvauti statybos užbaigimo procedūroje, kokia ji bebūtų iš įstatymiškai galimų, o atsakomybė už galutinį projekto įgyvendinimo rezultatą – pastatytą statinį jam taip pat nenumatyta ir netaikoma.</w:t>
      </w:r>
    </w:p>
    <w:p w14:paraId="6680DED7" w14:textId="4BC0C949" w:rsidR="00270050" w:rsidRPr="00270050" w:rsidRDefault="00270050" w:rsidP="00270050">
      <w:pPr>
        <w:spacing w:after="0" w:line="360" w:lineRule="auto"/>
        <w:ind w:firstLine="851"/>
        <w:jc w:val="both"/>
        <w:rPr>
          <w:rFonts w:ascii="Times New Roman" w:eastAsia="Times New Roman" w:hAnsi="Times New Roman" w:cs="Times New Roman"/>
          <w:sz w:val="24"/>
          <w:szCs w:val="24"/>
          <w:lang w:val="lt-LT" w:eastAsia="lt-LT"/>
        </w:rPr>
      </w:pPr>
      <w:r w:rsidRPr="00270050">
        <w:rPr>
          <w:rFonts w:ascii="Times New Roman" w:eastAsia="Times New Roman" w:hAnsi="Times New Roman" w:cs="Times New Roman"/>
          <w:sz w:val="24"/>
          <w:szCs w:val="24"/>
          <w:lang w:val="lt-LT" w:eastAsia="lt-LT"/>
        </w:rPr>
        <w:t xml:space="preserve">Kartu akcentuotinos ir tam tikros teisės aktų kolizijos, kai Reglamento nuostatos viena kitai prieštarauja. Pavyzdžiui, nėra aišku, ar statybos užbaigimo komisijos patikrinimo apimtis nustatoma 68 punkte, kur nurodoma, kad </w:t>
      </w:r>
      <w:r w:rsidRPr="00270050">
        <w:rPr>
          <w:rFonts w:ascii="Times New Roman" w:eastAsia="Times New Roman" w:hAnsi="Times New Roman" w:cs="Times New Roman"/>
          <w:i/>
          <w:sz w:val="24"/>
          <w:szCs w:val="24"/>
          <w:lang w:val="lt-LT" w:eastAsia="lt-LT"/>
        </w:rPr>
        <w:t xml:space="preserve">Komisijos nariai, &lt;...&gt;, pagal kompetenciją privalo </w:t>
      </w:r>
      <w:r w:rsidRPr="00270050">
        <w:rPr>
          <w:rFonts w:ascii="Times New Roman" w:eastAsia="Times New Roman" w:hAnsi="Times New Roman" w:cs="Times New Roman"/>
          <w:i/>
          <w:sz w:val="24"/>
          <w:szCs w:val="24"/>
          <w:u w:val="single"/>
          <w:lang w:val="lt-LT" w:eastAsia="lt-LT"/>
        </w:rPr>
        <w:t>vizualiai patikrinti</w:t>
      </w:r>
      <w:r w:rsidRPr="00270050">
        <w:rPr>
          <w:rFonts w:ascii="Times New Roman" w:eastAsia="Times New Roman" w:hAnsi="Times New Roman" w:cs="Times New Roman"/>
          <w:i/>
          <w:sz w:val="24"/>
          <w:szCs w:val="24"/>
          <w:lang w:val="lt-LT" w:eastAsia="lt-LT"/>
        </w:rPr>
        <w:t xml:space="preserve"> statinio atitiktį statinio projekto (su prašymu pateiktos statinio projekto ar jo dokumentų laidos) sprendiniams ir teisės aktų reikalavimams</w:t>
      </w:r>
      <w:r w:rsidRPr="00270050">
        <w:rPr>
          <w:rFonts w:ascii="Times New Roman" w:eastAsia="Times New Roman" w:hAnsi="Times New Roman" w:cs="Times New Roman"/>
          <w:sz w:val="24"/>
          <w:szCs w:val="24"/>
          <w:lang w:val="lt-LT" w:eastAsia="lt-LT"/>
        </w:rPr>
        <w:t xml:space="preserve"> ar, sprendžiant iš Reglamento 9 priedo nuostatų, patikrinimas apima </w:t>
      </w:r>
      <w:r w:rsidRPr="00270050">
        <w:rPr>
          <w:rFonts w:ascii="Times New Roman" w:eastAsia="Times New Roman" w:hAnsi="Times New Roman" w:cs="Times New Roman"/>
          <w:sz w:val="24"/>
          <w:szCs w:val="24"/>
          <w:u w:val="single"/>
          <w:lang w:val="lt-LT" w:eastAsia="lt-LT"/>
        </w:rPr>
        <w:t>ir dokumentų patikrinimą</w:t>
      </w:r>
      <w:r w:rsidRPr="00270050">
        <w:rPr>
          <w:rFonts w:ascii="Times New Roman" w:eastAsia="Times New Roman" w:hAnsi="Times New Roman" w:cs="Times New Roman"/>
          <w:sz w:val="24"/>
          <w:szCs w:val="24"/>
          <w:lang w:val="lt-LT" w:eastAsia="lt-LT"/>
        </w:rPr>
        <w:t xml:space="preserve">. </w:t>
      </w:r>
      <w:r w:rsidR="00E34249">
        <w:rPr>
          <w:rFonts w:ascii="Times New Roman" w:eastAsia="Times New Roman" w:hAnsi="Times New Roman" w:cs="Times New Roman"/>
          <w:sz w:val="24"/>
          <w:szCs w:val="24"/>
          <w:lang w:val="lt-LT" w:eastAsia="lt-LT"/>
        </w:rPr>
        <w:t xml:space="preserve">Reglamento </w:t>
      </w:r>
      <w:r w:rsidRPr="00270050">
        <w:rPr>
          <w:rFonts w:ascii="Times New Roman" w:eastAsia="Times New Roman" w:hAnsi="Times New Roman" w:cs="Times New Roman"/>
          <w:sz w:val="24"/>
          <w:szCs w:val="24"/>
          <w:lang w:val="lt-LT" w:eastAsia="lt-LT"/>
        </w:rPr>
        <w:t xml:space="preserve">9 priede, nustatančiame komisijos narių kompetenciją ir tikrintinus aspektus, imperatyviai nurodoma, kad komisijos nariai (subjektų atstovai) privalo tikrinti </w:t>
      </w:r>
      <w:r w:rsidRPr="00270050">
        <w:rPr>
          <w:rFonts w:ascii="Times New Roman" w:eastAsia="Times New Roman" w:hAnsi="Times New Roman" w:cs="Times New Roman"/>
          <w:sz w:val="24"/>
          <w:szCs w:val="24"/>
          <w:u w:val="single"/>
          <w:lang w:val="lt-LT" w:eastAsia="lt-LT"/>
        </w:rPr>
        <w:t>statinių atitiktį statinio projekto sprendiniams</w:t>
      </w:r>
      <w:r w:rsidRPr="00270050">
        <w:rPr>
          <w:rFonts w:ascii="Times New Roman" w:eastAsia="Times New Roman" w:hAnsi="Times New Roman" w:cs="Times New Roman"/>
          <w:sz w:val="24"/>
          <w:szCs w:val="24"/>
          <w:lang w:val="lt-LT" w:eastAsia="lt-LT"/>
        </w:rPr>
        <w:t xml:space="preserve">, o jau minėtame 68 punkte kalbama apie patikrą atitikimui ne tik statinio projekto sprendiniams, </w:t>
      </w:r>
      <w:r w:rsidRPr="00270050">
        <w:rPr>
          <w:rFonts w:ascii="Times New Roman" w:eastAsia="Times New Roman" w:hAnsi="Times New Roman" w:cs="Times New Roman"/>
          <w:sz w:val="24"/>
          <w:szCs w:val="24"/>
          <w:u w:val="single"/>
          <w:lang w:val="lt-LT" w:eastAsia="lt-LT"/>
        </w:rPr>
        <w:t>bet ir teisės aktų reikalavimams</w:t>
      </w:r>
      <w:r w:rsidRPr="00270050">
        <w:rPr>
          <w:rFonts w:ascii="Times New Roman" w:eastAsia="Times New Roman" w:hAnsi="Times New Roman" w:cs="Times New Roman"/>
          <w:sz w:val="24"/>
          <w:szCs w:val="24"/>
          <w:lang w:val="lt-LT" w:eastAsia="lt-LT"/>
        </w:rPr>
        <w:t xml:space="preserve">. Kyla klausimas, ką vis dėlto turi tikrinti statybos užbaigimo komisija ir jos nariai, ar statinio atitiktį statinio projekto sprendiniams ar kartu ir atitiktį teisės </w:t>
      </w:r>
      <w:r w:rsidRPr="00270050">
        <w:rPr>
          <w:rFonts w:ascii="Times New Roman" w:eastAsia="Times New Roman" w:hAnsi="Times New Roman" w:cs="Times New Roman"/>
          <w:sz w:val="24"/>
          <w:szCs w:val="24"/>
          <w:lang w:val="lt-LT" w:eastAsia="lt-LT"/>
        </w:rPr>
        <w:lastRenderedPageBreak/>
        <w:t xml:space="preserve">aktų reikalavimams, ir kaip turėtų elgtis komisija, jei jau pastatyto statinio projekto sprendiniai prieštarauja teisės aktų reikalavimams, pvz., teritorijų planavimo dokumentams ar pan. Praktikoje gali pasitaikyti atvejų, kai statybos užbaigimo komisijai bus pateikiama nauja projekto laida, kuria įstatymų nustatyta tvarka pakeičiami esminiai statinio reikalavimai (kai šiems pakeitimams nebūtinas naujas SLD), tačiau pagal galiojantį reglamentavimą </w:t>
      </w:r>
      <w:r w:rsidRPr="00270050">
        <w:rPr>
          <w:rFonts w:ascii="Times New Roman" w:eastAsia="Times New Roman" w:hAnsi="Times New Roman" w:cs="Times New Roman"/>
          <w:sz w:val="24"/>
          <w:szCs w:val="24"/>
          <w:u w:val="single"/>
          <w:lang w:val="lt-LT" w:eastAsia="lt-LT"/>
        </w:rPr>
        <w:t xml:space="preserve">nenustatyta pareiga VTPSI atstovui patikrinti, ar išleidus naują projekto laidą nepažeisti teritorijų planavimo dokumentų sprendiniai. </w:t>
      </w:r>
      <w:r w:rsidRPr="00270050">
        <w:rPr>
          <w:rFonts w:ascii="Times New Roman" w:eastAsia="Times New Roman" w:hAnsi="Times New Roman" w:cs="Times New Roman"/>
          <w:sz w:val="24"/>
          <w:szCs w:val="24"/>
          <w:lang w:val="lt-LT" w:eastAsia="lt-LT"/>
        </w:rPr>
        <w:t xml:space="preserve">Vėl gi, jau galutiniame, t. y. pastatyto statinio pridavimo komisijai, etape nustačius projekto prieštaravimą teisės aktų reikalavimams (pavyzdžiui, išdidinti tam tikri rodikliai – pastato aukštingumas, užstatymo tankis ar intensyvumas) praktiškai gali būti neįmanoma jų pašalinti ar ištaisyti. </w:t>
      </w:r>
    </w:p>
    <w:p w14:paraId="78F1B8B1" w14:textId="77777777" w:rsidR="00270050" w:rsidRPr="00270050" w:rsidRDefault="00270050" w:rsidP="00270050">
      <w:pPr>
        <w:spacing w:after="0" w:line="360" w:lineRule="auto"/>
        <w:ind w:firstLine="851"/>
        <w:jc w:val="both"/>
        <w:rPr>
          <w:rFonts w:ascii="Times New Roman" w:eastAsia="Times New Roman" w:hAnsi="Times New Roman" w:cs="Times New Roman"/>
          <w:sz w:val="24"/>
          <w:szCs w:val="24"/>
          <w:lang w:val="lt-LT" w:eastAsia="lt-LT"/>
        </w:rPr>
      </w:pPr>
      <w:r w:rsidRPr="00270050">
        <w:rPr>
          <w:rFonts w:ascii="Times New Roman" w:eastAsia="Times New Roman" w:hAnsi="Times New Roman" w:cs="Times New Roman"/>
          <w:sz w:val="24"/>
          <w:szCs w:val="24"/>
          <w:lang w:val="lt-LT" w:eastAsia="lt-LT"/>
        </w:rPr>
        <w:t>Teisės aktuose nenustatyta, kokių veiksmų turėtų imtis statybos užbaigimo komisija nustačiusi neesminius nukrypimus, kurie susiję su nebaigtais statybos darbais. Pagal nustatytą teisinį reguliavimą (Reglamento 2.4. punktas), VTPSI atstovas tikrina, ar nepažeisti esminiai statinio projekto sprendiniai (</w:t>
      </w:r>
      <w:r w:rsidRPr="00270050">
        <w:rPr>
          <w:rFonts w:ascii="Times New Roman" w:eastAsia="Times New Roman" w:hAnsi="Times New Roman" w:cs="Times New Roman"/>
          <w:i/>
          <w:sz w:val="24"/>
          <w:szCs w:val="24"/>
          <w:lang w:val="lt-LT" w:eastAsia="lt-LT"/>
        </w:rPr>
        <w:t>laikančiosios konstrukcijos, statinio išorės matmenys, statinio vieta</w:t>
      </w:r>
      <w:r w:rsidRPr="00270050">
        <w:rPr>
          <w:rFonts w:ascii="Times New Roman" w:eastAsia="Times New Roman" w:hAnsi="Times New Roman" w:cs="Times New Roman"/>
          <w:sz w:val="24"/>
          <w:szCs w:val="24"/>
          <w:lang w:val="lt-LT" w:eastAsia="lt-LT"/>
        </w:rPr>
        <w:t>), tačiau skliausteliuose nurodytas tekstas nesuderintas su Statybos įstatyme apibrėžtos esminių statinio projekto sprendinių sąvokos turiniu</w:t>
      </w:r>
      <w:r w:rsidRPr="00270050">
        <w:rPr>
          <w:rFonts w:ascii="Times New Roman" w:eastAsia="Times New Roman" w:hAnsi="Times New Roman" w:cs="Times New Roman"/>
          <w:sz w:val="24"/>
          <w:szCs w:val="24"/>
          <w:vertAlign w:val="superscript"/>
          <w:lang w:val="lt-LT" w:eastAsia="lt-LT"/>
        </w:rPr>
        <w:footnoteReference w:id="32"/>
      </w:r>
      <w:r w:rsidRPr="00270050">
        <w:rPr>
          <w:rFonts w:ascii="Times New Roman" w:eastAsia="Times New Roman" w:hAnsi="Times New Roman" w:cs="Times New Roman"/>
          <w:sz w:val="24"/>
          <w:szCs w:val="24"/>
          <w:lang w:val="lt-LT" w:eastAsia="lt-LT"/>
        </w:rPr>
        <w:t xml:space="preserve">. Galima teigti, kad Reglamento nuostatos susiaurina Statybos įstatymo normos turinį. </w:t>
      </w:r>
    </w:p>
    <w:p w14:paraId="6C474F4A" w14:textId="77777777" w:rsidR="00270050" w:rsidRPr="00270050" w:rsidRDefault="00270050" w:rsidP="00270050">
      <w:pPr>
        <w:spacing w:after="0" w:line="360" w:lineRule="auto"/>
        <w:ind w:firstLine="851"/>
        <w:jc w:val="both"/>
        <w:rPr>
          <w:rFonts w:ascii="Times New Roman" w:eastAsia="Times New Roman" w:hAnsi="Times New Roman" w:cs="Times New Roman"/>
          <w:sz w:val="24"/>
          <w:szCs w:val="24"/>
          <w:lang w:val="lt-LT" w:eastAsia="lt-LT"/>
        </w:rPr>
      </w:pPr>
      <w:r w:rsidRPr="00270050">
        <w:rPr>
          <w:rFonts w:ascii="Times New Roman" w:eastAsia="Times New Roman" w:hAnsi="Times New Roman" w:cs="Times New Roman"/>
          <w:b/>
          <w:sz w:val="24"/>
          <w:szCs w:val="24"/>
          <w:lang w:val="lt-LT" w:eastAsia="lt-LT"/>
        </w:rPr>
        <w:t>Išvada.</w:t>
      </w:r>
      <w:r w:rsidRPr="00270050">
        <w:rPr>
          <w:rFonts w:ascii="Times New Roman" w:eastAsia="Times New Roman" w:hAnsi="Times New Roman" w:cs="Times New Roman"/>
          <w:sz w:val="24"/>
          <w:szCs w:val="24"/>
          <w:lang w:val="lt-LT" w:eastAsia="lt-LT"/>
        </w:rPr>
        <w:t xml:space="preserve"> Įstatymo viršenybės ir teisinio apibrėžtumo principai suponuoja tai, kad visų viešojo administravimo subjektų įgaliojimai turi būti aiškiai apibrėžti ir suteikti konkrečiomis teisės aktų normomis, todėl esamą statybos užbaigimo procedūros teisinį reguliavimą būtina tikslinti. Nesant aiškiai ir tiksliai apibrėžtai tikrinimo apimčiai, statybos užbaigimo komisijos nariams suteikiama plati diskrecija patiems vertinti patikrinimo apimtį. Pabrėžtina, kad aiškus kompetencijų ir patikrinimo apimties reglamentavimas vertinant statybos užbaigimo procesą yra išskirtinės svarbos dėl santykinai didelės korupcijos pasireiškimo tikimybės šio proceso metu, taip pat dėl šio proceso svarbos užtikrinant statinių saugą ir kokybę Lietuvos Respublikos teritorijoje.</w:t>
      </w:r>
    </w:p>
    <w:p w14:paraId="06B9C6CB" w14:textId="77777777" w:rsidR="00270050" w:rsidRPr="00270050" w:rsidRDefault="00270050" w:rsidP="00270050">
      <w:pPr>
        <w:spacing w:after="0" w:line="360" w:lineRule="auto"/>
        <w:ind w:firstLine="851"/>
        <w:jc w:val="both"/>
        <w:rPr>
          <w:rFonts w:ascii="Times New Roman" w:eastAsia="Times New Roman" w:hAnsi="Times New Roman" w:cs="Times New Roman"/>
          <w:sz w:val="24"/>
          <w:szCs w:val="24"/>
          <w:lang w:val="lt-LT" w:eastAsia="lt-LT"/>
        </w:rPr>
      </w:pPr>
      <w:r w:rsidRPr="00270050">
        <w:rPr>
          <w:rFonts w:ascii="Times New Roman" w:eastAsia="Times New Roman" w:hAnsi="Times New Roman" w:cs="Times New Roman"/>
          <w:sz w:val="24"/>
          <w:szCs w:val="24"/>
          <w:lang w:val="lt-LT" w:eastAsia="lt-LT"/>
        </w:rPr>
        <w:t>PASIŪLYMAI</w:t>
      </w:r>
    </w:p>
    <w:p w14:paraId="200C056E" w14:textId="77777777" w:rsidR="00270050" w:rsidRPr="00270050" w:rsidRDefault="00270050" w:rsidP="00270050">
      <w:pPr>
        <w:widowControl w:val="0"/>
        <w:suppressAutoHyphens/>
        <w:spacing w:after="0" w:line="360" w:lineRule="auto"/>
        <w:ind w:firstLine="851"/>
        <w:contextualSpacing/>
        <w:jc w:val="both"/>
        <w:rPr>
          <w:rFonts w:ascii="Times New Roman" w:hAnsi="Times New Roman" w:cs="Times New Roman"/>
          <w:i/>
          <w:sz w:val="24"/>
          <w:szCs w:val="24"/>
          <w:u w:val="single"/>
          <w:lang w:val="lt-LT"/>
        </w:rPr>
      </w:pPr>
      <w:r w:rsidRPr="00270050">
        <w:rPr>
          <w:rFonts w:ascii="Times New Roman" w:hAnsi="Times New Roman" w:cs="Times New Roman"/>
          <w:i/>
          <w:sz w:val="24"/>
          <w:szCs w:val="24"/>
          <w:u w:val="single"/>
          <w:lang w:val="lt-LT"/>
        </w:rPr>
        <w:t xml:space="preserve">Aplinkos ministerijai: </w:t>
      </w:r>
    </w:p>
    <w:p w14:paraId="71C04598" w14:textId="77777777" w:rsidR="00E34249" w:rsidRDefault="00270050" w:rsidP="00E34249">
      <w:pPr>
        <w:spacing w:after="0" w:line="360" w:lineRule="auto"/>
        <w:ind w:firstLine="851"/>
        <w:jc w:val="both"/>
        <w:rPr>
          <w:rFonts w:ascii="Times New Roman" w:eastAsia="Times New Roman" w:hAnsi="Times New Roman" w:cs="Times New Roman"/>
          <w:sz w:val="24"/>
          <w:szCs w:val="24"/>
          <w:lang w:val="lt-LT" w:eastAsia="lt-LT"/>
        </w:rPr>
      </w:pPr>
      <w:r w:rsidRPr="00270050">
        <w:rPr>
          <w:rFonts w:ascii="Times New Roman" w:hAnsi="Times New Roman" w:cs="Times New Roman"/>
          <w:sz w:val="24"/>
          <w:szCs w:val="24"/>
          <w:lang w:val="lt-LT"/>
        </w:rPr>
        <w:t xml:space="preserve">1) </w:t>
      </w:r>
      <w:r w:rsidRPr="00270050">
        <w:rPr>
          <w:rFonts w:ascii="Times New Roman" w:eastAsia="Times New Roman" w:hAnsi="Times New Roman" w:cs="Times New Roman"/>
          <w:sz w:val="24"/>
          <w:szCs w:val="24"/>
          <w:lang w:val="lt-LT" w:eastAsia="lt-LT"/>
        </w:rPr>
        <w:t>svarstyti dėl aiškaus institucijų kompetenci</w:t>
      </w:r>
      <w:r w:rsidR="00E34249">
        <w:rPr>
          <w:rFonts w:ascii="Times New Roman" w:eastAsia="Times New Roman" w:hAnsi="Times New Roman" w:cs="Times New Roman"/>
          <w:sz w:val="24"/>
          <w:szCs w:val="24"/>
          <w:lang w:val="lt-LT" w:eastAsia="lt-LT"/>
        </w:rPr>
        <w:t>jų nustatymo ir Reglamento 68 punkto</w:t>
      </w:r>
      <w:r w:rsidRPr="00270050">
        <w:rPr>
          <w:rFonts w:ascii="Times New Roman" w:eastAsia="Times New Roman" w:hAnsi="Times New Roman" w:cs="Times New Roman"/>
          <w:sz w:val="24"/>
          <w:szCs w:val="24"/>
          <w:lang w:val="lt-LT" w:eastAsia="lt-LT"/>
        </w:rPr>
        <w:t xml:space="preserve"> pakeitimo, teikiant nukreipiamąją normą į Reglamento 9 priedą, kuriame detaliai ir tiksliai apibrėžtinos kiekvienos iš institucijų kompetencijos.</w:t>
      </w:r>
    </w:p>
    <w:p w14:paraId="12F9FF00" w14:textId="2A4722A5" w:rsidR="00270050" w:rsidRPr="00270050" w:rsidRDefault="00E34249" w:rsidP="00E34249">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lastRenderedPageBreak/>
        <w:t>2) S</w:t>
      </w:r>
      <w:r w:rsidR="00270050" w:rsidRPr="00270050">
        <w:rPr>
          <w:rFonts w:ascii="Times New Roman" w:eastAsia="Times New Roman" w:hAnsi="Times New Roman" w:cs="Times New Roman"/>
          <w:sz w:val="24"/>
          <w:szCs w:val="24"/>
          <w:lang w:val="lt-LT" w:eastAsia="lt-LT"/>
        </w:rPr>
        <w:t xml:space="preserve">varstyti atsisakyti Reglamento 9 priedo 1 punkto nuostatos dalies, kai statybos užbaigimo procedūrose nedalyvauja kažkuris komisijos narys, komisijos pirmininkas tikrina statinio atitiktį pagal šio atstovo nustatytą kompetenciją. </w:t>
      </w:r>
    </w:p>
    <w:p w14:paraId="0DC58ADC" w14:textId="6B7454F2" w:rsidR="00270050" w:rsidRPr="00270050" w:rsidRDefault="004834AF" w:rsidP="00270050">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r w:rsidR="00E34249">
        <w:rPr>
          <w:rFonts w:ascii="Times New Roman" w:eastAsia="Times New Roman" w:hAnsi="Times New Roman" w:cs="Times New Roman"/>
          <w:sz w:val="24"/>
          <w:szCs w:val="24"/>
          <w:lang w:val="lt-LT" w:eastAsia="lt-LT"/>
        </w:rPr>
        <w:t>) S</w:t>
      </w:r>
      <w:r w:rsidR="00270050" w:rsidRPr="00270050">
        <w:rPr>
          <w:rFonts w:ascii="Times New Roman" w:eastAsia="Times New Roman" w:hAnsi="Times New Roman" w:cs="Times New Roman"/>
          <w:sz w:val="24"/>
          <w:szCs w:val="24"/>
          <w:lang w:val="lt-LT" w:eastAsia="lt-LT"/>
        </w:rPr>
        <w:t xml:space="preserve">varstyti dėl statinio architekto įtraukimo į statinio statybos užbaigimo procedūras – IS „Infostatyba“ tvirtinant deklaraciją/pažymą/aktą dėl užbaigto arba statomo statinio atitikties statinio projekte numatytiems, esminiams statinio architektūros reikalavimams. </w:t>
      </w:r>
    </w:p>
    <w:p w14:paraId="08B41664" w14:textId="68EBB785" w:rsidR="0039423B" w:rsidRPr="00E76764" w:rsidRDefault="0039423B" w:rsidP="000020DC">
      <w:pPr>
        <w:pStyle w:val="Antrat2"/>
        <w:spacing w:line="360" w:lineRule="auto"/>
        <w:ind w:firstLine="851"/>
        <w:jc w:val="both"/>
        <w:rPr>
          <w:rFonts w:ascii="Times New Roman" w:hAnsi="Times New Roman" w:cs="Times New Roman"/>
          <w:b/>
          <w:i/>
          <w:color w:val="auto"/>
          <w:sz w:val="24"/>
          <w:szCs w:val="24"/>
          <w:lang w:val="lt-LT" w:eastAsia="lt-LT"/>
        </w:rPr>
      </w:pPr>
      <w:bookmarkStart w:id="14" w:name="_Toc123113627"/>
      <w:r w:rsidRPr="00E76764">
        <w:rPr>
          <w:rFonts w:ascii="Times New Roman" w:hAnsi="Times New Roman" w:cs="Times New Roman"/>
          <w:b/>
          <w:i/>
          <w:color w:val="auto"/>
          <w:sz w:val="24"/>
          <w:szCs w:val="24"/>
          <w:lang w:val="lt-LT" w:eastAsia="lt-LT"/>
        </w:rPr>
        <w:t xml:space="preserve">2.5. Egzistuoja korupcijos rizika </w:t>
      </w:r>
      <w:r w:rsidR="007720C4" w:rsidRPr="00E76764">
        <w:rPr>
          <w:rFonts w:ascii="Times New Roman" w:hAnsi="Times New Roman" w:cs="Times New Roman"/>
          <w:b/>
          <w:i/>
          <w:color w:val="auto"/>
          <w:sz w:val="24"/>
          <w:szCs w:val="24"/>
          <w:lang w:val="lt-LT" w:eastAsia="lt-LT"/>
        </w:rPr>
        <w:t xml:space="preserve">statybos užbaigimo </w:t>
      </w:r>
      <w:r w:rsidRPr="00E76764">
        <w:rPr>
          <w:rFonts w:ascii="Times New Roman" w:hAnsi="Times New Roman" w:cs="Times New Roman"/>
          <w:b/>
          <w:i/>
          <w:color w:val="auto"/>
          <w:sz w:val="24"/>
          <w:szCs w:val="24"/>
          <w:lang w:val="lt-LT" w:eastAsia="lt-LT"/>
        </w:rPr>
        <w:t xml:space="preserve">komisijos nariams dalyvaujant </w:t>
      </w:r>
      <w:r w:rsidR="007720C4" w:rsidRPr="00E76764">
        <w:rPr>
          <w:rFonts w:ascii="Times New Roman" w:hAnsi="Times New Roman" w:cs="Times New Roman"/>
          <w:b/>
          <w:i/>
          <w:color w:val="auto"/>
          <w:sz w:val="24"/>
          <w:szCs w:val="24"/>
          <w:lang w:val="lt-LT" w:eastAsia="lt-LT"/>
        </w:rPr>
        <w:t>komisijos veikloje</w:t>
      </w:r>
      <w:r w:rsidR="00E34249">
        <w:rPr>
          <w:rFonts w:ascii="Times New Roman" w:hAnsi="Times New Roman" w:cs="Times New Roman"/>
          <w:b/>
          <w:i/>
          <w:color w:val="auto"/>
          <w:sz w:val="24"/>
          <w:szCs w:val="24"/>
          <w:lang w:val="lt-LT" w:eastAsia="lt-LT"/>
        </w:rPr>
        <w:t>:</w:t>
      </w:r>
      <w:bookmarkEnd w:id="14"/>
    </w:p>
    <w:p w14:paraId="76FCA47E" w14:textId="51B60E4A" w:rsidR="00F956AE" w:rsidRPr="00E76764" w:rsidRDefault="007720C4" w:rsidP="000020DC">
      <w:pPr>
        <w:pStyle w:val="Antrat3"/>
        <w:spacing w:line="360" w:lineRule="auto"/>
        <w:ind w:firstLine="851"/>
        <w:jc w:val="both"/>
        <w:rPr>
          <w:rFonts w:ascii="Times New Roman" w:eastAsia="Times New Roman" w:hAnsi="Times New Roman" w:cs="Times New Roman"/>
          <w:b/>
          <w:i/>
          <w:color w:val="auto"/>
          <w:lang w:eastAsia="lt-LT"/>
        </w:rPr>
      </w:pPr>
      <w:bookmarkStart w:id="15" w:name="_Toc123113628"/>
      <w:r w:rsidRPr="00E76764">
        <w:rPr>
          <w:rFonts w:ascii="Times New Roman" w:eastAsia="Times New Roman" w:hAnsi="Times New Roman" w:cs="Times New Roman"/>
          <w:b/>
          <w:i/>
          <w:color w:val="auto"/>
          <w:lang w:eastAsia="lt-LT"/>
        </w:rPr>
        <w:t xml:space="preserve">2.5.1. </w:t>
      </w:r>
      <w:r w:rsidR="00532C29" w:rsidRPr="00E76764">
        <w:rPr>
          <w:rFonts w:ascii="Times New Roman" w:eastAsia="Times New Roman" w:hAnsi="Times New Roman" w:cs="Times New Roman"/>
          <w:b/>
          <w:i/>
          <w:color w:val="auto"/>
          <w:lang w:eastAsia="lt-LT"/>
        </w:rPr>
        <w:t>Atliekant konkretaus statinio užbaigimo procedūras s</w:t>
      </w:r>
      <w:r w:rsidR="00066F45" w:rsidRPr="00E76764">
        <w:rPr>
          <w:rFonts w:ascii="Times New Roman" w:eastAsia="Times New Roman" w:hAnsi="Times New Roman" w:cs="Times New Roman"/>
          <w:b/>
          <w:i/>
          <w:color w:val="auto"/>
          <w:lang w:eastAsia="lt-LT"/>
        </w:rPr>
        <w:t>tatybos užbaigimo k</w:t>
      </w:r>
      <w:r w:rsidRPr="00E76764">
        <w:rPr>
          <w:rFonts w:ascii="Times New Roman" w:eastAsia="Times New Roman" w:hAnsi="Times New Roman" w:cs="Times New Roman"/>
          <w:b/>
          <w:i/>
          <w:color w:val="auto"/>
          <w:lang w:eastAsia="lt-LT"/>
        </w:rPr>
        <w:t>omisija neveikia kaip vienas subjektas</w:t>
      </w:r>
      <w:r w:rsidR="005E4BD5">
        <w:rPr>
          <w:rFonts w:ascii="Times New Roman" w:eastAsia="Times New Roman" w:hAnsi="Times New Roman" w:cs="Times New Roman"/>
          <w:b/>
          <w:i/>
          <w:color w:val="auto"/>
          <w:lang w:eastAsia="lt-LT"/>
        </w:rPr>
        <w:t>, neužtikrinamas keturių akių principas</w:t>
      </w:r>
      <w:bookmarkEnd w:id="15"/>
    </w:p>
    <w:p w14:paraId="7978C20C" w14:textId="35EC4541" w:rsidR="00066F45" w:rsidRDefault="00066F45"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Teisinio reguliavimo, reglamentuojančio statybos užbaigimo komisijos sudarymą ir darbą, sąranga leidžia daryti prielaidą, kad komisija veikia kaip vienas sudėtinis subjektas. </w:t>
      </w:r>
      <w:r w:rsidR="00532C29">
        <w:rPr>
          <w:rFonts w:ascii="Times New Roman" w:eastAsia="Times New Roman" w:hAnsi="Times New Roman" w:cs="Times New Roman"/>
          <w:sz w:val="24"/>
          <w:szCs w:val="24"/>
          <w:lang w:val="lt-LT" w:eastAsia="lt-LT"/>
        </w:rPr>
        <w:t xml:space="preserve">Reglamento 57 punkte pasakyta, kad VTPSI padalinių vadovai sudaro po vieną nuolat veikiančią komisiją, o Teritorijų planavimo ir statybos valstybinės priežiūros įstatymo 16 straipsnyje nurodoma, kad komisijos pirmininkas organizuoja statybos užbaigimo komisijos darbą ir nustato kurių subjektų atstovai privalo dalyvauti atliekant konkretaus statinio užbaigimo procedūras. Minėtą prielaidą sustiprina </w:t>
      </w:r>
      <w:r w:rsidR="00010276">
        <w:rPr>
          <w:rFonts w:ascii="Times New Roman" w:eastAsia="Times New Roman" w:hAnsi="Times New Roman" w:cs="Times New Roman"/>
          <w:sz w:val="24"/>
          <w:szCs w:val="24"/>
          <w:lang w:val="lt-LT" w:eastAsia="lt-LT"/>
        </w:rPr>
        <w:t xml:space="preserve">alternatyvi </w:t>
      </w:r>
      <w:r w:rsidR="00532C29">
        <w:rPr>
          <w:rFonts w:ascii="Times New Roman" w:eastAsia="Times New Roman" w:hAnsi="Times New Roman" w:cs="Times New Roman"/>
          <w:sz w:val="24"/>
          <w:szCs w:val="24"/>
          <w:lang w:val="lt-LT" w:eastAsia="lt-LT"/>
        </w:rPr>
        <w:t xml:space="preserve">Reglamento 73 punkto nuostata, leidžianti, komisijos nariams el. paštu informavus komisijos pirmininką, statybos užbaigimo procedūras atlikti atskirai. </w:t>
      </w:r>
    </w:p>
    <w:p w14:paraId="1CA4473E" w14:textId="5211BEC8" w:rsidR="00A52628" w:rsidRDefault="00010276"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Tačiau praktiškai statybos užbaigimo komisija, atlikdama konkretaus statinio užbaigimo procedūras, pilna savo sudėtimi, t. y. visi komisijos nariai kartu vienu metu, nedalyvauja</w:t>
      </w:r>
      <w:r w:rsidR="00266703">
        <w:rPr>
          <w:rFonts w:ascii="Times New Roman" w:eastAsia="Times New Roman" w:hAnsi="Times New Roman" w:cs="Times New Roman"/>
          <w:sz w:val="24"/>
          <w:szCs w:val="24"/>
          <w:lang w:val="lt-LT" w:eastAsia="lt-LT"/>
        </w:rPr>
        <w:t xml:space="preserve"> ir nevyksta į objektą</w:t>
      </w:r>
      <w:r>
        <w:rPr>
          <w:rFonts w:ascii="Times New Roman" w:eastAsia="Times New Roman" w:hAnsi="Times New Roman" w:cs="Times New Roman"/>
          <w:sz w:val="24"/>
          <w:szCs w:val="24"/>
          <w:lang w:val="lt-LT" w:eastAsia="lt-LT"/>
        </w:rPr>
        <w:t xml:space="preserve">. </w:t>
      </w:r>
      <w:r w:rsidR="00B90FC7">
        <w:rPr>
          <w:rFonts w:ascii="Times New Roman" w:eastAsia="Times New Roman" w:hAnsi="Times New Roman" w:cs="Times New Roman"/>
          <w:sz w:val="24"/>
          <w:szCs w:val="24"/>
          <w:lang w:val="lt-LT" w:eastAsia="lt-LT"/>
        </w:rPr>
        <w:t>Prak</w:t>
      </w:r>
      <w:r w:rsidR="00266703">
        <w:rPr>
          <w:rFonts w:ascii="Times New Roman" w:eastAsia="Times New Roman" w:hAnsi="Times New Roman" w:cs="Times New Roman"/>
          <w:sz w:val="24"/>
          <w:szCs w:val="24"/>
          <w:lang w:val="lt-LT" w:eastAsia="lt-LT"/>
        </w:rPr>
        <w:t>tikoje kiekvienas komisijos narys individualiai el. paštu ar telefonu tariasi su statinio, kurio užbaigimo procedūros atliekamos, atstovais. Suderinus abiem tinkamą laiką, kiekvienas komisijos narys vyksta į objektą atlikti statybos užbaigimo procedūrų pagal savo kompetenciją.</w:t>
      </w:r>
      <w:r w:rsidR="00A52628">
        <w:rPr>
          <w:rFonts w:ascii="Times New Roman" w:eastAsia="Times New Roman" w:hAnsi="Times New Roman" w:cs="Times New Roman"/>
          <w:sz w:val="24"/>
          <w:szCs w:val="24"/>
          <w:lang w:val="lt-LT" w:eastAsia="lt-LT"/>
        </w:rPr>
        <w:t xml:space="preserve"> Kokie tiksliai asmenys turi dalyvauti statybos užbaigimo procedūroje iš statinio statytojo pusės, nėra reglamentuota</w:t>
      </w:r>
      <w:r w:rsidR="0025306E">
        <w:rPr>
          <w:rFonts w:ascii="Times New Roman" w:eastAsia="Times New Roman" w:hAnsi="Times New Roman" w:cs="Times New Roman"/>
          <w:sz w:val="24"/>
          <w:szCs w:val="24"/>
          <w:lang w:val="lt-LT" w:eastAsia="lt-LT"/>
        </w:rPr>
        <w:t>,</w:t>
      </w:r>
      <w:r w:rsidR="00A52628">
        <w:rPr>
          <w:rFonts w:ascii="Times New Roman" w:eastAsia="Times New Roman" w:hAnsi="Times New Roman" w:cs="Times New Roman"/>
          <w:sz w:val="24"/>
          <w:szCs w:val="24"/>
          <w:lang w:val="lt-LT" w:eastAsia="lt-LT"/>
        </w:rPr>
        <w:t xml:space="preserve"> </w:t>
      </w:r>
      <w:r w:rsidR="0025306E">
        <w:rPr>
          <w:rFonts w:ascii="Times New Roman" w:eastAsia="Times New Roman" w:hAnsi="Times New Roman" w:cs="Times New Roman"/>
          <w:sz w:val="24"/>
          <w:szCs w:val="24"/>
          <w:lang w:val="lt-LT" w:eastAsia="lt-LT"/>
        </w:rPr>
        <w:t>t</w:t>
      </w:r>
      <w:r w:rsidR="00A52628">
        <w:rPr>
          <w:rFonts w:ascii="Times New Roman" w:eastAsia="Times New Roman" w:hAnsi="Times New Roman" w:cs="Times New Roman"/>
          <w:sz w:val="24"/>
          <w:szCs w:val="24"/>
          <w:lang w:val="lt-LT" w:eastAsia="lt-LT"/>
        </w:rPr>
        <w:t>odėl čia praktika taip pat įvairi</w:t>
      </w:r>
      <w:r w:rsidR="0025306E">
        <w:rPr>
          <w:rFonts w:ascii="Times New Roman" w:eastAsia="Times New Roman" w:hAnsi="Times New Roman" w:cs="Times New Roman"/>
          <w:sz w:val="24"/>
          <w:szCs w:val="24"/>
          <w:lang w:val="lt-LT" w:eastAsia="lt-LT"/>
        </w:rPr>
        <w:t>.</w:t>
      </w:r>
      <w:r w:rsidR="00A52628">
        <w:rPr>
          <w:rFonts w:ascii="Times New Roman" w:eastAsia="Times New Roman" w:hAnsi="Times New Roman" w:cs="Times New Roman"/>
          <w:sz w:val="24"/>
          <w:szCs w:val="24"/>
          <w:lang w:val="lt-LT" w:eastAsia="lt-LT"/>
        </w:rPr>
        <w:t xml:space="preserve"> </w:t>
      </w:r>
      <w:r w:rsidR="0025306E">
        <w:rPr>
          <w:rFonts w:ascii="Times New Roman" w:eastAsia="Times New Roman" w:hAnsi="Times New Roman" w:cs="Times New Roman"/>
          <w:sz w:val="24"/>
          <w:szCs w:val="24"/>
          <w:lang w:val="lt-LT" w:eastAsia="lt-LT"/>
        </w:rPr>
        <w:t>K</w:t>
      </w:r>
      <w:r w:rsidR="00A52628">
        <w:rPr>
          <w:rFonts w:ascii="Times New Roman" w:eastAsia="Times New Roman" w:hAnsi="Times New Roman" w:cs="Times New Roman"/>
          <w:sz w:val="24"/>
          <w:szCs w:val="24"/>
          <w:lang w:val="lt-LT" w:eastAsia="lt-LT"/>
        </w:rPr>
        <w:t>artais statybos užbaigime dalyvauja statybos bendrovės atstovas, kartais techninis prižiūrėtojas, darbų vadovas, kartais keli asmenys ar vienas atstovas.</w:t>
      </w:r>
      <w:r w:rsidR="00E76201">
        <w:rPr>
          <w:rFonts w:ascii="Times New Roman" w:eastAsia="Times New Roman" w:hAnsi="Times New Roman" w:cs="Times New Roman"/>
          <w:sz w:val="24"/>
          <w:szCs w:val="24"/>
          <w:lang w:val="lt-LT" w:eastAsia="lt-LT"/>
        </w:rPr>
        <w:t xml:space="preserve"> Kartu su atskirais statybos užbaigimo komisijos nariais dalyvaujant konkrečių statinių užbaig</w:t>
      </w:r>
      <w:r w:rsidR="008D2C6F">
        <w:rPr>
          <w:rFonts w:ascii="Times New Roman" w:eastAsia="Times New Roman" w:hAnsi="Times New Roman" w:cs="Times New Roman"/>
          <w:sz w:val="24"/>
          <w:szCs w:val="24"/>
          <w:lang w:val="lt-LT" w:eastAsia="lt-LT"/>
        </w:rPr>
        <w:t>imo procedūrų veiksmuose, pasteb</w:t>
      </w:r>
      <w:r w:rsidR="00E76201">
        <w:rPr>
          <w:rFonts w:ascii="Times New Roman" w:eastAsia="Times New Roman" w:hAnsi="Times New Roman" w:cs="Times New Roman"/>
          <w:sz w:val="24"/>
          <w:szCs w:val="24"/>
          <w:lang w:val="lt-LT" w:eastAsia="lt-LT"/>
        </w:rPr>
        <w:t xml:space="preserve">ėta, kad </w:t>
      </w:r>
      <w:r w:rsidR="00A52628">
        <w:rPr>
          <w:rFonts w:ascii="Times New Roman" w:eastAsia="Times New Roman" w:hAnsi="Times New Roman" w:cs="Times New Roman"/>
          <w:sz w:val="24"/>
          <w:szCs w:val="24"/>
          <w:lang w:val="lt-LT" w:eastAsia="lt-LT"/>
        </w:rPr>
        <w:t xml:space="preserve"> </w:t>
      </w:r>
      <w:r w:rsidR="00E76201">
        <w:rPr>
          <w:rFonts w:ascii="Times New Roman" w:eastAsia="Times New Roman" w:hAnsi="Times New Roman" w:cs="Times New Roman"/>
          <w:sz w:val="24"/>
          <w:szCs w:val="24"/>
          <w:lang w:val="lt-LT" w:eastAsia="lt-LT"/>
        </w:rPr>
        <w:t>p</w:t>
      </w:r>
      <w:r w:rsidR="00A52628">
        <w:rPr>
          <w:rFonts w:ascii="Times New Roman" w:eastAsia="Times New Roman" w:hAnsi="Times New Roman" w:cs="Times New Roman"/>
          <w:sz w:val="24"/>
          <w:szCs w:val="24"/>
          <w:lang w:val="lt-LT" w:eastAsia="lt-LT"/>
        </w:rPr>
        <w:t xml:space="preserve">asitaiko </w:t>
      </w:r>
      <w:r w:rsidR="002A5B4B">
        <w:rPr>
          <w:rFonts w:ascii="Times New Roman" w:eastAsia="Times New Roman" w:hAnsi="Times New Roman" w:cs="Times New Roman"/>
          <w:sz w:val="24"/>
          <w:szCs w:val="24"/>
          <w:lang w:val="lt-LT" w:eastAsia="lt-LT"/>
        </w:rPr>
        <w:t>situacijų</w:t>
      </w:r>
      <w:r w:rsidR="00A52628">
        <w:rPr>
          <w:rFonts w:ascii="Times New Roman" w:eastAsia="Times New Roman" w:hAnsi="Times New Roman" w:cs="Times New Roman"/>
          <w:sz w:val="24"/>
          <w:szCs w:val="24"/>
          <w:lang w:val="lt-LT" w:eastAsia="lt-LT"/>
        </w:rPr>
        <w:t>, kai dalyvaujantis statinio statybos atstovas negali atsakyti į komisijos nario pateiktus klausimus ar pateikti tam tikrų dokumentų, deklaracijų ar pažymų, kitų įrodymų</w:t>
      </w:r>
      <w:r w:rsidR="00711A78">
        <w:rPr>
          <w:rFonts w:ascii="Times New Roman" w:eastAsia="Times New Roman" w:hAnsi="Times New Roman" w:cs="Times New Roman"/>
          <w:sz w:val="24"/>
          <w:szCs w:val="24"/>
          <w:lang w:val="lt-LT" w:eastAsia="lt-LT"/>
        </w:rPr>
        <w:t xml:space="preserve">, todėl komisijos narys žodžiu tariasi dėl kito susitikimo ar trūkstamos dokumentacijos pateikimo el. paštu. Dėl teisinio reguliavimo abstraktumo ir neapibrėžtumo, kiekvienas komisijos narys taiko savo nustatytą bendravimo su statinio atstovu tvarką ar praktiką. </w:t>
      </w:r>
    </w:p>
    <w:p w14:paraId="615C06F0" w14:textId="75AFC409" w:rsidR="00010276" w:rsidRDefault="00711A78"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sidRPr="00711A78">
        <w:rPr>
          <w:rFonts w:ascii="Times New Roman" w:eastAsia="Times New Roman" w:hAnsi="Times New Roman" w:cs="Times New Roman"/>
          <w:b/>
          <w:sz w:val="24"/>
          <w:szCs w:val="24"/>
          <w:lang w:val="lt-LT" w:eastAsia="lt-LT"/>
        </w:rPr>
        <w:lastRenderedPageBreak/>
        <w:t>Išvada.</w:t>
      </w:r>
      <w:r>
        <w:rPr>
          <w:rFonts w:ascii="Times New Roman" w:eastAsia="Times New Roman" w:hAnsi="Times New Roman" w:cs="Times New Roman"/>
          <w:sz w:val="24"/>
          <w:szCs w:val="24"/>
          <w:lang w:val="lt-LT" w:eastAsia="lt-LT"/>
        </w:rPr>
        <w:t xml:space="preserve"> Susiklosčiusi ir vykdoma statybos užbaigimo komisijos narių veikimo ir bendravimo</w:t>
      </w:r>
      <w:r w:rsidR="00266703">
        <w:rPr>
          <w:rFonts w:ascii="Times New Roman" w:eastAsia="Times New Roman" w:hAnsi="Times New Roman" w:cs="Times New Roman"/>
          <w:sz w:val="24"/>
          <w:szCs w:val="24"/>
          <w:lang w:val="lt-LT" w:eastAsia="lt-LT"/>
        </w:rPr>
        <w:t xml:space="preserve"> praktika antikorupciniu požiūriu laikytina ydinga, sukelianti ypač aukštą korupcijos pasireiškimo riziką dar ir todėl, kad praktiškai visų subjektų atstovai (komisijos nariai) į statybos užbaigimo objektą </w:t>
      </w:r>
      <w:r w:rsidR="0027573F">
        <w:rPr>
          <w:rFonts w:ascii="Times New Roman" w:eastAsia="Times New Roman" w:hAnsi="Times New Roman" w:cs="Times New Roman"/>
          <w:sz w:val="24"/>
          <w:szCs w:val="24"/>
          <w:lang w:val="lt-LT" w:eastAsia="lt-LT"/>
        </w:rPr>
        <w:t xml:space="preserve">taip pat </w:t>
      </w:r>
      <w:r w:rsidR="00266703">
        <w:rPr>
          <w:rFonts w:ascii="Times New Roman" w:eastAsia="Times New Roman" w:hAnsi="Times New Roman" w:cs="Times New Roman"/>
          <w:sz w:val="24"/>
          <w:szCs w:val="24"/>
          <w:lang w:val="lt-LT" w:eastAsia="lt-LT"/>
        </w:rPr>
        <w:t xml:space="preserve">vyksta </w:t>
      </w:r>
      <w:r w:rsidR="0027573F">
        <w:rPr>
          <w:rFonts w:ascii="Times New Roman" w:eastAsia="Times New Roman" w:hAnsi="Times New Roman" w:cs="Times New Roman"/>
          <w:sz w:val="24"/>
          <w:szCs w:val="24"/>
          <w:lang w:val="lt-LT" w:eastAsia="lt-LT"/>
        </w:rPr>
        <w:t>po vieną. Tokiu būdu neužtikrinamas net minimalus keturių akių principas vykdant statini</w:t>
      </w:r>
      <w:r w:rsidR="0023433C">
        <w:rPr>
          <w:rFonts w:ascii="Times New Roman" w:eastAsia="Times New Roman" w:hAnsi="Times New Roman" w:cs="Times New Roman"/>
          <w:sz w:val="24"/>
          <w:szCs w:val="24"/>
          <w:lang w:val="lt-LT" w:eastAsia="lt-LT"/>
        </w:rPr>
        <w:t>o statybos užbaigimo procedūras. S</w:t>
      </w:r>
      <w:r w:rsidR="0027573F">
        <w:rPr>
          <w:rFonts w:ascii="Times New Roman" w:eastAsia="Times New Roman" w:hAnsi="Times New Roman" w:cs="Times New Roman"/>
          <w:sz w:val="24"/>
          <w:szCs w:val="24"/>
          <w:lang w:val="lt-LT" w:eastAsia="lt-LT"/>
        </w:rPr>
        <w:t xml:space="preserve">ituacijos, kai institucijos atstovo ir suinteresuoto teigiama baigtimi statinio atstovo </w:t>
      </w:r>
      <w:r w:rsidR="0023433C">
        <w:rPr>
          <w:rFonts w:ascii="Times New Roman" w:eastAsia="Times New Roman" w:hAnsi="Times New Roman" w:cs="Times New Roman"/>
          <w:sz w:val="24"/>
          <w:szCs w:val="24"/>
          <w:lang w:val="lt-LT" w:eastAsia="lt-LT"/>
        </w:rPr>
        <w:t xml:space="preserve">iš esmės konfidencialus bendravimas, </w:t>
      </w:r>
      <w:r w:rsidR="0027573F">
        <w:rPr>
          <w:rFonts w:ascii="Times New Roman" w:eastAsia="Times New Roman" w:hAnsi="Times New Roman" w:cs="Times New Roman"/>
          <w:sz w:val="24"/>
          <w:szCs w:val="24"/>
          <w:lang w:val="lt-LT" w:eastAsia="lt-LT"/>
        </w:rPr>
        <w:t xml:space="preserve">sudaro palankias sąlygas neteisėtiems susitarimams ar nesąžiningam elgesiui pasireikšti. </w:t>
      </w:r>
    </w:p>
    <w:p w14:paraId="730074BE" w14:textId="4D3B55E7" w:rsidR="00711A78" w:rsidRDefault="00711A78"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PASIŪLYMAI</w:t>
      </w:r>
    </w:p>
    <w:p w14:paraId="669377AD" w14:textId="4ED56195" w:rsidR="00711A78" w:rsidRDefault="00711A78"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i/>
          <w:sz w:val="24"/>
          <w:szCs w:val="24"/>
          <w:u w:val="single"/>
          <w:lang w:val="lt-LT" w:eastAsia="lt-LT"/>
        </w:rPr>
      </w:pPr>
      <w:r w:rsidRPr="00A03AC1">
        <w:rPr>
          <w:rFonts w:ascii="Times New Roman" w:eastAsia="Times New Roman" w:hAnsi="Times New Roman" w:cs="Times New Roman"/>
          <w:i/>
          <w:sz w:val="24"/>
          <w:szCs w:val="24"/>
          <w:u w:val="single"/>
          <w:lang w:val="lt-LT" w:eastAsia="lt-LT"/>
        </w:rPr>
        <w:t>VTPSI, NVSC, KPD ir VRSA</w:t>
      </w:r>
      <w:r w:rsidR="00BD1D8D">
        <w:rPr>
          <w:rFonts w:ascii="Times New Roman" w:eastAsia="Times New Roman" w:hAnsi="Times New Roman" w:cs="Times New Roman"/>
          <w:i/>
          <w:sz w:val="24"/>
          <w:szCs w:val="24"/>
          <w:u w:val="single"/>
          <w:lang w:val="lt-LT" w:eastAsia="lt-LT"/>
        </w:rPr>
        <w:t>:</w:t>
      </w:r>
    </w:p>
    <w:p w14:paraId="2CD43611" w14:textId="541BC928" w:rsidR="00B848CC" w:rsidRDefault="00A03AC1" w:rsidP="00B848C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 Svarstyti galimybę statybos užbaigimo procedūrų atlikimo metu</w:t>
      </w:r>
      <w:r w:rsidR="00023630">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užtikrinti keturių akių principą ir subjektų atstovams (komisijos nariams) į objektą vykti bent po du ar daugiau asmenų.</w:t>
      </w:r>
    </w:p>
    <w:p w14:paraId="67788AB7" w14:textId="67FF7DC5" w:rsidR="00A03AC1" w:rsidRDefault="00B848CC" w:rsidP="00B848C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i/>
          <w:sz w:val="24"/>
          <w:szCs w:val="24"/>
          <w:u w:val="single"/>
          <w:lang w:val="lt-LT" w:eastAsia="lt-LT"/>
        </w:rPr>
      </w:pPr>
      <w:r w:rsidRPr="00B848CC">
        <w:rPr>
          <w:rFonts w:ascii="Times New Roman" w:eastAsia="Times New Roman" w:hAnsi="Times New Roman" w:cs="Times New Roman"/>
          <w:i/>
          <w:sz w:val="24"/>
          <w:szCs w:val="24"/>
          <w:u w:val="single"/>
          <w:lang w:val="lt-LT" w:eastAsia="lt-LT"/>
        </w:rPr>
        <w:t>Aplinkos ministerijai</w:t>
      </w:r>
      <w:r w:rsidR="008D2C6F">
        <w:rPr>
          <w:rFonts w:ascii="Times New Roman" w:eastAsia="Times New Roman" w:hAnsi="Times New Roman" w:cs="Times New Roman"/>
          <w:i/>
          <w:sz w:val="24"/>
          <w:szCs w:val="24"/>
          <w:u w:val="single"/>
          <w:lang w:val="lt-LT" w:eastAsia="lt-LT"/>
        </w:rPr>
        <w:t>:</w:t>
      </w:r>
      <w:r w:rsidR="00A03AC1" w:rsidRPr="00B848CC">
        <w:rPr>
          <w:rFonts w:ascii="Times New Roman" w:eastAsia="Times New Roman" w:hAnsi="Times New Roman" w:cs="Times New Roman"/>
          <w:i/>
          <w:sz w:val="24"/>
          <w:szCs w:val="24"/>
          <w:u w:val="single"/>
          <w:lang w:val="lt-LT" w:eastAsia="lt-LT"/>
        </w:rPr>
        <w:t xml:space="preserve">  </w:t>
      </w:r>
    </w:p>
    <w:p w14:paraId="23A8644A" w14:textId="4900F712" w:rsidR="00B848CC" w:rsidRDefault="00B848CC" w:rsidP="00B848C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sidRPr="00B848CC">
        <w:rPr>
          <w:rFonts w:ascii="Times New Roman" w:eastAsia="Times New Roman" w:hAnsi="Times New Roman" w:cs="Times New Roman"/>
          <w:sz w:val="24"/>
          <w:szCs w:val="24"/>
          <w:lang w:val="lt-LT" w:eastAsia="lt-LT"/>
        </w:rPr>
        <w:t xml:space="preserve">2) </w:t>
      </w:r>
      <w:r>
        <w:rPr>
          <w:rFonts w:ascii="Times New Roman" w:eastAsia="Times New Roman" w:hAnsi="Times New Roman" w:cs="Times New Roman"/>
          <w:sz w:val="24"/>
          <w:szCs w:val="24"/>
          <w:lang w:val="lt-LT" w:eastAsia="lt-LT"/>
        </w:rPr>
        <w:t xml:space="preserve">Svarstyti dėl aiškesnio ir tikslesnio reglamentavimo, nurodančio kurie (ir kokias atvejais) užbaigiamo </w:t>
      </w:r>
      <w:r w:rsidR="004834AF">
        <w:rPr>
          <w:rFonts w:ascii="Times New Roman" w:eastAsia="Times New Roman" w:hAnsi="Times New Roman" w:cs="Times New Roman"/>
          <w:sz w:val="24"/>
          <w:szCs w:val="24"/>
          <w:lang w:val="lt-LT" w:eastAsia="lt-LT"/>
        </w:rPr>
        <w:t xml:space="preserve">statinio </w:t>
      </w:r>
      <w:r>
        <w:rPr>
          <w:rFonts w:ascii="Times New Roman" w:eastAsia="Times New Roman" w:hAnsi="Times New Roman" w:cs="Times New Roman"/>
          <w:sz w:val="24"/>
          <w:szCs w:val="24"/>
          <w:lang w:val="lt-LT" w:eastAsia="lt-LT"/>
        </w:rPr>
        <w:t>stat</w:t>
      </w:r>
      <w:r w:rsidR="004834AF">
        <w:rPr>
          <w:rFonts w:ascii="Times New Roman" w:eastAsia="Times New Roman" w:hAnsi="Times New Roman" w:cs="Times New Roman"/>
          <w:sz w:val="24"/>
          <w:szCs w:val="24"/>
          <w:lang w:val="lt-LT" w:eastAsia="lt-LT"/>
        </w:rPr>
        <w:t>ytojo</w:t>
      </w:r>
      <w:r>
        <w:rPr>
          <w:rFonts w:ascii="Times New Roman" w:eastAsia="Times New Roman" w:hAnsi="Times New Roman" w:cs="Times New Roman"/>
          <w:sz w:val="24"/>
          <w:szCs w:val="24"/>
          <w:lang w:val="lt-LT" w:eastAsia="lt-LT"/>
        </w:rPr>
        <w:t xml:space="preserve"> atstovai turi dalyvauti statybos užbaigimo procedūroje, kai į vietą atvyksta komisijos nariai. </w:t>
      </w:r>
    </w:p>
    <w:p w14:paraId="6DFE2864" w14:textId="0DD0DABF" w:rsidR="006050CA" w:rsidRPr="000020DC" w:rsidRDefault="00342BEC" w:rsidP="000020DC">
      <w:pPr>
        <w:pStyle w:val="Antrat3"/>
        <w:spacing w:line="360" w:lineRule="auto"/>
        <w:ind w:firstLine="851"/>
        <w:jc w:val="both"/>
        <w:rPr>
          <w:rFonts w:ascii="Times New Roman" w:eastAsia="Times New Roman" w:hAnsi="Times New Roman" w:cs="Times New Roman"/>
          <w:b/>
          <w:i/>
          <w:color w:val="auto"/>
          <w:lang w:eastAsia="lt-LT"/>
        </w:rPr>
      </w:pPr>
      <w:bookmarkStart w:id="16" w:name="_Toc123113629"/>
      <w:r w:rsidRPr="000020DC">
        <w:rPr>
          <w:rFonts w:ascii="Times New Roman" w:eastAsia="Times New Roman" w:hAnsi="Times New Roman" w:cs="Times New Roman"/>
          <w:b/>
          <w:i/>
          <w:color w:val="auto"/>
          <w:lang w:eastAsia="lt-LT"/>
        </w:rPr>
        <w:t xml:space="preserve">2.5.2. </w:t>
      </w:r>
      <w:r w:rsidR="006050CA" w:rsidRPr="000020DC">
        <w:rPr>
          <w:rFonts w:ascii="Times New Roman" w:eastAsia="Times New Roman" w:hAnsi="Times New Roman" w:cs="Times New Roman"/>
          <w:b/>
          <w:i/>
          <w:color w:val="auto"/>
          <w:lang w:eastAsia="lt-LT"/>
        </w:rPr>
        <w:t>Skaidriai statybos užbaigimo procedūrai atlikti nėra patvirtintų kontrolinių klausimynų</w:t>
      </w:r>
      <w:r w:rsidR="008D2C6F">
        <w:rPr>
          <w:rFonts w:ascii="Times New Roman" w:eastAsia="Times New Roman" w:hAnsi="Times New Roman" w:cs="Times New Roman"/>
          <w:b/>
          <w:i/>
          <w:color w:val="auto"/>
          <w:lang w:eastAsia="lt-LT"/>
        </w:rPr>
        <w:t>.</w:t>
      </w:r>
      <w:bookmarkEnd w:id="16"/>
    </w:p>
    <w:p w14:paraId="6F0674EA" w14:textId="20648DEE" w:rsidR="006050CA" w:rsidRDefault="000020DC" w:rsidP="00B848C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006050CA">
        <w:rPr>
          <w:rFonts w:ascii="Times New Roman" w:eastAsia="Times New Roman" w:hAnsi="Times New Roman" w:cs="Times New Roman"/>
          <w:sz w:val="24"/>
          <w:szCs w:val="24"/>
          <w:lang w:val="lt-LT" w:eastAsia="lt-LT"/>
        </w:rPr>
        <w:t>Šiuo metu galiojantys teisės aktai nenustato</w:t>
      </w:r>
      <w:r w:rsidR="006050CA" w:rsidRPr="006050CA">
        <w:rPr>
          <w:rFonts w:ascii="Times New Roman" w:eastAsia="Times New Roman" w:hAnsi="Times New Roman" w:cs="Times New Roman"/>
          <w:sz w:val="24"/>
          <w:szCs w:val="24"/>
          <w:lang w:val="lt-LT" w:eastAsia="lt-LT"/>
        </w:rPr>
        <w:t xml:space="preserve"> </w:t>
      </w:r>
      <w:r w:rsidR="006050CA">
        <w:rPr>
          <w:rFonts w:ascii="Times New Roman" w:eastAsia="Times New Roman" w:hAnsi="Times New Roman" w:cs="Times New Roman"/>
          <w:sz w:val="24"/>
          <w:szCs w:val="24"/>
          <w:lang w:val="lt-LT" w:eastAsia="lt-LT"/>
        </w:rPr>
        <w:t>komisijos narių</w:t>
      </w:r>
      <w:r w:rsidR="006050CA" w:rsidRPr="006050CA">
        <w:rPr>
          <w:rFonts w:ascii="Times New Roman" w:eastAsia="Times New Roman" w:hAnsi="Times New Roman" w:cs="Times New Roman"/>
          <w:sz w:val="24"/>
          <w:szCs w:val="24"/>
          <w:lang w:val="lt-LT" w:eastAsia="lt-LT"/>
        </w:rPr>
        <w:t xml:space="preserve"> atliekamo vizualaus ir dokumentinio patikrinimo baigtinė</w:t>
      </w:r>
      <w:r w:rsidR="006050CA">
        <w:rPr>
          <w:rFonts w:ascii="Times New Roman" w:eastAsia="Times New Roman" w:hAnsi="Times New Roman" w:cs="Times New Roman"/>
          <w:sz w:val="24"/>
          <w:szCs w:val="24"/>
          <w:lang w:val="lt-LT" w:eastAsia="lt-LT"/>
        </w:rPr>
        <w:t>s ir tikslios</w:t>
      </w:r>
      <w:r w:rsidR="006050CA" w:rsidRPr="006050CA">
        <w:rPr>
          <w:rFonts w:ascii="Times New Roman" w:eastAsia="Times New Roman" w:hAnsi="Times New Roman" w:cs="Times New Roman"/>
          <w:sz w:val="24"/>
          <w:szCs w:val="24"/>
          <w:lang w:val="lt-LT" w:eastAsia="lt-LT"/>
        </w:rPr>
        <w:t xml:space="preserve"> apimti</w:t>
      </w:r>
      <w:r w:rsidR="002A5B4B">
        <w:rPr>
          <w:rFonts w:ascii="Times New Roman" w:eastAsia="Times New Roman" w:hAnsi="Times New Roman" w:cs="Times New Roman"/>
          <w:sz w:val="24"/>
          <w:szCs w:val="24"/>
          <w:lang w:val="lt-LT" w:eastAsia="lt-LT"/>
        </w:rPr>
        <w:t>e</w:t>
      </w:r>
      <w:r w:rsidR="006050CA" w:rsidRPr="006050CA">
        <w:rPr>
          <w:rFonts w:ascii="Times New Roman" w:eastAsia="Times New Roman" w:hAnsi="Times New Roman" w:cs="Times New Roman"/>
          <w:sz w:val="24"/>
          <w:szCs w:val="24"/>
          <w:lang w:val="lt-LT" w:eastAsia="lt-LT"/>
        </w:rPr>
        <w:t>s, atliekant statybos užbaigimo procedūras</w:t>
      </w:r>
      <w:r w:rsidR="00977CE4">
        <w:rPr>
          <w:rFonts w:ascii="Times New Roman" w:eastAsia="Times New Roman" w:hAnsi="Times New Roman" w:cs="Times New Roman"/>
          <w:sz w:val="24"/>
          <w:szCs w:val="24"/>
          <w:lang w:val="lt-LT" w:eastAsia="lt-LT"/>
        </w:rPr>
        <w:t>. Taip pat nėra nustatytos pareigos naudoti viešai paskelbtų kontrolinių klausimynų</w:t>
      </w:r>
      <w:r w:rsidR="006050CA" w:rsidRPr="006050CA">
        <w:rPr>
          <w:rFonts w:ascii="Times New Roman" w:eastAsia="Times New Roman" w:hAnsi="Times New Roman" w:cs="Times New Roman"/>
          <w:sz w:val="24"/>
          <w:szCs w:val="24"/>
          <w:lang w:val="lt-LT" w:eastAsia="lt-LT"/>
        </w:rPr>
        <w:t xml:space="preserve">. </w:t>
      </w:r>
      <w:r w:rsidR="00977CE4">
        <w:rPr>
          <w:rFonts w:ascii="Times New Roman" w:eastAsia="Times New Roman" w:hAnsi="Times New Roman" w:cs="Times New Roman"/>
          <w:sz w:val="24"/>
          <w:szCs w:val="24"/>
          <w:lang w:val="lt-LT" w:eastAsia="lt-LT"/>
        </w:rPr>
        <w:t xml:space="preserve">Institucijos, pvz., </w:t>
      </w:r>
      <w:r w:rsidR="006050CA" w:rsidRPr="006050CA">
        <w:rPr>
          <w:rFonts w:ascii="Times New Roman" w:eastAsia="Times New Roman" w:hAnsi="Times New Roman" w:cs="Times New Roman"/>
          <w:sz w:val="24"/>
          <w:szCs w:val="24"/>
          <w:lang w:val="lt-LT" w:eastAsia="lt-LT"/>
        </w:rPr>
        <w:t xml:space="preserve">VTPSI </w:t>
      </w:r>
      <w:r w:rsidR="00977CE4">
        <w:rPr>
          <w:rFonts w:ascii="Times New Roman" w:eastAsia="Times New Roman" w:hAnsi="Times New Roman" w:cs="Times New Roman"/>
          <w:sz w:val="24"/>
          <w:szCs w:val="24"/>
          <w:lang w:val="lt-LT" w:eastAsia="lt-LT"/>
        </w:rPr>
        <w:t xml:space="preserve">ar KPD, </w:t>
      </w:r>
      <w:r w:rsidR="006050CA" w:rsidRPr="006050CA">
        <w:rPr>
          <w:rFonts w:ascii="Times New Roman" w:eastAsia="Times New Roman" w:hAnsi="Times New Roman" w:cs="Times New Roman"/>
          <w:sz w:val="24"/>
          <w:szCs w:val="24"/>
          <w:lang w:val="lt-LT" w:eastAsia="lt-LT"/>
        </w:rPr>
        <w:t>yra sukūrusi</w:t>
      </w:r>
      <w:r w:rsidR="00977CE4">
        <w:rPr>
          <w:rFonts w:ascii="Times New Roman" w:eastAsia="Times New Roman" w:hAnsi="Times New Roman" w:cs="Times New Roman"/>
          <w:sz w:val="24"/>
          <w:szCs w:val="24"/>
          <w:lang w:val="lt-LT" w:eastAsia="lt-LT"/>
        </w:rPr>
        <w:t>os</w:t>
      </w:r>
      <w:r w:rsidR="006050CA" w:rsidRPr="006050CA">
        <w:rPr>
          <w:rFonts w:ascii="Times New Roman" w:eastAsia="Times New Roman" w:hAnsi="Times New Roman" w:cs="Times New Roman"/>
          <w:sz w:val="24"/>
          <w:szCs w:val="24"/>
          <w:lang w:val="lt-LT" w:eastAsia="lt-LT"/>
        </w:rPr>
        <w:t xml:space="preserve"> k</w:t>
      </w:r>
      <w:r w:rsidR="00977CE4">
        <w:rPr>
          <w:rFonts w:ascii="Times New Roman" w:eastAsia="Times New Roman" w:hAnsi="Times New Roman" w:cs="Times New Roman"/>
          <w:sz w:val="24"/>
          <w:szCs w:val="24"/>
          <w:lang w:val="lt-LT" w:eastAsia="lt-LT"/>
        </w:rPr>
        <w:t xml:space="preserve">ontrolinius klausimynus </w:t>
      </w:r>
      <w:r w:rsidR="006050CA" w:rsidRPr="006050CA">
        <w:rPr>
          <w:rFonts w:ascii="Times New Roman" w:eastAsia="Times New Roman" w:hAnsi="Times New Roman" w:cs="Times New Roman"/>
          <w:sz w:val="24"/>
          <w:szCs w:val="24"/>
          <w:lang w:val="lt-LT" w:eastAsia="lt-LT"/>
        </w:rPr>
        <w:t xml:space="preserve">planiniams patikrinimams, </w:t>
      </w:r>
      <w:r w:rsidR="00977CE4">
        <w:rPr>
          <w:rFonts w:ascii="Times New Roman" w:eastAsia="Times New Roman" w:hAnsi="Times New Roman" w:cs="Times New Roman"/>
          <w:sz w:val="24"/>
          <w:szCs w:val="24"/>
          <w:lang w:val="lt-LT" w:eastAsia="lt-LT"/>
        </w:rPr>
        <w:t xml:space="preserve">tačiau </w:t>
      </w:r>
      <w:r w:rsidR="006050CA" w:rsidRPr="006050CA">
        <w:rPr>
          <w:rFonts w:ascii="Times New Roman" w:eastAsia="Times New Roman" w:hAnsi="Times New Roman" w:cs="Times New Roman"/>
          <w:sz w:val="24"/>
          <w:szCs w:val="24"/>
          <w:lang w:val="lt-LT" w:eastAsia="lt-LT"/>
        </w:rPr>
        <w:t>statybos užbaigimo metu atliekamam patikrinimui</w:t>
      </w:r>
      <w:r w:rsidR="00977CE4">
        <w:rPr>
          <w:rFonts w:ascii="Times New Roman" w:eastAsia="Times New Roman" w:hAnsi="Times New Roman" w:cs="Times New Roman"/>
          <w:sz w:val="24"/>
          <w:szCs w:val="24"/>
          <w:lang w:val="lt-LT" w:eastAsia="lt-LT"/>
        </w:rPr>
        <w:t xml:space="preserve"> tokių klausimynų nėra</w:t>
      </w:r>
      <w:r w:rsidR="006050CA" w:rsidRPr="006050CA">
        <w:rPr>
          <w:rFonts w:ascii="Times New Roman" w:eastAsia="Times New Roman" w:hAnsi="Times New Roman" w:cs="Times New Roman"/>
          <w:sz w:val="24"/>
          <w:szCs w:val="24"/>
          <w:lang w:val="lt-LT" w:eastAsia="lt-LT"/>
        </w:rPr>
        <w:t xml:space="preserve">. </w:t>
      </w:r>
      <w:r w:rsidR="00977CE4">
        <w:rPr>
          <w:rFonts w:ascii="Times New Roman" w:eastAsia="Times New Roman" w:hAnsi="Times New Roman" w:cs="Times New Roman"/>
          <w:sz w:val="24"/>
          <w:szCs w:val="24"/>
          <w:lang w:val="lt-LT" w:eastAsia="lt-LT"/>
        </w:rPr>
        <w:t>Pažymėtina ir tai, kad šiuo metu tokių klausimynų</w:t>
      </w:r>
      <w:r w:rsidR="006050CA" w:rsidRPr="006050CA">
        <w:rPr>
          <w:rFonts w:ascii="Times New Roman" w:eastAsia="Times New Roman" w:hAnsi="Times New Roman" w:cs="Times New Roman"/>
          <w:sz w:val="24"/>
          <w:szCs w:val="24"/>
          <w:lang w:val="lt-LT" w:eastAsia="lt-LT"/>
        </w:rPr>
        <w:t xml:space="preserve"> patvirtinti nėra g</w:t>
      </w:r>
      <w:r w:rsidR="00977CE4">
        <w:rPr>
          <w:rFonts w:ascii="Times New Roman" w:eastAsia="Times New Roman" w:hAnsi="Times New Roman" w:cs="Times New Roman"/>
          <w:sz w:val="24"/>
          <w:szCs w:val="24"/>
          <w:lang w:val="lt-LT" w:eastAsia="lt-LT"/>
        </w:rPr>
        <w:t>alimybės dėl to, kad teisės aktai</w:t>
      </w:r>
      <w:r w:rsidR="006050CA" w:rsidRPr="006050CA">
        <w:rPr>
          <w:rFonts w:ascii="Times New Roman" w:eastAsia="Times New Roman" w:hAnsi="Times New Roman" w:cs="Times New Roman"/>
          <w:sz w:val="24"/>
          <w:szCs w:val="24"/>
          <w:lang w:val="lt-LT" w:eastAsia="lt-LT"/>
        </w:rPr>
        <w:t xml:space="preserve"> neregla</w:t>
      </w:r>
      <w:r w:rsidR="00977CE4">
        <w:rPr>
          <w:rFonts w:ascii="Times New Roman" w:eastAsia="Times New Roman" w:hAnsi="Times New Roman" w:cs="Times New Roman"/>
          <w:sz w:val="24"/>
          <w:szCs w:val="24"/>
          <w:lang w:val="lt-LT" w:eastAsia="lt-LT"/>
        </w:rPr>
        <w:t>mentuoja</w:t>
      </w:r>
      <w:r w:rsidR="006050CA" w:rsidRPr="006050CA">
        <w:rPr>
          <w:rFonts w:ascii="Times New Roman" w:eastAsia="Times New Roman" w:hAnsi="Times New Roman" w:cs="Times New Roman"/>
          <w:sz w:val="24"/>
          <w:szCs w:val="24"/>
          <w:lang w:val="lt-LT" w:eastAsia="lt-LT"/>
        </w:rPr>
        <w:t xml:space="preserve"> aišk</w:t>
      </w:r>
      <w:r w:rsidR="00977CE4">
        <w:rPr>
          <w:rFonts w:ascii="Times New Roman" w:eastAsia="Times New Roman" w:hAnsi="Times New Roman" w:cs="Times New Roman"/>
          <w:sz w:val="24"/>
          <w:szCs w:val="24"/>
          <w:lang w:val="lt-LT" w:eastAsia="lt-LT"/>
        </w:rPr>
        <w:t>aus ir baigtinio tikrintinų aspektų sąrašo</w:t>
      </w:r>
      <w:r w:rsidR="006050CA" w:rsidRPr="006050CA">
        <w:rPr>
          <w:rFonts w:ascii="Times New Roman" w:eastAsia="Times New Roman" w:hAnsi="Times New Roman" w:cs="Times New Roman"/>
          <w:sz w:val="24"/>
          <w:szCs w:val="24"/>
          <w:lang w:val="lt-LT" w:eastAsia="lt-LT"/>
        </w:rPr>
        <w:t xml:space="preserve">. </w:t>
      </w:r>
      <w:r w:rsidR="009D348B">
        <w:rPr>
          <w:rFonts w:ascii="Times New Roman" w:eastAsia="Times New Roman" w:hAnsi="Times New Roman" w:cs="Times New Roman"/>
          <w:sz w:val="24"/>
          <w:szCs w:val="24"/>
          <w:lang w:val="lt-LT" w:eastAsia="lt-LT"/>
        </w:rPr>
        <w:t>Todėl galimos situacijos, kai kiekvienas</w:t>
      </w:r>
      <w:r w:rsidR="008D2C6F">
        <w:rPr>
          <w:rFonts w:ascii="Times New Roman" w:eastAsia="Times New Roman" w:hAnsi="Times New Roman" w:cs="Times New Roman"/>
          <w:sz w:val="24"/>
          <w:szCs w:val="24"/>
          <w:lang w:val="lt-LT" w:eastAsia="lt-LT"/>
        </w:rPr>
        <w:t>,</w:t>
      </w:r>
      <w:r w:rsidR="009D348B">
        <w:rPr>
          <w:rFonts w:ascii="Times New Roman" w:eastAsia="Times New Roman" w:hAnsi="Times New Roman" w:cs="Times New Roman"/>
          <w:sz w:val="24"/>
          <w:szCs w:val="24"/>
          <w:lang w:val="lt-LT" w:eastAsia="lt-LT"/>
        </w:rPr>
        <w:t xml:space="preserve"> kad ir tos pačios institucijos atstovas, būdamas komisijos nariu, gali tikrinti ir kreipti dėmesį į skirtingus aspektus, o kai kurių iš viso neakcentuoti. </w:t>
      </w:r>
    </w:p>
    <w:p w14:paraId="618DA330" w14:textId="7A12B26F" w:rsidR="000959D1" w:rsidRDefault="00E83B0E" w:rsidP="000959D1">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sidRPr="00E83B0E">
        <w:rPr>
          <w:rFonts w:ascii="Times New Roman" w:eastAsia="Times New Roman" w:hAnsi="Times New Roman" w:cs="Times New Roman"/>
          <w:b/>
          <w:sz w:val="24"/>
          <w:szCs w:val="24"/>
          <w:lang w:val="lt-LT" w:eastAsia="lt-LT"/>
        </w:rPr>
        <w:t>Išvada.</w:t>
      </w:r>
      <w:r>
        <w:rPr>
          <w:rFonts w:ascii="Times New Roman" w:eastAsia="Times New Roman" w:hAnsi="Times New Roman" w:cs="Times New Roman"/>
          <w:sz w:val="24"/>
          <w:szCs w:val="24"/>
          <w:lang w:val="lt-LT" w:eastAsia="lt-LT"/>
        </w:rPr>
        <w:t xml:space="preserve"> Esantis teisinis reguliavimas reikalauja </w:t>
      </w:r>
      <w:r w:rsidR="006050CA" w:rsidRPr="006050CA">
        <w:rPr>
          <w:rFonts w:ascii="Times New Roman" w:eastAsia="Times New Roman" w:hAnsi="Times New Roman" w:cs="Times New Roman"/>
          <w:sz w:val="24"/>
          <w:szCs w:val="24"/>
          <w:lang w:val="lt-LT" w:eastAsia="lt-LT"/>
        </w:rPr>
        <w:t xml:space="preserve">didesnio </w:t>
      </w:r>
      <w:r>
        <w:rPr>
          <w:rFonts w:ascii="Times New Roman" w:eastAsia="Times New Roman" w:hAnsi="Times New Roman" w:cs="Times New Roman"/>
          <w:sz w:val="24"/>
          <w:szCs w:val="24"/>
          <w:lang w:val="lt-LT" w:eastAsia="lt-LT"/>
        </w:rPr>
        <w:t>statybos užbaigimo p</w:t>
      </w:r>
      <w:r w:rsidRPr="006050CA">
        <w:rPr>
          <w:rFonts w:ascii="Times New Roman" w:eastAsia="Times New Roman" w:hAnsi="Times New Roman" w:cs="Times New Roman"/>
          <w:sz w:val="24"/>
          <w:szCs w:val="24"/>
          <w:lang w:val="lt-LT" w:eastAsia="lt-LT"/>
        </w:rPr>
        <w:t xml:space="preserve">rocedūros </w:t>
      </w:r>
      <w:r w:rsidR="006050CA" w:rsidRPr="006050CA">
        <w:rPr>
          <w:rFonts w:ascii="Times New Roman" w:eastAsia="Times New Roman" w:hAnsi="Times New Roman" w:cs="Times New Roman"/>
          <w:sz w:val="24"/>
          <w:szCs w:val="24"/>
          <w:lang w:val="lt-LT" w:eastAsia="lt-LT"/>
        </w:rPr>
        <w:t xml:space="preserve">skaidrumo, </w:t>
      </w:r>
      <w:r w:rsidR="00047CD5">
        <w:rPr>
          <w:rFonts w:ascii="Times New Roman" w:eastAsia="Times New Roman" w:hAnsi="Times New Roman" w:cs="Times New Roman"/>
          <w:sz w:val="24"/>
          <w:szCs w:val="24"/>
          <w:lang w:val="lt-LT" w:eastAsia="lt-LT"/>
        </w:rPr>
        <w:t>šiame</w:t>
      </w:r>
      <w:r w:rsidR="006050CA" w:rsidRPr="006050CA">
        <w:rPr>
          <w:rFonts w:ascii="Times New Roman" w:eastAsia="Times New Roman" w:hAnsi="Times New Roman" w:cs="Times New Roman"/>
          <w:sz w:val="24"/>
          <w:szCs w:val="24"/>
          <w:lang w:val="lt-LT" w:eastAsia="lt-LT"/>
        </w:rPr>
        <w:t xml:space="preserve"> procese dalyvaujančių subjektų atsakomybės apibrėžtumo ir atribojimo, didesnio aiškumo </w:t>
      </w:r>
      <w:r w:rsidR="00047CD5">
        <w:rPr>
          <w:rFonts w:ascii="Times New Roman" w:eastAsia="Times New Roman" w:hAnsi="Times New Roman" w:cs="Times New Roman"/>
          <w:sz w:val="24"/>
          <w:szCs w:val="24"/>
          <w:lang w:val="lt-LT" w:eastAsia="lt-LT"/>
        </w:rPr>
        <w:t>ir stabilumo taip pat ir statytojams/vystytojams, o kartu ir visuomenei. Todėl</w:t>
      </w:r>
      <w:r w:rsidR="00046E09">
        <w:rPr>
          <w:rFonts w:ascii="Times New Roman" w:eastAsia="Times New Roman" w:hAnsi="Times New Roman" w:cs="Times New Roman"/>
          <w:sz w:val="24"/>
          <w:szCs w:val="24"/>
          <w:lang w:val="lt-LT" w:eastAsia="lt-LT"/>
        </w:rPr>
        <w:t xml:space="preserve"> skaidrumo bei gero viešo valdymo principų įgyvendinimui </w:t>
      </w:r>
      <w:r w:rsidR="00047CD5">
        <w:rPr>
          <w:rFonts w:ascii="Times New Roman" w:eastAsia="Times New Roman" w:hAnsi="Times New Roman" w:cs="Times New Roman"/>
          <w:sz w:val="24"/>
          <w:szCs w:val="24"/>
          <w:lang w:val="lt-LT" w:eastAsia="lt-LT"/>
        </w:rPr>
        <w:t>ypatingai svarbi galimybė</w:t>
      </w:r>
      <w:r w:rsidR="006050CA" w:rsidRPr="006050CA">
        <w:rPr>
          <w:rFonts w:ascii="Times New Roman" w:eastAsia="Times New Roman" w:hAnsi="Times New Roman" w:cs="Times New Roman"/>
          <w:sz w:val="24"/>
          <w:szCs w:val="24"/>
          <w:lang w:val="lt-LT" w:eastAsia="lt-LT"/>
        </w:rPr>
        <w:t xml:space="preserve"> visiems komisijos nariams statybos užbaigimo komisijos metu naudoti patvirtintus kontrolinius klausimynus</w:t>
      </w:r>
      <w:r w:rsidR="00047CD5">
        <w:rPr>
          <w:rFonts w:ascii="Times New Roman" w:eastAsia="Times New Roman" w:hAnsi="Times New Roman" w:cs="Times New Roman"/>
          <w:sz w:val="24"/>
          <w:szCs w:val="24"/>
          <w:lang w:val="lt-LT" w:eastAsia="lt-LT"/>
        </w:rPr>
        <w:t xml:space="preserve">. </w:t>
      </w:r>
      <w:r w:rsidR="006050CA" w:rsidRPr="006050CA">
        <w:rPr>
          <w:rFonts w:ascii="Times New Roman" w:eastAsia="Times New Roman" w:hAnsi="Times New Roman" w:cs="Times New Roman"/>
          <w:sz w:val="24"/>
          <w:szCs w:val="24"/>
          <w:lang w:val="lt-LT" w:eastAsia="lt-LT"/>
        </w:rPr>
        <w:t xml:space="preserve"> </w:t>
      </w:r>
    </w:p>
    <w:p w14:paraId="23D96E59" w14:textId="77777777" w:rsidR="000959D1" w:rsidRDefault="000959D1" w:rsidP="000959D1">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PASIŪLYMAI</w:t>
      </w:r>
    </w:p>
    <w:p w14:paraId="42B8259B" w14:textId="51376484" w:rsidR="000959D1" w:rsidRDefault="006050CA" w:rsidP="000959D1">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sidRPr="000959D1">
        <w:rPr>
          <w:rFonts w:ascii="Times New Roman" w:eastAsia="Times New Roman" w:hAnsi="Times New Roman" w:cs="Times New Roman"/>
          <w:i/>
          <w:sz w:val="24"/>
          <w:szCs w:val="24"/>
          <w:u w:val="single"/>
          <w:lang w:val="lt-LT" w:eastAsia="lt-LT"/>
        </w:rPr>
        <w:t>Aplinkos ministerijai</w:t>
      </w:r>
      <w:r w:rsidR="008D2C6F">
        <w:rPr>
          <w:rFonts w:ascii="Times New Roman" w:eastAsia="Times New Roman" w:hAnsi="Times New Roman" w:cs="Times New Roman"/>
          <w:sz w:val="24"/>
          <w:szCs w:val="24"/>
          <w:lang w:val="lt-LT" w:eastAsia="lt-LT"/>
        </w:rPr>
        <w:t>:</w:t>
      </w:r>
    </w:p>
    <w:p w14:paraId="4AA68074" w14:textId="4CA5B44F" w:rsidR="006050CA" w:rsidRDefault="000959D1" w:rsidP="000959D1">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1) </w:t>
      </w:r>
      <w:r w:rsidR="006050CA" w:rsidRPr="006050CA">
        <w:rPr>
          <w:rFonts w:ascii="Times New Roman" w:eastAsia="Times New Roman" w:hAnsi="Times New Roman" w:cs="Times New Roman"/>
          <w:sz w:val="24"/>
          <w:szCs w:val="24"/>
          <w:lang w:val="lt-LT" w:eastAsia="lt-LT"/>
        </w:rPr>
        <w:t xml:space="preserve">kreiptis į subjektus, kurie yra nurodyti Reglamento 9 priede, prašant patikslinti jų kompetenciją (atsakomybės ribas) ir patikrinimo apimtis atliekant statybos užbaigimo procedūras, nustatyti pareigą </w:t>
      </w:r>
      <w:r w:rsidR="006050CA" w:rsidRPr="006050CA">
        <w:rPr>
          <w:rFonts w:ascii="Times New Roman" w:eastAsia="Times New Roman" w:hAnsi="Times New Roman" w:cs="Times New Roman"/>
          <w:sz w:val="24"/>
          <w:szCs w:val="24"/>
          <w:lang w:val="lt-LT" w:eastAsia="lt-LT"/>
        </w:rPr>
        <w:lastRenderedPageBreak/>
        <w:t>patvirtinti statybos užbaigimo patikrinimo kontrolinius klausimynus, kurie būtų viešai paskelbti jų interneto svetainėse</w:t>
      </w:r>
      <w:r w:rsidR="008D2C6F">
        <w:rPr>
          <w:rFonts w:ascii="Times New Roman" w:eastAsia="Times New Roman" w:hAnsi="Times New Roman" w:cs="Times New Roman"/>
          <w:sz w:val="24"/>
          <w:szCs w:val="24"/>
          <w:lang w:val="lt-LT" w:eastAsia="lt-LT"/>
        </w:rPr>
        <w:t>.</w:t>
      </w:r>
    </w:p>
    <w:p w14:paraId="4343039A" w14:textId="6D296473" w:rsidR="00AA0117" w:rsidRDefault="00AA0117" w:rsidP="000959D1">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r w:rsidRPr="00AA0117">
        <w:rPr>
          <w:lang w:val="lt-LT"/>
        </w:rPr>
        <w:t xml:space="preserve"> </w:t>
      </w:r>
      <w:r w:rsidR="008D2C6F">
        <w:rPr>
          <w:rFonts w:ascii="Times New Roman" w:eastAsia="Times New Roman" w:hAnsi="Times New Roman" w:cs="Times New Roman"/>
          <w:sz w:val="24"/>
          <w:szCs w:val="24"/>
          <w:lang w:val="lt-LT" w:eastAsia="lt-LT"/>
        </w:rPr>
        <w:t>S</w:t>
      </w:r>
      <w:r w:rsidRPr="00AA0117">
        <w:rPr>
          <w:rFonts w:ascii="Times New Roman" w:eastAsia="Times New Roman" w:hAnsi="Times New Roman" w:cs="Times New Roman"/>
          <w:sz w:val="24"/>
          <w:szCs w:val="24"/>
          <w:lang w:val="lt-LT" w:eastAsia="lt-LT"/>
        </w:rPr>
        <w:t>varstyti galimybę</w:t>
      </w:r>
      <w:r w:rsidR="00F25617">
        <w:rPr>
          <w:rFonts w:ascii="Times New Roman" w:eastAsia="Times New Roman" w:hAnsi="Times New Roman" w:cs="Times New Roman"/>
          <w:sz w:val="24"/>
          <w:szCs w:val="24"/>
          <w:lang w:val="lt-LT" w:eastAsia="lt-LT"/>
        </w:rPr>
        <w:t xml:space="preserve"> modifikuoti IS</w:t>
      </w:r>
      <w:r w:rsidRPr="00AA0117">
        <w:rPr>
          <w:rFonts w:ascii="Times New Roman" w:eastAsia="Times New Roman" w:hAnsi="Times New Roman" w:cs="Times New Roman"/>
          <w:sz w:val="24"/>
          <w:szCs w:val="24"/>
          <w:lang w:val="lt-LT" w:eastAsia="lt-LT"/>
        </w:rPr>
        <w:t xml:space="preserve"> „Infostatyba“</w:t>
      </w:r>
      <w:r w:rsidR="00F25617">
        <w:rPr>
          <w:rFonts w:ascii="Times New Roman" w:eastAsia="Times New Roman" w:hAnsi="Times New Roman" w:cs="Times New Roman"/>
          <w:sz w:val="24"/>
          <w:szCs w:val="24"/>
          <w:lang w:val="lt-LT" w:eastAsia="lt-LT"/>
        </w:rPr>
        <w:t>,</w:t>
      </w:r>
      <w:r w:rsidRPr="00AA0117">
        <w:rPr>
          <w:rFonts w:ascii="Times New Roman" w:eastAsia="Times New Roman" w:hAnsi="Times New Roman" w:cs="Times New Roman"/>
          <w:sz w:val="24"/>
          <w:szCs w:val="24"/>
          <w:lang w:val="lt-LT" w:eastAsia="lt-LT"/>
        </w:rPr>
        <w:t xml:space="preserve"> sudarant galimybę statybos užbaigimo komisijos nariams pildyti kontrolinius klausimynus informacinės sistemos priemonėmis</w:t>
      </w:r>
      <w:r w:rsidR="00F25617">
        <w:rPr>
          <w:rFonts w:ascii="Times New Roman" w:eastAsia="Times New Roman" w:hAnsi="Times New Roman" w:cs="Times New Roman"/>
          <w:sz w:val="24"/>
          <w:szCs w:val="24"/>
          <w:lang w:val="lt-LT" w:eastAsia="lt-LT"/>
        </w:rPr>
        <w:t>,</w:t>
      </w:r>
      <w:r w:rsidRPr="00AA0117">
        <w:rPr>
          <w:rFonts w:ascii="Times New Roman" w:eastAsia="Times New Roman" w:hAnsi="Times New Roman" w:cs="Times New Roman"/>
          <w:sz w:val="24"/>
          <w:szCs w:val="24"/>
          <w:lang w:val="lt-LT" w:eastAsia="lt-LT"/>
        </w:rPr>
        <w:t xml:space="preserve"> taip užtikrinant maksimalų proceso viešumą ir skaidrumą, informacijos apie patikrinimą atsekamumą.</w:t>
      </w:r>
    </w:p>
    <w:p w14:paraId="3A545046" w14:textId="5D406E02" w:rsidR="00046E09" w:rsidRPr="000020DC" w:rsidRDefault="00046E09" w:rsidP="000020DC">
      <w:pPr>
        <w:pStyle w:val="Antrat3"/>
        <w:spacing w:line="360" w:lineRule="auto"/>
        <w:ind w:firstLine="851"/>
        <w:jc w:val="both"/>
        <w:rPr>
          <w:rFonts w:ascii="Times New Roman" w:eastAsia="Times New Roman" w:hAnsi="Times New Roman" w:cs="Times New Roman"/>
          <w:b/>
          <w:i/>
          <w:color w:val="auto"/>
          <w:lang w:eastAsia="lt-LT"/>
        </w:rPr>
      </w:pPr>
      <w:bookmarkStart w:id="17" w:name="_Toc123113630"/>
      <w:r w:rsidRPr="000020DC">
        <w:rPr>
          <w:rFonts w:ascii="Times New Roman" w:eastAsia="Times New Roman" w:hAnsi="Times New Roman" w:cs="Times New Roman"/>
          <w:b/>
          <w:i/>
          <w:color w:val="auto"/>
          <w:lang w:eastAsia="lt-LT"/>
        </w:rPr>
        <w:t xml:space="preserve">2.5.3. </w:t>
      </w:r>
      <w:r w:rsidR="001B2586" w:rsidRPr="000020DC">
        <w:rPr>
          <w:rFonts w:ascii="Times New Roman" w:eastAsia="Times New Roman" w:hAnsi="Times New Roman" w:cs="Times New Roman"/>
          <w:b/>
          <w:i/>
          <w:color w:val="auto"/>
          <w:lang w:eastAsia="lt-LT"/>
        </w:rPr>
        <w:t>Atliekant statybos užbaigimo procedūras, e</w:t>
      </w:r>
      <w:r w:rsidRPr="000020DC">
        <w:rPr>
          <w:rFonts w:ascii="Times New Roman" w:eastAsia="Times New Roman" w:hAnsi="Times New Roman" w:cs="Times New Roman"/>
          <w:b/>
          <w:i/>
          <w:color w:val="auto"/>
          <w:lang w:eastAsia="lt-LT"/>
        </w:rPr>
        <w:t>gzistuoja tiesioginė ko</w:t>
      </w:r>
      <w:r w:rsidR="001B2586" w:rsidRPr="000020DC">
        <w:rPr>
          <w:rFonts w:ascii="Times New Roman" w:eastAsia="Times New Roman" w:hAnsi="Times New Roman" w:cs="Times New Roman"/>
          <w:b/>
          <w:i/>
          <w:color w:val="auto"/>
          <w:lang w:eastAsia="lt-LT"/>
        </w:rPr>
        <w:t>rupcijos rizika, nes ne visi komisijos narių veiksmai ir sprendimai yra dokumentuojami ir atsispindi IS „Infostatyboje“</w:t>
      </w:r>
      <w:bookmarkEnd w:id="17"/>
    </w:p>
    <w:p w14:paraId="0E80F0AC" w14:textId="019BF3BD" w:rsidR="006050CA" w:rsidRDefault="00036FD1" w:rsidP="00B848C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Atliekant korupcijos rizikos analizę ir su atskirais komisijos nariais lankantis objektuose, atliekant statybos užbaigimo procedūras</w:t>
      </w:r>
      <w:r w:rsidR="00F31190">
        <w:rPr>
          <w:rFonts w:ascii="Times New Roman" w:eastAsia="Times New Roman" w:hAnsi="Times New Roman" w:cs="Times New Roman"/>
          <w:sz w:val="24"/>
          <w:szCs w:val="24"/>
          <w:lang w:val="lt-LT" w:eastAsia="lt-LT"/>
        </w:rPr>
        <w:t>,</w:t>
      </w:r>
      <w:r>
        <w:rPr>
          <w:rStyle w:val="Puslapioinaosnuoroda"/>
          <w:rFonts w:ascii="Times New Roman" w:eastAsia="Times New Roman" w:hAnsi="Times New Roman" w:cs="Times New Roman"/>
          <w:sz w:val="24"/>
          <w:szCs w:val="24"/>
          <w:lang w:val="lt-LT" w:eastAsia="lt-LT"/>
        </w:rPr>
        <w:footnoteReference w:id="33"/>
      </w:r>
      <w:r w:rsidR="00F31190">
        <w:rPr>
          <w:rFonts w:ascii="Times New Roman" w:eastAsia="Times New Roman" w:hAnsi="Times New Roman" w:cs="Times New Roman"/>
          <w:sz w:val="24"/>
          <w:szCs w:val="24"/>
          <w:lang w:val="lt-LT" w:eastAsia="lt-LT"/>
        </w:rPr>
        <w:t>nustatyta, kad nuo komisijos nario nuvykimo į objektą iki komisijos darbo (veikim</w:t>
      </w:r>
      <w:r w:rsidR="008D2C6F">
        <w:rPr>
          <w:rFonts w:ascii="Times New Roman" w:eastAsia="Times New Roman" w:hAnsi="Times New Roman" w:cs="Times New Roman"/>
          <w:sz w:val="24"/>
          <w:szCs w:val="24"/>
          <w:lang w:val="lt-LT" w:eastAsia="lt-LT"/>
        </w:rPr>
        <w:t>o) termino pabaigos, egzistuoja</w:t>
      </w:r>
      <w:r w:rsidR="002A5B4B">
        <w:rPr>
          <w:rFonts w:ascii="Times New Roman" w:eastAsia="Times New Roman" w:hAnsi="Times New Roman" w:cs="Times New Roman"/>
          <w:sz w:val="24"/>
          <w:szCs w:val="24"/>
          <w:lang w:val="lt-LT" w:eastAsia="lt-LT"/>
        </w:rPr>
        <w:t xml:space="preserve"> </w:t>
      </w:r>
      <w:r w:rsidR="00F31190">
        <w:rPr>
          <w:rFonts w:ascii="Times New Roman" w:eastAsia="Times New Roman" w:hAnsi="Times New Roman" w:cs="Times New Roman"/>
          <w:sz w:val="24"/>
          <w:szCs w:val="24"/>
          <w:lang w:val="lt-LT" w:eastAsia="lt-LT"/>
        </w:rPr>
        <w:t>„pilkoji zona“, nes tam tikri komisijos narių veiksmai niekur neatsispindi</w:t>
      </w:r>
      <w:r w:rsidR="008D2C6F">
        <w:rPr>
          <w:rFonts w:ascii="Times New Roman" w:eastAsia="Times New Roman" w:hAnsi="Times New Roman" w:cs="Times New Roman"/>
          <w:sz w:val="24"/>
          <w:szCs w:val="24"/>
          <w:lang w:val="lt-LT" w:eastAsia="lt-LT"/>
        </w:rPr>
        <w:t>. B</w:t>
      </w:r>
      <w:r w:rsidR="00CE12B7">
        <w:rPr>
          <w:rFonts w:ascii="Times New Roman" w:eastAsia="Times New Roman" w:hAnsi="Times New Roman" w:cs="Times New Roman"/>
          <w:sz w:val="24"/>
          <w:szCs w:val="24"/>
          <w:lang w:val="lt-LT" w:eastAsia="lt-LT"/>
        </w:rPr>
        <w:t>ūtent šiuo momentu egzistuoja didelė rizika korupcijai</w:t>
      </w:r>
      <w:r w:rsidR="00642EA5">
        <w:rPr>
          <w:rFonts w:ascii="Times New Roman" w:eastAsia="Times New Roman" w:hAnsi="Times New Roman" w:cs="Times New Roman"/>
          <w:sz w:val="24"/>
          <w:szCs w:val="24"/>
          <w:lang w:val="lt-LT" w:eastAsia="lt-LT"/>
        </w:rPr>
        <w:t xml:space="preserve">, neteisėtiems susitarimams </w:t>
      </w:r>
      <w:r w:rsidR="00CE12B7">
        <w:rPr>
          <w:rFonts w:ascii="Times New Roman" w:eastAsia="Times New Roman" w:hAnsi="Times New Roman" w:cs="Times New Roman"/>
          <w:sz w:val="24"/>
          <w:szCs w:val="24"/>
          <w:lang w:val="lt-LT" w:eastAsia="lt-LT"/>
        </w:rPr>
        <w:t xml:space="preserve"> pasireikšti</w:t>
      </w:r>
      <w:r w:rsidR="00F31190">
        <w:rPr>
          <w:rFonts w:ascii="Times New Roman" w:eastAsia="Times New Roman" w:hAnsi="Times New Roman" w:cs="Times New Roman"/>
          <w:sz w:val="24"/>
          <w:szCs w:val="24"/>
          <w:lang w:val="lt-LT" w:eastAsia="lt-LT"/>
        </w:rPr>
        <w:t xml:space="preserve">. </w:t>
      </w:r>
    </w:p>
    <w:p w14:paraId="2CCA9940" w14:textId="3666896B" w:rsidR="00C707BA" w:rsidRDefault="008D2C6F"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Visų pirma, </w:t>
      </w:r>
      <w:r w:rsidR="00CE12B7">
        <w:rPr>
          <w:rFonts w:ascii="Times New Roman" w:eastAsia="Times New Roman" w:hAnsi="Times New Roman" w:cs="Times New Roman"/>
          <w:sz w:val="24"/>
          <w:szCs w:val="24"/>
          <w:lang w:val="lt-LT" w:eastAsia="lt-LT"/>
        </w:rPr>
        <w:t>vienos institucijos atstovas (komisijos narys) vyksta į objektą vykdyti statybos užbaigimo procedūrų</w:t>
      </w:r>
      <w:r w:rsidR="00CE12B7" w:rsidRPr="00CE12B7">
        <w:rPr>
          <w:rFonts w:ascii="Times New Roman" w:eastAsia="Times New Roman" w:hAnsi="Times New Roman" w:cs="Times New Roman"/>
          <w:sz w:val="24"/>
          <w:szCs w:val="24"/>
          <w:lang w:val="lt-LT" w:eastAsia="lt-LT"/>
        </w:rPr>
        <w:t xml:space="preserve"> </w:t>
      </w:r>
      <w:r w:rsidR="00CE12B7">
        <w:rPr>
          <w:rFonts w:ascii="Times New Roman" w:eastAsia="Times New Roman" w:hAnsi="Times New Roman" w:cs="Times New Roman"/>
          <w:sz w:val="24"/>
          <w:szCs w:val="24"/>
          <w:lang w:val="lt-LT" w:eastAsia="lt-LT"/>
        </w:rPr>
        <w:t xml:space="preserve">vienas. </w:t>
      </w:r>
      <w:r w:rsidR="0028227D" w:rsidRPr="00E83B0E">
        <w:rPr>
          <w:rFonts w:ascii="Times New Roman" w:eastAsia="Times New Roman" w:hAnsi="Times New Roman" w:cs="Times New Roman"/>
          <w:sz w:val="24"/>
          <w:szCs w:val="24"/>
          <w:lang w:val="lt-LT" w:eastAsia="lt-LT"/>
        </w:rPr>
        <w:t>Komisijos nario vizito metu</w:t>
      </w:r>
      <w:r w:rsidR="00203475">
        <w:rPr>
          <w:rFonts w:ascii="Times New Roman" w:eastAsia="Times New Roman" w:hAnsi="Times New Roman" w:cs="Times New Roman"/>
          <w:sz w:val="24"/>
          <w:szCs w:val="24"/>
          <w:lang w:val="lt-LT" w:eastAsia="lt-LT"/>
        </w:rPr>
        <w:t xml:space="preserve"> nenustačius esminių pažeidimų, dėl kurių turėtų būti nutraukiamos statybos užbaigimo procedūros, tačiau esant kitokio pobūdžio trūkumams, </w:t>
      </w:r>
      <w:r w:rsidR="0028227D" w:rsidRPr="00E83B0E">
        <w:rPr>
          <w:rFonts w:ascii="Times New Roman" w:eastAsia="Times New Roman" w:hAnsi="Times New Roman" w:cs="Times New Roman"/>
          <w:sz w:val="24"/>
          <w:szCs w:val="24"/>
          <w:lang w:val="lt-LT" w:eastAsia="lt-LT"/>
        </w:rPr>
        <w:t xml:space="preserve"> </w:t>
      </w:r>
      <w:r w:rsidR="00203475" w:rsidRPr="00E83B0E">
        <w:rPr>
          <w:rFonts w:ascii="Times New Roman" w:eastAsia="Times New Roman" w:hAnsi="Times New Roman" w:cs="Times New Roman"/>
          <w:sz w:val="24"/>
          <w:szCs w:val="24"/>
          <w:lang w:val="lt-LT" w:eastAsia="lt-LT"/>
        </w:rPr>
        <w:t>pastebėjimai ar kiti taisytini aspektai (pvz., dokumentų trūkumas</w:t>
      </w:r>
      <w:r w:rsidR="00203475">
        <w:rPr>
          <w:rFonts w:ascii="Times New Roman" w:eastAsia="Times New Roman" w:hAnsi="Times New Roman" w:cs="Times New Roman"/>
          <w:sz w:val="24"/>
          <w:szCs w:val="24"/>
          <w:lang w:val="lt-LT" w:eastAsia="lt-LT"/>
        </w:rPr>
        <w:t>, nevisai tinkamas techninis išpildymas</w:t>
      </w:r>
      <w:r w:rsidR="00203475" w:rsidRPr="00E83B0E">
        <w:rPr>
          <w:rFonts w:ascii="Times New Roman" w:eastAsia="Times New Roman" w:hAnsi="Times New Roman" w:cs="Times New Roman"/>
          <w:sz w:val="24"/>
          <w:szCs w:val="24"/>
          <w:lang w:val="lt-LT" w:eastAsia="lt-LT"/>
        </w:rPr>
        <w:t xml:space="preserve"> ir t.</w:t>
      </w:r>
      <w:r w:rsidR="00203475">
        <w:rPr>
          <w:rFonts w:ascii="Times New Roman" w:eastAsia="Times New Roman" w:hAnsi="Times New Roman" w:cs="Times New Roman"/>
          <w:sz w:val="24"/>
          <w:szCs w:val="24"/>
          <w:lang w:val="lt-LT" w:eastAsia="lt-LT"/>
        </w:rPr>
        <w:t xml:space="preserve"> </w:t>
      </w:r>
      <w:r w:rsidR="00203475" w:rsidRPr="00E83B0E">
        <w:rPr>
          <w:rFonts w:ascii="Times New Roman" w:eastAsia="Times New Roman" w:hAnsi="Times New Roman" w:cs="Times New Roman"/>
          <w:sz w:val="24"/>
          <w:szCs w:val="24"/>
          <w:lang w:val="lt-LT" w:eastAsia="lt-LT"/>
        </w:rPr>
        <w:t>t.)</w:t>
      </w:r>
      <w:r w:rsidR="00203475">
        <w:rPr>
          <w:rFonts w:ascii="Times New Roman" w:eastAsia="Times New Roman" w:hAnsi="Times New Roman" w:cs="Times New Roman"/>
          <w:sz w:val="24"/>
          <w:szCs w:val="24"/>
          <w:lang w:val="lt-LT" w:eastAsia="lt-LT"/>
        </w:rPr>
        <w:t xml:space="preserve"> statytojo atstovui </w:t>
      </w:r>
      <w:r w:rsidR="0028227D" w:rsidRPr="00E83B0E">
        <w:rPr>
          <w:rFonts w:ascii="Times New Roman" w:eastAsia="Times New Roman" w:hAnsi="Times New Roman" w:cs="Times New Roman"/>
          <w:sz w:val="24"/>
          <w:szCs w:val="24"/>
          <w:lang w:val="lt-LT" w:eastAsia="lt-LT"/>
        </w:rPr>
        <w:t xml:space="preserve">teikiami </w:t>
      </w:r>
      <w:r w:rsidR="00203475" w:rsidRPr="00E83B0E">
        <w:rPr>
          <w:rFonts w:ascii="Times New Roman" w:eastAsia="Times New Roman" w:hAnsi="Times New Roman" w:cs="Times New Roman"/>
          <w:sz w:val="24"/>
          <w:szCs w:val="24"/>
          <w:lang w:val="lt-LT" w:eastAsia="lt-LT"/>
        </w:rPr>
        <w:t>žodžiu</w:t>
      </w:r>
      <w:r w:rsidR="00203475">
        <w:rPr>
          <w:rFonts w:ascii="Times New Roman" w:eastAsia="Times New Roman" w:hAnsi="Times New Roman" w:cs="Times New Roman"/>
          <w:sz w:val="24"/>
          <w:szCs w:val="24"/>
          <w:lang w:val="lt-LT" w:eastAsia="lt-LT"/>
        </w:rPr>
        <w:t xml:space="preserve">. Tokiu atveju komisijos narys su statytojo atstovu tiesiog žodžiu sutaria iki kokio termino </w:t>
      </w:r>
      <w:r w:rsidR="00566478">
        <w:rPr>
          <w:rFonts w:ascii="Times New Roman" w:eastAsia="Times New Roman" w:hAnsi="Times New Roman" w:cs="Times New Roman"/>
          <w:sz w:val="24"/>
          <w:szCs w:val="24"/>
          <w:lang w:val="lt-LT" w:eastAsia="lt-LT"/>
        </w:rPr>
        <w:t xml:space="preserve">(dažniausiai iki komisijos darbo termino pabaigos) </w:t>
      </w:r>
      <w:r w:rsidR="00203475">
        <w:rPr>
          <w:rFonts w:ascii="Times New Roman" w:eastAsia="Times New Roman" w:hAnsi="Times New Roman" w:cs="Times New Roman"/>
          <w:sz w:val="24"/>
          <w:szCs w:val="24"/>
          <w:lang w:val="lt-LT" w:eastAsia="lt-LT"/>
        </w:rPr>
        <w:t>ir kokius dar taisytinus aspektus reikėtų atlikti, pvz., el. paštu pateikti tam tikrus trūkstamus dokumentus, pažymas ar atlikti kitokius taisymus. Būtent šios žodinės pastabos dėl neesminių trūkumų ir sutarimai nėra niekur fiksuojami</w:t>
      </w:r>
      <w:r w:rsidR="009D1D2F">
        <w:rPr>
          <w:rFonts w:ascii="Times New Roman" w:eastAsia="Times New Roman" w:hAnsi="Times New Roman" w:cs="Times New Roman"/>
          <w:sz w:val="24"/>
          <w:szCs w:val="24"/>
          <w:lang w:val="lt-LT" w:eastAsia="lt-LT"/>
        </w:rPr>
        <w:t>, neatsispindi nei vidiniuose institucijų dokumentuose, nes jie nėra protokoluojami ar kitaip fiksuojami, nedaromos foto</w:t>
      </w:r>
      <w:r w:rsidR="008D5928">
        <w:rPr>
          <w:rFonts w:ascii="Times New Roman" w:eastAsia="Times New Roman" w:hAnsi="Times New Roman" w:cs="Times New Roman"/>
          <w:sz w:val="24"/>
          <w:szCs w:val="24"/>
          <w:lang w:val="lt-LT" w:eastAsia="lt-LT"/>
        </w:rPr>
        <w:t xml:space="preserve"> ar vaizdo </w:t>
      </w:r>
      <w:r w:rsidR="009D1D2F">
        <w:rPr>
          <w:rFonts w:ascii="Times New Roman" w:eastAsia="Times New Roman" w:hAnsi="Times New Roman" w:cs="Times New Roman"/>
          <w:sz w:val="24"/>
          <w:szCs w:val="24"/>
          <w:lang w:val="lt-LT" w:eastAsia="lt-LT"/>
        </w:rPr>
        <w:t xml:space="preserve">fiksacijos, visa tai nėra pažymima ir IS „Infostatyba“. </w:t>
      </w:r>
      <w:r w:rsidR="008D5928">
        <w:rPr>
          <w:rFonts w:ascii="Times New Roman" w:eastAsia="Times New Roman" w:hAnsi="Times New Roman" w:cs="Times New Roman"/>
          <w:sz w:val="24"/>
          <w:szCs w:val="24"/>
          <w:lang w:val="lt-LT" w:eastAsia="lt-LT"/>
        </w:rPr>
        <w:t xml:space="preserve">Niekur nefiksuojama ir neatsispindi net data, kada komisijos narys lankėsi objekte, kokie statytojo atstovai dalyvavo užbaigimo procedūroje, kam buvo pateiktos pastabos ir pan. </w:t>
      </w:r>
      <w:r w:rsidR="00566478">
        <w:rPr>
          <w:rFonts w:ascii="Times New Roman" w:eastAsia="Times New Roman" w:hAnsi="Times New Roman" w:cs="Times New Roman"/>
          <w:sz w:val="24"/>
          <w:szCs w:val="24"/>
          <w:lang w:val="lt-LT" w:eastAsia="lt-LT"/>
        </w:rPr>
        <w:t>Taip pat nėra fiksuojama ar k</w:t>
      </w:r>
      <w:r w:rsidR="009D1D2F">
        <w:rPr>
          <w:rFonts w:ascii="Times New Roman" w:eastAsia="Times New Roman" w:hAnsi="Times New Roman" w:cs="Times New Roman"/>
          <w:sz w:val="24"/>
          <w:szCs w:val="24"/>
          <w:lang w:val="lt-LT" w:eastAsia="lt-LT"/>
        </w:rPr>
        <w:t xml:space="preserve">omisijos nario </w:t>
      </w:r>
      <w:r w:rsidR="00566478">
        <w:rPr>
          <w:rFonts w:ascii="Times New Roman" w:eastAsia="Times New Roman" w:hAnsi="Times New Roman" w:cs="Times New Roman"/>
          <w:sz w:val="24"/>
          <w:szCs w:val="24"/>
          <w:lang w:val="lt-LT" w:eastAsia="lt-LT"/>
        </w:rPr>
        <w:t>reikalauti trūkstami</w:t>
      </w:r>
      <w:r w:rsidR="009D1D2F">
        <w:rPr>
          <w:rFonts w:ascii="Times New Roman" w:eastAsia="Times New Roman" w:hAnsi="Times New Roman" w:cs="Times New Roman"/>
          <w:sz w:val="24"/>
          <w:szCs w:val="24"/>
          <w:lang w:val="lt-LT" w:eastAsia="lt-LT"/>
        </w:rPr>
        <w:t xml:space="preserve"> dokumentai </w:t>
      </w:r>
      <w:r w:rsidR="00566478">
        <w:rPr>
          <w:rFonts w:ascii="Times New Roman" w:eastAsia="Times New Roman" w:hAnsi="Times New Roman" w:cs="Times New Roman"/>
          <w:sz w:val="24"/>
          <w:szCs w:val="24"/>
          <w:lang w:val="lt-LT" w:eastAsia="lt-LT"/>
        </w:rPr>
        <w:t xml:space="preserve">iš tiesų </w:t>
      </w:r>
      <w:r w:rsidR="009D1D2F">
        <w:rPr>
          <w:rFonts w:ascii="Times New Roman" w:eastAsia="Times New Roman" w:hAnsi="Times New Roman" w:cs="Times New Roman"/>
          <w:sz w:val="24"/>
          <w:szCs w:val="24"/>
          <w:lang w:val="lt-LT" w:eastAsia="lt-LT"/>
        </w:rPr>
        <w:t xml:space="preserve">pateikti ir nustatyti </w:t>
      </w:r>
      <w:r w:rsidR="00566478">
        <w:rPr>
          <w:rFonts w:ascii="Times New Roman" w:eastAsia="Times New Roman" w:hAnsi="Times New Roman" w:cs="Times New Roman"/>
          <w:sz w:val="24"/>
          <w:szCs w:val="24"/>
          <w:lang w:val="lt-LT" w:eastAsia="lt-LT"/>
        </w:rPr>
        <w:t xml:space="preserve">neesminiai </w:t>
      </w:r>
      <w:r w:rsidR="009D1D2F">
        <w:rPr>
          <w:rFonts w:ascii="Times New Roman" w:eastAsia="Times New Roman" w:hAnsi="Times New Roman" w:cs="Times New Roman"/>
          <w:sz w:val="24"/>
          <w:szCs w:val="24"/>
          <w:lang w:val="lt-LT" w:eastAsia="lt-LT"/>
        </w:rPr>
        <w:t>pažeidimai pašalinti</w:t>
      </w:r>
      <w:r w:rsidR="00566478">
        <w:rPr>
          <w:rFonts w:ascii="Times New Roman" w:eastAsia="Times New Roman" w:hAnsi="Times New Roman" w:cs="Times New Roman"/>
          <w:sz w:val="24"/>
          <w:szCs w:val="24"/>
          <w:lang w:val="lt-LT" w:eastAsia="lt-LT"/>
        </w:rPr>
        <w:t xml:space="preserve">. </w:t>
      </w:r>
      <w:r w:rsidR="008D5928">
        <w:rPr>
          <w:rFonts w:ascii="Times New Roman" w:eastAsia="Times New Roman" w:hAnsi="Times New Roman" w:cs="Times New Roman"/>
          <w:sz w:val="24"/>
          <w:szCs w:val="24"/>
          <w:lang w:val="lt-LT" w:eastAsia="lt-LT"/>
        </w:rPr>
        <w:t xml:space="preserve">IS „Infostatyba“ galima matyti komisijos nario atliktą veiksmą tuomet, kai jis neturi pastabų ir pasirašo statybos užbaigimo aktą arba jis turi esminių pastabų, kai statybos užbaigimo procedūra jo iniciatyva stabdoma ar nutraukiama. Maža to, net stabdydamas procedūra, komisijos narys </w:t>
      </w:r>
      <w:r w:rsidR="00C75D0E">
        <w:rPr>
          <w:rFonts w:ascii="Times New Roman" w:eastAsia="Times New Roman" w:hAnsi="Times New Roman" w:cs="Times New Roman"/>
          <w:sz w:val="24"/>
          <w:szCs w:val="24"/>
          <w:lang w:val="lt-LT" w:eastAsia="lt-LT"/>
        </w:rPr>
        <w:t xml:space="preserve">IS „Infostatyba“ </w:t>
      </w:r>
      <w:r w:rsidR="008D5928">
        <w:rPr>
          <w:rFonts w:ascii="Times New Roman" w:eastAsia="Times New Roman" w:hAnsi="Times New Roman" w:cs="Times New Roman"/>
          <w:sz w:val="24"/>
          <w:szCs w:val="24"/>
          <w:lang w:val="lt-LT" w:eastAsia="lt-LT"/>
        </w:rPr>
        <w:t>pats negali</w:t>
      </w:r>
      <w:r w:rsidR="00C75D0E">
        <w:rPr>
          <w:rFonts w:ascii="Times New Roman" w:eastAsia="Times New Roman" w:hAnsi="Times New Roman" w:cs="Times New Roman"/>
          <w:sz w:val="24"/>
          <w:szCs w:val="24"/>
          <w:lang w:val="lt-LT" w:eastAsia="lt-LT"/>
        </w:rPr>
        <w:t xml:space="preserve"> pateikti pastabų</w:t>
      </w:r>
      <w:r w:rsidR="006B088D">
        <w:rPr>
          <w:rFonts w:ascii="Times New Roman" w:eastAsia="Times New Roman" w:hAnsi="Times New Roman" w:cs="Times New Roman"/>
          <w:sz w:val="24"/>
          <w:szCs w:val="24"/>
          <w:lang w:val="lt-LT" w:eastAsia="lt-LT"/>
        </w:rPr>
        <w:t xml:space="preserve"> IS „Infostatyba“</w:t>
      </w:r>
      <w:r w:rsidR="00C75D0E">
        <w:rPr>
          <w:rFonts w:ascii="Times New Roman" w:eastAsia="Times New Roman" w:hAnsi="Times New Roman" w:cs="Times New Roman"/>
          <w:sz w:val="24"/>
          <w:szCs w:val="24"/>
          <w:lang w:val="lt-LT" w:eastAsia="lt-LT"/>
        </w:rPr>
        <w:t xml:space="preserve">, t. y. fiziškai jas įrašyti šioje sistemoje. Tokiu atveju, komisijos narys turi savo suformuluotas pastabas el. paštu pateikti komisijos pirmininkui, kuris įkelia komisijos nario pastabas į IS „Infostatybą“. </w:t>
      </w:r>
      <w:r w:rsidR="008D5928">
        <w:rPr>
          <w:rFonts w:ascii="Times New Roman" w:eastAsia="Times New Roman" w:hAnsi="Times New Roman" w:cs="Times New Roman"/>
          <w:sz w:val="24"/>
          <w:szCs w:val="24"/>
          <w:lang w:val="lt-LT" w:eastAsia="lt-LT"/>
        </w:rPr>
        <w:t xml:space="preserve"> </w:t>
      </w:r>
    </w:p>
    <w:p w14:paraId="5571FDA8" w14:textId="5B7D3E67" w:rsidR="00203475" w:rsidRPr="00585B74" w:rsidRDefault="00C707BA"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sidRPr="00C707BA">
        <w:rPr>
          <w:rFonts w:ascii="Times New Roman" w:eastAsia="Times New Roman" w:hAnsi="Times New Roman" w:cs="Times New Roman"/>
          <w:sz w:val="24"/>
          <w:szCs w:val="24"/>
          <w:lang w:val="lt-LT" w:eastAsia="lt-LT"/>
        </w:rPr>
        <w:lastRenderedPageBreak/>
        <w:t>Svarbu atkreipti dėmesį ir į tai, kad visų šių veiksmų atlikimo nereglamentuoja</w:t>
      </w:r>
      <w:r>
        <w:rPr>
          <w:rFonts w:ascii="Times New Roman" w:eastAsia="Times New Roman" w:hAnsi="Times New Roman" w:cs="Times New Roman"/>
          <w:sz w:val="24"/>
          <w:szCs w:val="24"/>
          <w:lang w:val="lt-LT" w:eastAsia="lt-LT"/>
        </w:rPr>
        <w:t>, išsamiai nedetalizuoja</w:t>
      </w:r>
      <w:r w:rsidRPr="00C707BA">
        <w:rPr>
          <w:rFonts w:ascii="Times New Roman" w:eastAsia="Times New Roman" w:hAnsi="Times New Roman" w:cs="Times New Roman"/>
          <w:sz w:val="24"/>
          <w:szCs w:val="24"/>
          <w:lang w:val="lt-LT" w:eastAsia="lt-LT"/>
        </w:rPr>
        <w:t xml:space="preserve"> joks teisės aktas. </w:t>
      </w:r>
      <w:r w:rsidR="008D5928">
        <w:rPr>
          <w:rFonts w:ascii="Times New Roman" w:eastAsia="Times New Roman" w:hAnsi="Times New Roman" w:cs="Times New Roman"/>
          <w:sz w:val="24"/>
          <w:szCs w:val="24"/>
          <w:lang w:val="lt-LT" w:eastAsia="lt-LT"/>
        </w:rPr>
        <w:t xml:space="preserve">Pažymėtina, kad institucijos nevykdo savo paskirtų atstovų </w:t>
      </w:r>
      <w:r w:rsidR="00277FF9">
        <w:rPr>
          <w:rFonts w:ascii="Times New Roman" w:eastAsia="Times New Roman" w:hAnsi="Times New Roman" w:cs="Times New Roman"/>
          <w:sz w:val="24"/>
          <w:szCs w:val="24"/>
          <w:lang w:val="lt-LT" w:eastAsia="lt-LT"/>
        </w:rPr>
        <w:t xml:space="preserve">statybos užbaigimo procedūros metu </w:t>
      </w:r>
      <w:r w:rsidR="008D5928">
        <w:rPr>
          <w:rFonts w:ascii="Times New Roman" w:eastAsia="Times New Roman" w:hAnsi="Times New Roman" w:cs="Times New Roman"/>
          <w:sz w:val="24"/>
          <w:szCs w:val="24"/>
          <w:lang w:val="lt-LT" w:eastAsia="lt-LT"/>
        </w:rPr>
        <w:t xml:space="preserve">priimtų spendimų kontrolės. </w:t>
      </w:r>
      <w:r w:rsidR="00C3540E">
        <w:rPr>
          <w:rFonts w:ascii="Times New Roman" w:eastAsia="Times New Roman" w:hAnsi="Times New Roman" w:cs="Times New Roman"/>
          <w:sz w:val="24"/>
          <w:szCs w:val="24"/>
          <w:lang w:val="lt-LT" w:eastAsia="lt-LT"/>
        </w:rPr>
        <w:t xml:space="preserve">Todėl esant sprendžiamoms, skundžiamoms ar ginčytinoms situacijoms, pačioms institucijoms sudėtinga įrodyti ar argumentuoti savo priimtus sprendimus. </w:t>
      </w:r>
      <w:r w:rsidR="00BC252E">
        <w:rPr>
          <w:rFonts w:ascii="Times New Roman" w:eastAsia="Times New Roman" w:hAnsi="Times New Roman" w:cs="Times New Roman"/>
          <w:sz w:val="24"/>
          <w:szCs w:val="24"/>
          <w:lang w:val="lt-LT" w:eastAsia="lt-LT"/>
        </w:rPr>
        <w:t>Pavyzdžiui, bendruomenė Vilniaus rajono savivaldybei skundė savivaldybės atstovo veiksmus dėl statybos užbaigimo akto Nr. ACCA-00-191118-00132 pasirašymo</w:t>
      </w:r>
      <w:r w:rsidR="002F6B30">
        <w:rPr>
          <w:rFonts w:ascii="Times New Roman" w:eastAsia="Times New Roman" w:hAnsi="Times New Roman" w:cs="Times New Roman"/>
          <w:sz w:val="24"/>
          <w:szCs w:val="24"/>
          <w:lang w:val="lt-LT" w:eastAsia="lt-LT"/>
        </w:rPr>
        <w:t xml:space="preserve">, nes užbaigus statybą ir surašius aktą </w:t>
      </w:r>
      <w:r w:rsidR="005C7E8C">
        <w:rPr>
          <w:rFonts w:ascii="Times New Roman" w:eastAsia="Times New Roman" w:hAnsi="Times New Roman" w:cs="Times New Roman"/>
          <w:sz w:val="24"/>
          <w:szCs w:val="24"/>
          <w:lang w:val="lt-LT" w:eastAsia="lt-LT"/>
        </w:rPr>
        <w:t>naujai pastatyt</w:t>
      </w:r>
      <w:r w:rsidR="002F6B30">
        <w:rPr>
          <w:rFonts w:ascii="Times New Roman" w:eastAsia="Times New Roman" w:hAnsi="Times New Roman" w:cs="Times New Roman"/>
          <w:sz w:val="24"/>
          <w:szCs w:val="24"/>
          <w:lang w:val="lt-LT" w:eastAsia="lt-LT"/>
        </w:rPr>
        <w:t>am logistikos centrui su ofisais, adresu Nemėžio sen. Vilties 11 ir Ąžuolyno gatvių kampe,</w:t>
      </w:r>
      <w:r w:rsidR="002F6B30" w:rsidRPr="002F6B30">
        <w:rPr>
          <w:rFonts w:ascii="Times New Roman" w:eastAsia="Times New Roman" w:hAnsi="Times New Roman" w:cs="Times New Roman"/>
          <w:sz w:val="24"/>
          <w:szCs w:val="24"/>
          <w:lang w:val="lt-LT" w:eastAsia="lt-LT"/>
        </w:rPr>
        <w:t xml:space="preserve"> </w:t>
      </w:r>
      <w:r w:rsidR="002F6B30">
        <w:rPr>
          <w:rFonts w:ascii="Times New Roman" w:eastAsia="Times New Roman" w:hAnsi="Times New Roman" w:cs="Times New Roman"/>
          <w:sz w:val="24"/>
          <w:szCs w:val="24"/>
          <w:lang w:val="lt-LT" w:eastAsia="lt-LT"/>
        </w:rPr>
        <w:t xml:space="preserve">paaiškėjo, jog </w:t>
      </w:r>
      <w:r w:rsidR="0075346C">
        <w:rPr>
          <w:rFonts w:ascii="Times New Roman" w:eastAsia="Times New Roman" w:hAnsi="Times New Roman" w:cs="Times New Roman"/>
          <w:sz w:val="24"/>
          <w:szCs w:val="24"/>
          <w:lang w:val="lt-LT" w:eastAsia="lt-LT"/>
        </w:rPr>
        <w:t>galimai yra</w:t>
      </w:r>
      <w:r w:rsidR="0075346C" w:rsidRPr="0075346C">
        <w:rPr>
          <w:rFonts w:ascii="Times New Roman" w:eastAsia="Times New Roman" w:hAnsi="Times New Roman" w:cs="Times New Roman"/>
          <w:sz w:val="24"/>
          <w:szCs w:val="24"/>
          <w:lang w:val="lt-LT" w:eastAsia="lt-LT"/>
        </w:rPr>
        <w:t xml:space="preserve"> netinkamai suprojektuotas lietaus vandens surinkimas. </w:t>
      </w:r>
      <w:r w:rsidR="0075346C">
        <w:rPr>
          <w:rFonts w:ascii="Times New Roman" w:eastAsia="Times New Roman" w:hAnsi="Times New Roman" w:cs="Times New Roman"/>
          <w:sz w:val="24"/>
          <w:szCs w:val="24"/>
          <w:lang w:val="lt-LT" w:eastAsia="lt-LT"/>
        </w:rPr>
        <w:t xml:space="preserve">2022-05-13 dienos bendruomenės skunde nurodoma, kad </w:t>
      </w:r>
      <w:r w:rsidR="0075346C" w:rsidRPr="0075346C">
        <w:rPr>
          <w:rFonts w:ascii="Times New Roman" w:eastAsia="Times New Roman" w:hAnsi="Times New Roman" w:cs="Times New Roman"/>
          <w:i/>
          <w:sz w:val="24"/>
          <w:szCs w:val="24"/>
          <w:lang w:val="lt-LT" w:eastAsia="lt-LT"/>
        </w:rPr>
        <w:t>&lt;...&gt; Visos teritorijos vanduo nukreiptas į Ąžuolyno gatvelę. Po menkiausio lietaus didelis vandens srautas ardo žvyruotą kelio dangą, kaupiasi žemiausioje vietoje ir užsemia įvažiavimus į netoliese esančių namų kiemus.&lt;...&gt;</w:t>
      </w:r>
      <w:r w:rsidR="0075346C">
        <w:rPr>
          <w:rFonts w:ascii="Times New Roman" w:eastAsia="Times New Roman" w:hAnsi="Times New Roman" w:cs="Times New Roman"/>
          <w:sz w:val="24"/>
          <w:szCs w:val="24"/>
          <w:lang w:val="lt-LT" w:eastAsia="lt-LT"/>
        </w:rPr>
        <w:t xml:space="preserve">. Skunde taip pat prašoma nurodyti kurie darbuotojai ir kada lankėsi objekte vykdant statybos užbaigimo procedūras ir </w:t>
      </w:r>
      <w:r w:rsidR="00277FF9">
        <w:rPr>
          <w:rFonts w:ascii="Times New Roman" w:eastAsia="Times New Roman" w:hAnsi="Times New Roman" w:cs="Times New Roman"/>
          <w:sz w:val="24"/>
          <w:szCs w:val="24"/>
          <w:lang w:val="lt-LT" w:eastAsia="lt-LT"/>
        </w:rPr>
        <w:t xml:space="preserve">pateikti </w:t>
      </w:r>
      <w:r w:rsidR="0075346C">
        <w:rPr>
          <w:rFonts w:ascii="Times New Roman" w:eastAsia="Times New Roman" w:hAnsi="Times New Roman" w:cs="Times New Roman"/>
          <w:sz w:val="24"/>
          <w:szCs w:val="24"/>
          <w:lang w:val="lt-LT" w:eastAsia="lt-LT"/>
        </w:rPr>
        <w:t>apsilankymą patvirtinantį dokumentą/protokolą. Vilniaus rajono savivaldybės administracija</w:t>
      </w:r>
      <w:r w:rsidR="00277FF9">
        <w:rPr>
          <w:rFonts w:ascii="Times New Roman" w:eastAsia="Times New Roman" w:hAnsi="Times New Roman" w:cs="Times New Roman"/>
          <w:sz w:val="24"/>
          <w:szCs w:val="24"/>
          <w:lang w:val="lt-LT" w:eastAsia="lt-LT"/>
        </w:rPr>
        <w:t>, atsakydama į pateiktą</w:t>
      </w:r>
      <w:r w:rsidR="0075346C">
        <w:rPr>
          <w:rFonts w:ascii="Times New Roman" w:eastAsia="Times New Roman" w:hAnsi="Times New Roman" w:cs="Times New Roman"/>
          <w:sz w:val="24"/>
          <w:szCs w:val="24"/>
          <w:lang w:val="lt-LT" w:eastAsia="lt-LT"/>
        </w:rPr>
        <w:t xml:space="preserve"> prašymą nurodo, kad </w:t>
      </w:r>
      <w:r w:rsidR="00417C89" w:rsidRPr="00417C89">
        <w:rPr>
          <w:rFonts w:ascii="Times New Roman" w:eastAsia="Times New Roman" w:hAnsi="Times New Roman" w:cs="Times New Roman"/>
          <w:i/>
          <w:sz w:val="24"/>
          <w:szCs w:val="24"/>
          <w:lang w:val="lt-LT" w:eastAsia="lt-LT"/>
        </w:rPr>
        <w:t>apsilankymo vietoje patvirtinantys dokumentai nebuvo surašyti, todėl negali nurodyti kurie savivaldybės darbuotojai ir kada buvo vietoje.</w:t>
      </w:r>
      <w:r w:rsidR="00585B74">
        <w:rPr>
          <w:rFonts w:ascii="Times New Roman" w:eastAsia="Times New Roman" w:hAnsi="Times New Roman" w:cs="Times New Roman"/>
          <w:i/>
          <w:sz w:val="24"/>
          <w:szCs w:val="24"/>
          <w:lang w:val="lt-LT" w:eastAsia="lt-LT"/>
        </w:rPr>
        <w:t xml:space="preserve"> </w:t>
      </w:r>
      <w:r w:rsidR="00585B74">
        <w:rPr>
          <w:rFonts w:ascii="Times New Roman" w:eastAsia="Times New Roman" w:hAnsi="Times New Roman" w:cs="Times New Roman"/>
          <w:sz w:val="24"/>
          <w:szCs w:val="24"/>
          <w:lang w:val="lt-LT" w:eastAsia="lt-LT"/>
        </w:rPr>
        <w:t>Tokios situacijos atskleidžia statybos užbaig</w:t>
      </w:r>
      <w:r w:rsidR="00277FF9">
        <w:rPr>
          <w:rFonts w:ascii="Times New Roman" w:eastAsia="Times New Roman" w:hAnsi="Times New Roman" w:cs="Times New Roman"/>
          <w:sz w:val="24"/>
          <w:szCs w:val="24"/>
          <w:lang w:val="lt-LT" w:eastAsia="lt-LT"/>
        </w:rPr>
        <w:t>imo procedūrų trūkumus, o</w:t>
      </w:r>
      <w:r w:rsidR="00585B74">
        <w:rPr>
          <w:rFonts w:ascii="Times New Roman" w:eastAsia="Times New Roman" w:hAnsi="Times New Roman" w:cs="Times New Roman"/>
          <w:sz w:val="24"/>
          <w:szCs w:val="24"/>
          <w:lang w:val="lt-LT" w:eastAsia="lt-LT"/>
        </w:rPr>
        <w:t xml:space="preserve"> dėl nepakankamo dokumentavimo ar kitokio fiksavimo</w:t>
      </w:r>
      <w:r w:rsidR="00277FF9">
        <w:rPr>
          <w:rFonts w:ascii="Times New Roman" w:eastAsia="Times New Roman" w:hAnsi="Times New Roman" w:cs="Times New Roman"/>
          <w:sz w:val="24"/>
          <w:szCs w:val="24"/>
          <w:lang w:val="lt-LT" w:eastAsia="lt-LT"/>
        </w:rPr>
        <w:t>,</w:t>
      </w:r>
      <w:r w:rsidR="00585B74">
        <w:rPr>
          <w:rFonts w:ascii="Times New Roman" w:eastAsia="Times New Roman" w:hAnsi="Times New Roman" w:cs="Times New Roman"/>
          <w:sz w:val="24"/>
          <w:szCs w:val="24"/>
          <w:lang w:val="lt-LT" w:eastAsia="lt-LT"/>
        </w:rPr>
        <w:t xml:space="preserve"> užprogramuojami sunkumai tiek skųsti tam tikrus institucijos veiksmus, tiek pačiai institucijai apsiginti ir argumentuoti savo priimtus sprendimus. </w:t>
      </w:r>
    </w:p>
    <w:p w14:paraId="2E54F77E" w14:textId="0B50610D" w:rsidR="00FF0514" w:rsidRDefault="00277FF9" w:rsidP="00A70C6D">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Situacijos skaidrumą bei</w:t>
      </w:r>
      <w:r w:rsidR="00E83B0E" w:rsidRPr="00E83B0E">
        <w:rPr>
          <w:rFonts w:ascii="Times New Roman" w:eastAsia="Times New Roman" w:hAnsi="Times New Roman" w:cs="Times New Roman"/>
          <w:sz w:val="24"/>
          <w:szCs w:val="24"/>
          <w:lang w:val="lt-LT" w:eastAsia="lt-LT"/>
        </w:rPr>
        <w:t xml:space="preserve"> aiškumą mažina ir tai, kad konkretaus statinio, kurio atžvilgiu yra atliekamos statybos užbaigimo procedūros, tikrinimo istorija praktiškai nėra atsekama. Jei statinio statybos užbaigimo procedūros nėra užbaigiamos pirmos komisijos darbo termino metu ir komisijos narys neturėjo esminių pastabų savo kompetencijos ribose, </w:t>
      </w:r>
      <w:r w:rsidR="005A564F">
        <w:rPr>
          <w:rFonts w:ascii="Times New Roman" w:eastAsia="Times New Roman" w:hAnsi="Times New Roman" w:cs="Times New Roman"/>
          <w:sz w:val="24"/>
          <w:szCs w:val="24"/>
          <w:lang w:val="lt-LT" w:eastAsia="lt-LT"/>
        </w:rPr>
        <w:t xml:space="preserve">tačiau turėjo kitokių (neesminių) pastabų, </w:t>
      </w:r>
      <w:r w:rsidR="00E83B0E" w:rsidRPr="00E83B0E">
        <w:rPr>
          <w:rFonts w:ascii="Times New Roman" w:eastAsia="Times New Roman" w:hAnsi="Times New Roman" w:cs="Times New Roman"/>
          <w:sz w:val="24"/>
          <w:szCs w:val="24"/>
          <w:lang w:val="lt-LT" w:eastAsia="lt-LT"/>
        </w:rPr>
        <w:t xml:space="preserve">tai į sekančią komisiją paskyrus kitą tos pačios institucijos atstovą, pastarasis neturi informacijos apie ankstesnio savo kolegos žodžiu pateiktas pastabas ar taisytinus aspektus. </w:t>
      </w:r>
      <w:r w:rsidR="007A72C3">
        <w:rPr>
          <w:rFonts w:ascii="Times New Roman" w:eastAsia="Times New Roman" w:hAnsi="Times New Roman" w:cs="Times New Roman"/>
          <w:sz w:val="24"/>
          <w:szCs w:val="24"/>
          <w:lang w:val="lt-LT" w:eastAsia="lt-LT"/>
        </w:rPr>
        <w:t>N</w:t>
      </w:r>
      <w:r w:rsidR="007A72C3" w:rsidRPr="007A72C3">
        <w:rPr>
          <w:rFonts w:ascii="Times New Roman" w:eastAsia="Times New Roman" w:hAnsi="Times New Roman" w:cs="Times New Roman"/>
          <w:sz w:val="24"/>
          <w:szCs w:val="24"/>
          <w:lang w:val="lt-LT" w:eastAsia="lt-LT"/>
        </w:rPr>
        <w:t>utraukus procedūras ar statytojui pateikus naują prašymą</w:t>
      </w:r>
      <w:r w:rsidR="007A72C3">
        <w:rPr>
          <w:rFonts w:ascii="Times New Roman" w:eastAsia="Times New Roman" w:hAnsi="Times New Roman" w:cs="Times New Roman"/>
          <w:sz w:val="24"/>
          <w:szCs w:val="24"/>
          <w:lang w:val="lt-LT" w:eastAsia="lt-LT"/>
        </w:rPr>
        <w:t>, komisijos nariams taip pat nėra pasiekiama informacija</w:t>
      </w:r>
      <w:r w:rsidR="007A72C3" w:rsidRPr="007A72C3">
        <w:rPr>
          <w:rFonts w:ascii="Times New Roman" w:eastAsia="Times New Roman" w:hAnsi="Times New Roman" w:cs="Times New Roman"/>
          <w:sz w:val="24"/>
          <w:szCs w:val="24"/>
          <w:lang w:val="lt-LT" w:eastAsia="lt-LT"/>
        </w:rPr>
        <w:t xml:space="preserve"> apie ankstesnė</w:t>
      </w:r>
      <w:r w:rsidR="007A72C3">
        <w:rPr>
          <w:rFonts w:ascii="Times New Roman" w:eastAsia="Times New Roman" w:hAnsi="Times New Roman" w:cs="Times New Roman"/>
          <w:sz w:val="24"/>
          <w:szCs w:val="24"/>
          <w:lang w:val="lt-LT" w:eastAsia="lt-LT"/>
        </w:rPr>
        <w:t>s komisijos priimtus sprendimus ar</w:t>
      </w:r>
      <w:r w:rsidR="007A72C3" w:rsidRPr="007A72C3">
        <w:rPr>
          <w:rFonts w:ascii="Times New Roman" w:eastAsia="Times New Roman" w:hAnsi="Times New Roman" w:cs="Times New Roman"/>
          <w:sz w:val="24"/>
          <w:szCs w:val="24"/>
          <w:lang w:val="lt-LT" w:eastAsia="lt-LT"/>
        </w:rPr>
        <w:t xml:space="preserve"> teiktas pastabas</w:t>
      </w:r>
      <w:r w:rsidR="007A72C3">
        <w:rPr>
          <w:rFonts w:ascii="Times New Roman" w:eastAsia="Times New Roman" w:hAnsi="Times New Roman" w:cs="Times New Roman"/>
          <w:sz w:val="24"/>
          <w:szCs w:val="24"/>
          <w:lang w:val="lt-LT" w:eastAsia="lt-LT"/>
        </w:rPr>
        <w:t>.</w:t>
      </w:r>
      <w:r w:rsidR="007A72C3" w:rsidRPr="007A72C3">
        <w:rPr>
          <w:rFonts w:ascii="Times New Roman" w:eastAsia="Times New Roman" w:hAnsi="Times New Roman" w:cs="Times New Roman"/>
          <w:sz w:val="24"/>
          <w:szCs w:val="24"/>
          <w:lang w:val="lt-LT" w:eastAsia="lt-LT"/>
        </w:rPr>
        <w:t xml:space="preserve"> </w:t>
      </w:r>
      <w:r w:rsidR="007A72C3">
        <w:rPr>
          <w:rFonts w:ascii="Times New Roman" w:eastAsia="Times New Roman" w:hAnsi="Times New Roman" w:cs="Times New Roman"/>
          <w:sz w:val="24"/>
          <w:szCs w:val="24"/>
          <w:lang w:val="lt-LT" w:eastAsia="lt-LT"/>
        </w:rPr>
        <w:t>Pažymėtina, kad IS „Infostatyba“ yra veikianti skiltis „Komisijos narių bendravimo erdvė“, tačiau praktiškai ji nėra naudojama.</w:t>
      </w:r>
    </w:p>
    <w:p w14:paraId="6F1A70AE" w14:textId="0E830588" w:rsidR="00B478EC" w:rsidRPr="00750A4C" w:rsidRDefault="00B478EC" w:rsidP="00750A4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i/>
          <w:sz w:val="24"/>
          <w:szCs w:val="24"/>
          <w:lang w:val="lt-LT" w:eastAsia="lt-LT"/>
        </w:rPr>
      </w:pPr>
      <w:r>
        <w:rPr>
          <w:rFonts w:ascii="Times New Roman" w:eastAsia="Times New Roman" w:hAnsi="Times New Roman" w:cs="Times New Roman"/>
          <w:sz w:val="24"/>
          <w:szCs w:val="24"/>
          <w:lang w:val="lt-LT" w:eastAsia="lt-LT"/>
        </w:rPr>
        <w:t>Aprašomo korupcijos rizikos veiksnio kontekste svarbu ir tai, kad VTPSI, kaip kartu ir statybos valstybinę priežiūrą atliekanti institucija, neatlieka periodinio statybos užbaigimo</w:t>
      </w:r>
      <w:r w:rsidR="00D338BA">
        <w:rPr>
          <w:rFonts w:ascii="Times New Roman" w:eastAsia="Times New Roman" w:hAnsi="Times New Roman" w:cs="Times New Roman"/>
          <w:sz w:val="24"/>
          <w:szCs w:val="24"/>
          <w:lang w:val="lt-LT" w:eastAsia="lt-LT"/>
        </w:rPr>
        <w:t xml:space="preserve"> procedūrų teisėtumo tikrinimo (nebent pagal gautus </w:t>
      </w:r>
      <w:r w:rsidR="00750A4C">
        <w:rPr>
          <w:rFonts w:ascii="Times New Roman" w:eastAsia="Times New Roman" w:hAnsi="Times New Roman" w:cs="Times New Roman"/>
          <w:sz w:val="24"/>
          <w:szCs w:val="24"/>
          <w:lang w:val="lt-LT" w:eastAsia="lt-LT"/>
        </w:rPr>
        <w:t>skundus</w:t>
      </w:r>
      <w:r w:rsidR="00D338BA">
        <w:rPr>
          <w:rFonts w:ascii="Times New Roman" w:eastAsia="Times New Roman" w:hAnsi="Times New Roman" w:cs="Times New Roman"/>
          <w:sz w:val="24"/>
          <w:szCs w:val="24"/>
          <w:lang w:val="lt-LT" w:eastAsia="lt-LT"/>
        </w:rPr>
        <w:t>)</w:t>
      </w:r>
      <w:r w:rsidR="00750A4C">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nors Teritorijų planavimo ir statybos valstybinės priežiūros įstatymo 11</w:t>
      </w:r>
      <w:r>
        <w:rPr>
          <w:rFonts w:ascii="Times New Roman" w:eastAsia="Times New Roman" w:hAnsi="Times New Roman" w:cs="Times New Roman"/>
          <w:sz w:val="24"/>
          <w:szCs w:val="24"/>
          <w:vertAlign w:val="superscript"/>
          <w:lang w:val="lt-LT" w:eastAsia="lt-LT"/>
        </w:rPr>
        <w:t>1</w:t>
      </w:r>
      <w:r>
        <w:rPr>
          <w:rFonts w:ascii="Times New Roman" w:eastAsia="Times New Roman" w:hAnsi="Times New Roman" w:cs="Times New Roman"/>
          <w:sz w:val="24"/>
          <w:szCs w:val="24"/>
          <w:lang w:val="lt-LT" w:eastAsia="lt-LT"/>
        </w:rPr>
        <w:t xml:space="preserve"> straipsnio 2 dalies nuostatos numato tokią pareigą. Minėtame straipsnyje yra nurodoma, kad VTPSI</w:t>
      </w:r>
      <w:r w:rsidRPr="00B478EC">
        <w:rPr>
          <w:rFonts w:ascii="Times New Roman" w:eastAsia="Times New Roman" w:hAnsi="Times New Roman" w:cs="Times New Roman"/>
          <w:sz w:val="24"/>
          <w:szCs w:val="24"/>
          <w:lang w:val="lt-LT" w:eastAsia="lt-LT"/>
        </w:rPr>
        <w:t xml:space="preserve"> </w:t>
      </w:r>
      <w:r w:rsidRPr="00750A4C">
        <w:rPr>
          <w:rFonts w:ascii="Times New Roman" w:eastAsia="Times New Roman" w:hAnsi="Times New Roman" w:cs="Times New Roman"/>
          <w:i/>
          <w:sz w:val="24"/>
          <w:szCs w:val="24"/>
          <w:lang w:val="lt-LT" w:eastAsia="lt-LT"/>
        </w:rPr>
        <w:t xml:space="preserve">statybos užbaigimo procedūrų teisėtumą tikrina pagal </w:t>
      </w:r>
      <w:r w:rsidR="00750A4C">
        <w:rPr>
          <w:rFonts w:ascii="Times New Roman" w:eastAsia="Times New Roman" w:hAnsi="Times New Roman" w:cs="Times New Roman"/>
          <w:i/>
          <w:sz w:val="24"/>
          <w:szCs w:val="24"/>
          <w:lang w:val="lt-LT" w:eastAsia="lt-LT"/>
        </w:rPr>
        <w:t>&lt;...&gt;</w:t>
      </w:r>
      <w:r w:rsidRPr="00750A4C">
        <w:rPr>
          <w:rFonts w:ascii="Times New Roman" w:eastAsia="Times New Roman" w:hAnsi="Times New Roman" w:cs="Times New Roman"/>
          <w:i/>
          <w:sz w:val="24"/>
          <w:szCs w:val="24"/>
          <w:lang w:val="lt-LT" w:eastAsia="lt-LT"/>
        </w:rPr>
        <w:t xml:space="preserve"> </w:t>
      </w:r>
      <w:r w:rsidRPr="00750A4C">
        <w:rPr>
          <w:rFonts w:ascii="Times New Roman" w:eastAsia="Times New Roman" w:hAnsi="Times New Roman" w:cs="Times New Roman"/>
          <w:i/>
          <w:sz w:val="24"/>
          <w:szCs w:val="24"/>
          <w:u w:val="single"/>
          <w:lang w:val="lt-LT" w:eastAsia="lt-LT"/>
        </w:rPr>
        <w:t>metinius veiklos planus</w:t>
      </w:r>
      <w:r w:rsidRPr="00750A4C">
        <w:rPr>
          <w:rFonts w:ascii="Times New Roman" w:eastAsia="Times New Roman" w:hAnsi="Times New Roman" w:cs="Times New Roman"/>
          <w:i/>
          <w:sz w:val="24"/>
          <w:szCs w:val="24"/>
          <w:lang w:val="lt-LT" w:eastAsia="lt-LT"/>
        </w:rPr>
        <w:t xml:space="preserve">, taip pat viešojo administravimo subjektų, fizinių asmenų, juridinių asmenų ir jų padalinių, kitų juridinio asmens statuso </w:t>
      </w:r>
      <w:r w:rsidRPr="00750A4C">
        <w:rPr>
          <w:rFonts w:ascii="Times New Roman" w:eastAsia="Times New Roman" w:hAnsi="Times New Roman" w:cs="Times New Roman"/>
          <w:i/>
          <w:sz w:val="24"/>
          <w:szCs w:val="24"/>
          <w:lang w:val="lt-LT" w:eastAsia="lt-LT"/>
        </w:rPr>
        <w:lastRenderedPageBreak/>
        <w:t>neturinčių organizacijų ir jų padal</w:t>
      </w:r>
      <w:r w:rsidR="00750A4C">
        <w:rPr>
          <w:rFonts w:ascii="Times New Roman" w:eastAsia="Times New Roman" w:hAnsi="Times New Roman" w:cs="Times New Roman"/>
          <w:i/>
          <w:sz w:val="24"/>
          <w:szCs w:val="24"/>
          <w:lang w:val="lt-LT" w:eastAsia="lt-LT"/>
        </w:rPr>
        <w:t xml:space="preserve">inių pateiktų skundų pagrindu. </w:t>
      </w:r>
      <w:r w:rsidR="00750A4C">
        <w:rPr>
          <w:rFonts w:ascii="Times New Roman" w:eastAsia="Times New Roman" w:hAnsi="Times New Roman" w:cs="Times New Roman"/>
          <w:sz w:val="24"/>
          <w:szCs w:val="24"/>
          <w:lang w:val="lt-LT" w:eastAsia="lt-LT"/>
        </w:rPr>
        <w:t>Ten pat aiškiai reglamentuota kad, VTPSI</w:t>
      </w:r>
      <w:r w:rsidRPr="00B478EC">
        <w:rPr>
          <w:rFonts w:ascii="Times New Roman" w:eastAsia="Times New Roman" w:hAnsi="Times New Roman" w:cs="Times New Roman"/>
          <w:sz w:val="24"/>
          <w:szCs w:val="24"/>
          <w:lang w:val="lt-LT" w:eastAsia="lt-LT"/>
        </w:rPr>
        <w:t xml:space="preserve"> </w:t>
      </w:r>
      <w:r w:rsidRPr="00750A4C">
        <w:rPr>
          <w:rFonts w:ascii="Times New Roman" w:eastAsia="Times New Roman" w:hAnsi="Times New Roman" w:cs="Times New Roman"/>
          <w:i/>
          <w:sz w:val="24"/>
          <w:szCs w:val="24"/>
          <w:lang w:val="lt-LT" w:eastAsia="lt-LT"/>
        </w:rPr>
        <w:t>pareigūnas, tikrinantis statybos užbaigimo procedūrų teisėtumą:</w:t>
      </w:r>
    </w:p>
    <w:p w14:paraId="6461BF37" w14:textId="38C89131" w:rsidR="00B478EC" w:rsidRPr="00750A4C" w:rsidRDefault="00B478EC" w:rsidP="00B478E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i/>
          <w:sz w:val="24"/>
          <w:szCs w:val="24"/>
          <w:lang w:val="lt-LT" w:eastAsia="lt-LT"/>
        </w:rPr>
      </w:pPr>
      <w:r w:rsidRPr="00750A4C">
        <w:rPr>
          <w:rFonts w:ascii="Times New Roman" w:eastAsia="Times New Roman" w:hAnsi="Times New Roman" w:cs="Times New Roman"/>
          <w:i/>
          <w:sz w:val="24"/>
          <w:szCs w:val="24"/>
          <w:lang w:val="lt-LT" w:eastAsia="lt-LT"/>
        </w:rPr>
        <w:t xml:space="preserve">1) patikrina IS „Infostatyba“ užregistruoto statybos užbaigimo akto, </w:t>
      </w:r>
      <w:r w:rsidR="00750A4C">
        <w:rPr>
          <w:rFonts w:ascii="Times New Roman" w:eastAsia="Times New Roman" w:hAnsi="Times New Roman" w:cs="Times New Roman"/>
          <w:i/>
          <w:sz w:val="24"/>
          <w:szCs w:val="24"/>
          <w:lang w:val="lt-LT" w:eastAsia="lt-LT"/>
        </w:rPr>
        <w:t>&lt;...&gt;</w:t>
      </w:r>
      <w:r w:rsidRPr="00750A4C">
        <w:rPr>
          <w:rFonts w:ascii="Times New Roman" w:eastAsia="Times New Roman" w:hAnsi="Times New Roman" w:cs="Times New Roman"/>
          <w:i/>
          <w:sz w:val="24"/>
          <w:szCs w:val="24"/>
          <w:lang w:val="lt-LT" w:eastAsia="lt-LT"/>
        </w:rPr>
        <w:t xml:space="preserve"> ir prie jų pridėtų dokumentų atitiktį teisės aktų reikalavimams ir užbaigtos statinio statybos atitiktį projekto esminiams sprendiniams pagal pateiktus dokumentus, duomenis, informaciją;</w:t>
      </w:r>
    </w:p>
    <w:p w14:paraId="14F19280" w14:textId="77777777" w:rsidR="00B478EC" w:rsidRPr="00750A4C" w:rsidRDefault="00B478EC" w:rsidP="00B478E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i/>
          <w:sz w:val="24"/>
          <w:szCs w:val="24"/>
          <w:lang w:val="lt-LT" w:eastAsia="lt-LT"/>
        </w:rPr>
      </w:pPr>
      <w:r w:rsidRPr="00750A4C">
        <w:rPr>
          <w:rFonts w:ascii="Times New Roman" w:eastAsia="Times New Roman" w:hAnsi="Times New Roman" w:cs="Times New Roman"/>
          <w:i/>
          <w:sz w:val="24"/>
          <w:szCs w:val="24"/>
          <w:lang w:val="lt-LT" w:eastAsia="lt-LT"/>
        </w:rPr>
        <w:t>2) patikrina, ar statybos užbaigimo komisijoje dalyvavo visi subjektai, pagal teisės aktų nustatytus reikalavimus privalantys dalyvauti statybos užbaigimo komisijoje;</w:t>
      </w:r>
    </w:p>
    <w:p w14:paraId="128DF319" w14:textId="77777777" w:rsidR="00B478EC" w:rsidRPr="00750A4C" w:rsidRDefault="00B478EC" w:rsidP="00B478E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i/>
          <w:sz w:val="24"/>
          <w:szCs w:val="24"/>
          <w:lang w:val="lt-LT" w:eastAsia="lt-LT"/>
        </w:rPr>
      </w:pPr>
      <w:r w:rsidRPr="00750A4C">
        <w:rPr>
          <w:rFonts w:ascii="Times New Roman" w:eastAsia="Times New Roman" w:hAnsi="Times New Roman" w:cs="Times New Roman"/>
          <w:i/>
          <w:sz w:val="24"/>
          <w:szCs w:val="24"/>
          <w:lang w:val="lt-LT" w:eastAsia="lt-LT"/>
        </w:rPr>
        <w:t>3) patikrina, ar nepažeisti statybos užbaigimo procedūrų terminai;</w:t>
      </w:r>
    </w:p>
    <w:p w14:paraId="45937443" w14:textId="6AB3BB34" w:rsidR="00B478EC" w:rsidRDefault="00B478EC" w:rsidP="00B478E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i/>
          <w:sz w:val="24"/>
          <w:szCs w:val="24"/>
          <w:lang w:val="lt-LT" w:eastAsia="lt-LT"/>
        </w:rPr>
      </w:pPr>
      <w:r w:rsidRPr="00750A4C">
        <w:rPr>
          <w:rFonts w:ascii="Times New Roman" w:eastAsia="Times New Roman" w:hAnsi="Times New Roman" w:cs="Times New Roman"/>
          <w:i/>
          <w:sz w:val="24"/>
          <w:szCs w:val="24"/>
          <w:lang w:val="lt-LT" w:eastAsia="lt-LT"/>
        </w:rPr>
        <w:t>4) prireikus, nuvykęs į vietą, apžiūri statinį ir palygina statinio projekte numatytus ir faktiškai įgyvendintus sprendinius.</w:t>
      </w:r>
    </w:p>
    <w:p w14:paraId="3F5221CF" w14:textId="5377E4D5" w:rsidR="00D14A9A" w:rsidRPr="00D14A9A" w:rsidRDefault="00D14A9A" w:rsidP="00B478E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Manytina, kad esamos teisinio reguliavimo nuostatos įpareigoja VTPSI atlikti periodinius, reguliarius statybos užbaigimo</w:t>
      </w:r>
      <w:r w:rsidR="00D338BA">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 xml:space="preserve"> surašant aktą procedūros atlikimo teisėtumo tikrinimus, atsižvelgiant į tai, kad komisijos darbo veikloje egzistuoja rizika korupcijai pasireikšti, o teisės aktai taip pat reikalauja</w:t>
      </w:r>
      <w:r w:rsidR="00FC1C16">
        <w:rPr>
          <w:rFonts w:ascii="Times New Roman" w:eastAsia="Times New Roman" w:hAnsi="Times New Roman" w:cs="Times New Roman"/>
          <w:sz w:val="24"/>
          <w:szCs w:val="24"/>
          <w:lang w:val="lt-LT" w:eastAsia="lt-LT"/>
        </w:rPr>
        <w:t xml:space="preserve"> tikslinimo ir tobuli</w:t>
      </w:r>
      <w:r w:rsidR="00642EA5">
        <w:rPr>
          <w:rFonts w:ascii="Times New Roman" w:eastAsia="Times New Roman" w:hAnsi="Times New Roman" w:cs="Times New Roman"/>
          <w:sz w:val="24"/>
          <w:szCs w:val="24"/>
          <w:lang w:val="lt-LT" w:eastAsia="lt-LT"/>
        </w:rPr>
        <w:t>ni</w:t>
      </w:r>
      <w:r w:rsidR="00FC1C16">
        <w:rPr>
          <w:rFonts w:ascii="Times New Roman" w:eastAsia="Times New Roman" w:hAnsi="Times New Roman" w:cs="Times New Roman"/>
          <w:sz w:val="24"/>
          <w:szCs w:val="24"/>
          <w:lang w:val="lt-LT" w:eastAsia="lt-LT"/>
        </w:rPr>
        <w:t xml:space="preserve">mo. </w:t>
      </w:r>
      <w:r w:rsidR="00642EA5">
        <w:rPr>
          <w:rFonts w:ascii="Times New Roman" w:eastAsia="Times New Roman" w:hAnsi="Times New Roman" w:cs="Times New Roman"/>
          <w:sz w:val="24"/>
          <w:szCs w:val="24"/>
          <w:lang w:val="lt-LT" w:eastAsia="lt-LT"/>
        </w:rPr>
        <w:t xml:space="preserve"> </w:t>
      </w:r>
    </w:p>
    <w:p w14:paraId="38B83593" w14:textId="49741AD9" w:rsidR="00DB7F48" w:rsidRDefault="00DB7F48"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sidRPr="00DB7F48">
        <w:rPr>
          <w:rFonts w:ascii="Times New Roman" w:eastAsia="Times New Roman" w:hAnsi="Times New Roman" w:cs="Times New Roman"/>
          <w:b/>
          <w:sz w:val="24"/>
          <w:szCs w:val="24"/>
          <w:lang w:val="lt-LT" w:eastAsia="lt-LT"/>
        </w:rPr>
        <w:t xml:space="preserve">Išvada. </w:t>
      </w:r>
      <w:r w:rsidRPr="00DB7F48">
        <w:rPr>
          <w:rFonts w:ascii="Times New Roman" w:eastAsia="Times New Roman" w:hAnsi="Times New Roman" w:cs="Times New Roman"/>
          <w:sz w:val="24"/>
          <w:szCs w:val="24"/>
          <w:lang w:val="lt-LT" w:eastAsia="lt-LT"/>
        </w:rPr>
        <w:t>Apibendrinus tai, kas išdėstyta, darytina prielaida, jog ap</w:t>
      </w:r>
      <w:r>
        <w:rPr>
          <w:rFonts w:ascii="Times New Roman" w:eastAsia="Times New Roman" w:hAnsi="Times New Roman" w:cs="Times New Roman"/>
          <w:sz w:val="24"/>
          <w:szCs w:val="24"/>
          <w:lang w:val="lt-LT" w:eastAsia="lt-LT"/>
        </w:rPr>
        <w:t xml:space="preserve">rašytos statybos užbaigimo proceso spragos, kai komisijos nario tam tikri veiksmai yra neatsekami, nėra dokumentuojami ar fiksuojami, vienam institucijos atstovui tiesiogiai kontaktuojant su suinteresuotu teigiama </w:t>
      </w:r>
      <w:r w:rsidR="00006980">
        <w:rPr>
          <w:rFonts w:ascii="Times New Roman" w:eastAsia="Times New Roman" w:hAnsi="Times New Roman" w:cs="Times New Roman"/>
          <w:sz w:val="24"/>
          <w:szCs w:val="24"/>
          <w:lang w:val="lt-LT" w:eastAsia="lt-LT"/>
        </w:rPr>
        <w:t xml:space="preserve">proceso </w:t>
      </w:r>
      <w:r>
        <w:rPr>
          <w:rFonts w:ascii="Times New Roman" w:eastAsia="Times New Roman" w:hAnsi="Times New Roman" w:cs="Times New Roman"/>
          <w:sz w:val="24"/>
          <w:szCs w:val="24"/>
          <w:lang w:val="lt-LT" w:eastAsia="lt-LT"/>
        </w:rPr>
        <w:t xml:space="preserve">baigtimi asmeniu, </w:t>
      </w:r>
      <w:r w:rsidR="006B088D">
        <w:rPr>
          <w:rFonts w:ascii="Times New Roman" w:eastAsia="Times New Roman" w:hAnsi="Times New Roman" w:cs="Times New Roman"/>
          <w:sz w:val="24"/>
          <w:szCs w:val="24"/>
          <w:lang w:val="lt-LT" w:eastAsia="lt-LT"/>
        </w:rPr>
        <w:t>laikoma tiesiogine ir au</w:t>
      </w:r>
      <w:r w:rsidR="00D14A9A">
        <w:rPr>
          <w:rFonts w:ascii="Times New Roman" w:eastAsia="Times New Roman" w:hAnsi="Times New Roman" w:cs="Times New Roman"/>
          <w:sz w:val="24"/>
          <w:szCs w:val="24"/>
          <w:lang w:val="lt-LT" w:eastAsia="lt-LT"/>
        </w:rPr>
        <w:t>kšta korupcijos rizika, ypač atsižvelgiant į tai, kad reguliarių statybos užbaigimo surašant aktą procedūros atlikimo teisėtumo tikrinimų nėra atliekama.</w:t>
      </w:r>
      <w:r w:rsidR="006B088D">
        <w:rPr>
          <w:rFonts w:ascii="Times New Roman" w:eastAsia="Times New Roman" w:hAnsi="Times New Roman" w:cs="Times New Roman"/>
          <w:sz w:val="24"/>
          <w:szCs w:val="24"/>
          <w:lang w:val="lt-LT" w:eastAsia="lt-LT"/>
        </w:rPr>
        <w:t xml:space="preserve"> Manytina, kad siekiant skaidresnio statybos išdavimo proceso, būtina imtis veiksmų tikslinti ydingą teisinį reglamentavimą ir nusistovėjusią praktiką. </w:t>
      </w:r>
    </w:p>
    <w:p w14:paraId="4D0EBC83" w14:textId="6CB4E233" w:rsidR="006B088D" w:rsidRDefault="006B088D"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PASIŪLYMAI</w:t>
      </w:r>
    </w:p>
    <w:p w14:paraId="70D12BED" w14:textId="3C35507F" w:rsidR="00C707BA" w:rsidRDefault="00C707BA"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i/>
          <w:sz w:val="24"/>
          <w:szCs w:val="24"/>
          <w:u w:val="single"/>
          <w:lang w:val="lt-LT" w:eastAsia="lt-LT"/>
        </w:rPr>
      </w:pPr>
      <w:r w:rsidRPr="00C707BA">
        <w:rPr>
          <w:rFonts w:ascii="Times New Roman" w:eastAsia="Times New Roman" w:hAnsi="Times New Roman" w:cs="Times New Roman"/>
          <w:i/>
          <w:sz w:val="24"/>
          <w:szCs w:val="24"/>
          <w:u w:val="single"/>
          <w:lang w:val="lt-LT" w:eastAsia="lt-LT"/>
        </w:rPr>
        <w:t>Aplinkos ministerijai</w:t>
      </w:r>
      <w:r w:rsidR="001C79E9">
        <w:rPr>
          <w:rFonts w:ascii="Times New Roman" w:eastAsia="Times New Roman" w:hAnsi="Times New Roman" w:cs="Times New Roman"/>
          <w:i/>
          <w:sz w:val="24"/>
          <w:szCs w:val="24"/>
          <w:u w:val="single"/>
          <w:lang w:val="lt-LT" w:eastAsia="lt-LT"/>
        </w:rPr>
        <w:t>:</w:t>
      </w:r>
    </w:p>
    <w:p w14:paraId="30749EBF" w14:textId="1DC1C964" w:rsidR="00633155" w:rsidRDefault="00C707BA" w:rsidP="00633155">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1) </w:t>
      </w:r>
      <w:r w:rsidR="00E23497">
        <w:rPr>
          <w:rFonts w:ascii="Times New Roman" w:eastAsia="Times New Roman" w:hAnsi="Times New Roman" w:cs="Times New Roman"/>
          <w:sz w:val="24"/>
          <w:szCs w:val="24"/>
          <w:lang w:val="lt-LT" w:eastAsia="lt-LT"/>
        </w:rPr>
        <w:t>tikslinti teisinį reguliavimą, siekiant atkleisti ir detalizuoti komisijos narių veiksmus bei jų fiksavimą</w:t>
      </w:r>
      <w:r w:rsidR="00F74AEB">
        <w:rPr>
          <w:rFonts w:ascii="Times New Roman" w:eastAsia="Times New Roman" w:hAnsi="Times New Roman" w:cs="Times New Roman"/>
          <w:sz w:val="24"/>
          <w:szCs w:val="24"/>
          <w:lang w:val="lt-LT" w:eastAsia="lt-LT"/>
        </w:rPr>
        <w:t xml:space="preserve">, kai nustatomi neesminiai statybos užbaigimo pažeidimai. Siūlytina svarstyti dėl tokių pažeidimų fiksavimo, atsekamumo bei dokumentavimo ir šias nuostatas įtvirtinti Reglamente. </w:t>
      </w:r>
    </w:p>
    <w:p w14:paraId="7CCDC3B8" w14:textId="0329230B" w:rsidR="00C707BA" w:rsidRDefault="00E23497" w:rsidP="0078062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2) </w:t>
      </w:r>
      <w:r w:rsidR="00D338BA">
        <w:rPr>
          <w:rFonts w:ascii="Times New Roman" w:eastAsia="Times New Roman" w:hAnsi="Times New Roman" w:cs="Times New Roman"/>
          <w:sz w:val="24"/>
          <w:szCs w:val="24"/>
          <w:lang w:val="lt-LT" w:eastAsia="lt-LT"/>
        </w:rPr>
        <w:t>K</w:t>
      </w:r>
      <w:r w:rsidR="00C707BA" w:rsidRPr="00C707BA">
        <w:rPr>
          <w:rFonts w:ascii="Times New Roman" w:eastAsia="Times New Roman" w:hAnsi="Times New Roman" w:cs="Times New Roman"/>
          <w:sz w:val="24"/>
          <w:szCs w:val="24"/>
          <w:lang w:val="lt-LT" w:eastAsia="lt-LT"/>
        </w:rPr>
        <w:t>reiptis į subjektus, kurie yra nurodyti Reglam</w:t>
      </w:r>
      <w:r w:rsidR="00F74AEB">
        <w:rPr>
          <w:rFonts w:ascii="Times New Roman" w:eastAsia="Times New Roman" w:hAnsi="Times New Roman" w:cs="Times New Roman"/>
          <w:sz w:val="24"/>
          <w:szCs w:val="24"/>
          <w:lang w:val="lt-LT" w:eastAsia="lt-LT"/>
        </w:rPr>
        <w:t>ento 9 priede, prašant patvirtinti</w:t>
      </w:r>
      <w:r w:rsidR="00633155">
        <w:rPr>
          <w:rFonts w:ascii="Times New Roman" w:eastAsia="Times New Roman" w:hAnsi="Times New Roman" w:cs="Times New Roman"/>
          <w:sz w:val="24"/>
          <w:szCs w:val="24"/>
          <w:lang w:val="lt-LT" w:eastAsia="lt-LT"/>
        </w:rPr>
        <w:t xml:space="preserve"> tam tikras patikrinimo dokumentų formas (aktus, </w:t>
      </w:r>
      <w:r w:rsidR="00CA47E8">
        <w:rPr>
          <w:rFonts w:ascii="Times New Roman" w:eastAsia="Times New Roman" w:hAnsi="Times New Roman" w:cs="Times New Roman"/>
          <w:sz w:val="24"/>
          <w:szCs w:val="24"/>
          <w:lang w:val="lt-LT" w:eastAsia="lt-LT"/>
        </w:rPr>
        <w:t xml:space="preserve">protokolus </w:t>
      </w:r>
      <w:r w:rsidR="00633155">
        <w:rPr>
          <w:rFonts w:ascii="Times New Roman" w:eastAsia="Times New Roman" w:hAnsi="Times New Roman" w:cs="Times New Roman"/>
          <w:sz w:val="24"/>
          <w:szCs w:val="24"/>
          <w:lang w:val="lt-LT" w:eastAsia="lt-LT"/>
        </w:rPr>
        <w:t>ar kt.), kurie būtų pildomi kiekvienos statybos užbaigimo</w:t>
      </w:r>
      <w:r w:rsidR="00C707BA" w:rsidRPr="00C707BA">
        <w:rPr>
          <w:rFonts w:ascii="Times New Roman" w:eastAsia="Times New Roman" w:hAnsi="Times New Roman" w:cs="Times New Roman"/>
          <w:sz w:val="24"/>
          <w:szCs w:val="24"/>
          <w:lang w:val="lt-LT" w:eastAsia="lt-LT"/>
        </w:rPr>
        <w:t xml:space="preserve"> </w:t>
      </w:r>
      <w:r w:rsidR="00633155">
        <w:rPr>
          <w:rFonts w:ascii="Times New Roman" w:eastAsia="Times New Roman" w:hAnsi="Times New Roman" w:cs="Times New Roman"/>
          <w:sz w:val="24"/>
          <w:szCs w:val="24"/>
          <w:lang w:val="lt-LT" w:eastAsia="lt-LT"/>
        </w:rPr>
        <w:t xml:space="preserve">procedūros metu, fiksuojant esminius ir neesminius pažeidimus, nurodant taisytinus aspektus, pateiktinus dokumentus, terminus ir asmenis, kuriems nurodoma tai atlikti ir kitus būtinus aspektus. Sudaryti galimybę </w:t>
      </w:r>
      <w:r w:rsidR="006043C1">
        <w:rPr>
          <w:rFonts w:ascii="Times New Roman" w:eastAsia="Times New Roman" w:hAnsi="Times New Roman" w:cs="Times New Roman"/>
          <w:sz w:val="24"/>
          <w:szCs w:val="24"/>
          <w:lang w:val="lt-LT" w:eastAsia="lt-LT"/>
        </w:rPr>
        <w:t xml:space="preserve">komisijos nariams </w:t>
      </w:r>
      <w:r w:rsidR="00633155">
        <w:rPr>
          <w:rFonts w:ascii="Times New Roman" w:eastAsia="Times New Roman" w:hAnsi="Times New Roman" w:cs="Times New Roman"/>
          <w:sz w:val="24"/>
          <w:szCs w:val="24"/>
          <w:lang w:val="lt-LT" w:eastAsia="lt-LT"/>
        </w:rPr>
        <w:t xml:space="preserve">šiuos dokumentus pateikti IS „Infostatyba“ arba </w:t>
      </w:r>
      <w:r w:rsidR="006043C1">
        <w:rPr>
          <w:rFonts w:ascii="Times New Roman" w:eastAsia="Times New Roman" w:hAnsi="Times New Roman" w:cs="Times New Roman"/>
          <w:sz w:val="24"/>
          <w:szCs w:val="24"/>
          <w:lang w:val="lt-LT" w:eastAsia="lt-LT"/>
        </w:rPr>
        <w:t xml:space="preserve">registruoti </w:t>
      </w:r>
      <w:r w:rsidR="00EF0ECA">
        <w:rPr>
          <w:rFonts w:ascii="Times New Roman" w:eastAsia="Times New Roman" w:hAnsi="Times New Roman" w:cs="Times New Roman"/>
          <w:sz w:val="24"/>
          <w:szCs w:val="24"/>
          <w:lang w:val="lt-LT" w:eastAsia="lt-LT"/>
        </w:rPr>
        <w:t>institucijų, dalyvaujančių statybos užbaigimo procese, dokumentų valdym</w:t>
      </w:r>
      <w:r w:rsidR="006043C1">
        <w:rPr>
          <w:rFonts w:ascii="Times New Roman" w:eastAsia="Times New Roman" w:hAnsi="Times New Roman" w:cs="Times New Roman"/>
          <w:sz w:val="24"/>
          <w:szCs w:val="24"/>
          <w:lang w:val="lt-LT" w:eastAsia="lt-LT"/>
        </w:rPr>
        <w:t xml:space="preserve">o sistemose. </w:t>
      </w:r>
    </w:p>
    <w:p w14:paraId="2667B444" w14:textId="0E58EEB0" w:rsidR="00FC1C16" w:rsidRDefault="007A72C3" w:rsidP="00750A4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3) </w:t>
      </w:r>
      <w:r w:rsidR="00D338BA">
        <w:rPr>
          <w:rFonts w:ascii="Times New Roman" w:eastAsia="Times New Roman" w:hAnsi="Times New Roman" w:cs="Times New Roman"/>
          <w:sz w:val="24"/>
          <w:szCs w:val="24"/>
          <w:lang w:val="lt-LT" w:eastAsia="lt-LT"/>
        </w:rPr>
        <w:t>T</w:t>
      </w:r>
      <w:r w:rsidR="00FE220A">
        <w:rPr>
          <w:rFonts w:ascii="Times New Roman" w:eastAsia="Times New Roman" w:hAnsi="Times New Roman" w:cs="Times New Roman"/>
          <w:sz w:val="24"/>
          <w:szCs w:val="24"/>
          <w:lang w:val="lt-LT" w:eastAsia="lt-LT"/>
        </w:rPr>
        <w:t xml:space="preserve">ikslinti teisinį reglamentavimą ir </w:t>
      </w:r>
      <w:r w:rsidRPr="007A72C3">
        <w:rPr>
          <w:rFonts w:ascii="Times New Roman" w:eastAsia="Times New Roman" w:hAnsi="Times New Roman" w:cs="Times New Roman"/>
          <w:sz w:val="24"/>
          <w:szCs w:val="24"/>
          <w:lang w:val="lt-LT" w:eastAsia="lt-LT"/>
        </w:rPr>
        <w:t xml:space="preserve">nustatyti, kad visi procedūriniai sprendimai būtų pasiekiami komisijos narius delegavusiems subjektams procedūras nutraukus ar dėl to paties objekto pateikus naują </w:t>
      </w:r>
      <w:r w:rsidRPr="007A72C3">
        <w:rPr>
          <w:rFonts w:ascii="Times New Roman" w:eastAsia="Times New Roman" w:hAnsi="Times New Roman" w:cs="Times New Roman"/>
          <w:sz w:val="24"/>
          <w:szCs w:val="24"/>
          <w:lang w:val="lt-LT" w:eastAsia="lt-LT"/>
        </w:rPr>
        <w:lastRenderedPageBreak/>
        <w:t xml:space="preserve">prašymą. Taip pat nustatyti, kad papildomi dokumentai, pateikti procedūros metu, jei jų pateikimas nesudaro pagrindų nutraukti procedūrą, taptų sudėtine statybos užbaigimo akto dalimi. </w:t>
      </w:r>
    </w:p>
    <w:p w14:paraId="2FF555F8" w14:textId="45134AD3" w:rsidR="00750A4C" w:rsidRDefault="00FC1C16" w:rsidP="00750A4C">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4) </w:t>
      </w:r>
      <w:r w:rsidR="006A41E5">
        <w:rPr>
          <w:rFonts w:ascii="Times New Roman" w:eastAsia="Times New Roman" w:hAnsi="Times New Roman" w:cs="Times New Roman"/>
          <w:sz w:val="24"/>
          <w:szCs w:val="24"/>
          <w:lang w:val="lt-LT" w:eastAsia="lt-LT"/>
        </w:rPr>
        <w:t xml:space="preserve">svarstyti </w:t>
      </w:r>
      <w:r w:rsidRPr="00FC1C16">
        <w:rPr>
          <w:rFonts w:ascii="Times New Roman" w:eastAsia="Times New Roman" w:hAnsi="Times New Roman" w:cs="Times New Roman"/>
          <w:sz w:val="24"/>
          <w:szCs w:val="24"/>
          <w:lang w:val="lt-LT" w:eastAsia="lt-LT"/>
        </w:rPr>
        <w:t xml:space="preserve">parengti rizikos veiksnių atrankos modelį, jame nustatant konkrečius rizikos kriterijus, pagal kuriuos objektyviai ir savalaikiai būtų atrenkami patikrai </w:t>
      </w:r>
      <w:r w:rsidR="006A41E5">
        <w:rPr>
          <w:rFonts w:ascii="Times New Roman" w:eastAsia="Times New Roman" w:hAnsi="Times New Roman" w:cs="Times New Roman"/>
          <w:sz w:val="24"/>
          <w:szCs w:val="24"/>
          <w:lang w:val="lt-LT" w:eastAsia="lt-LT"/>
        </w:rPr>
        <w:t>statybos užbaigimo aktai</w:t>
      </w:r>
      <w:r w:rsidR="00A32D65">
        <w:rPr>
          <w:rFonts w:ascii="Times New Roman" w:eastAsia="Times New Roman" w:hAnsi="Times New Roman" w:cs="Times New Roman"/>
          <w:sz w:val="24"/>
          <w:szCs w:val="24"/>
          <w:lang w:val="lt-LT" w:eastAsia="lt-LT"/>
        </w:rPr>
        <w:t xml:space="preserve"> arba, nesant realios būtinybės tikrinti savo pačios išduotų statybos užbaigimo aktų, inicijuoti </w:t>
      </w:r>
      <w:r w:rsidR="00047E08">
        <w:rPr>
          <w:rFonts w:ascii="Times New Roman" w:eastAsia="Times New Roman" w:hAnsi="Times New Roman" w:cs="Times New Roman"/>
          <w:sz w:val="24"/>
          <w:szCs w:val="24"/>
          <w:lang w:val="lt-LT" w:eastAsia="lt-LT"/>
        </w:rPr>
        <w:t xml:space="preserve">Teritorijų planavimo ir statybos valstybinės priežiūros įstatymo pakeitimus, orientuotus į statybų inspektavimus dar statybos procese iki statybos užbaigimo. </w:t>
      </w:r>
    </w:p>
    <w:p w14:paraId="35A586F3" w14:textId="43EB6AB2" w:rsidR="00750A4C" w:rsidRPr="00B57E32" w:rsidRDefault="006043C1" w:rsidP="00B57E32">
      <w:pPr>
        <w:pStyle w:val="Antrat2"/>
        <w:ind w:firstLine="851"/>
        <w:jc w:val="both"/>
        <w:rPr>
          <w:rFonts w:ascii="Times New Roman" w:eastAsia="Times New Roman" w:hAnsi="Times New Roman" w:cs="Times New Roman"/>
          <w:b/>
          <w:i/>
          <w:color w:val="auto"/>
          <w:sz w:val="24"/>
          <w:szCs w:val="24"/>
          <w:lang w:val="lt-LT" w:eastAsia="lt-LT"/>
        </w:rPr>
      </w:pPr>
      <w:bookmarkStart w:id="18" w:name="_Toc123113631"/>
      <w:r w:rsidRPr="00B57E32">
        <w:rPr>
          <w:rFonts w:ascii="Times New Roman" w:hAnsi="Times New Roman" w:cs="Times New Roman"/>
          <w:b/>
          <w:i/>
          <w:color w:val="auto"/>
          <w:sz w:val="24"/>
          <w:szCs w:val="24"/>
          <w:lang w:val="lt-LT"/>
        </w:rPr>
        <w:t xml:space="preserve">2.6. </w:t>
      </w:r>
      <w:r w:rsidR="00E9710B" w:rsidRPr="00B57E32">
        <w:rPr>
          <w:rFonts w:ascii="Times New Roman" w:hAnsi="Times New Roman" w:cs="Times New Roman"/>
          <w:b/>
          <w:i/>
          <w:color w:val="auto"/>
          <w:sz w:val="24"/>
          <w:szCs w:val="24"/>
          <w:lang w:val="lt-LT"/>
        </w:rPr>
        <w:t>Taikoma su Statybos įstatymo nuostatomis nesuder</w:t>
      </w:r>
      <w:r w:rsidR="0048373E" w:rsidRPr="00B57E32">
        <w:rPr>
          <w:rFonts w:ascii="Times New Roman" w:hAnsi="Times New Roman" w:cs="Times New Roman"/>
          <w:b/>
          <w:i/>
          <w:color w:val="auto"/>
          <w:sz w:val="24"/>
          <w:szCs w:val="24"/>
          <w:lang w:val="lt-LT"/>
        </w:rPr>
        <w:t>inama statybos užbaigimo etapais</w:t>
      </w:r>
      <w:r w:rsidR="00E9710B" w:rsidRPr="00B57E32">
        <w:rPr>
          <w:rFonts w:ascii="Times New Roman" w:hAnsi="Times New Roman" w:cs="Times New Roman"/>
          <w:b/>
          <w:i/>
          <w:color w:val="auto"/>
          <w:sz w:val="24"/>
          <w:szCs w:val="24"/>
          <w:lang w:val="lt-LT"/>
        </w:rPr>
        <w:t xml:space="preserve"> praktika</w:t>
      </w:r>
      <w:bookmarkStart w:id="19" w:name="_Toc120261870"/>
      <w:r w:rsidR="00D338BA">
        <w:rPr>
          <w:rFonts w:ascii="Times New Roman" w:eastAsia="Times New Roman" w:hAnsi="Times New Roman" w:cs="Times New Roman"/>
          <w:b/>
          <w:i/>
          <w:color w:val="auto"/>
          <w:sz w:val="24"/>
          <w:szCs w:val="24"/>
          <w:lang w:val="lt-LT" w:eastAsia="lt-LT"/>
        </w:rPr>
        <w:t>.</w:t>
      </w:r>
      <w:bookmarkEnd w:id="18"/>
    </w:p>
    <w:p w14:paraId="546CF551" w14:textId="75BBD07C" w:rsidR="0058668A" w:rsidRDefault="00AC5BCE" w:rsidP="00B57E32">
      <w:pPr>
        <w:tabs>
          <w:tab w:val="left" w:pos="1134"/>
          <w:tab w:val="left" w:pos="1276"/>
        </w:tabs>
        <w:spacing w:after="120" w:line="360" w:lineRule="auto"/>
        <w:ind w:firstLine="720"/>
        <w:contextualSpacing/>
        <w:jc w:val="both"/>
        <w:textAlignment w:val="baseline"/>
        <w:rPr>
          <w:rFonts w:ascii="Times New Roman" w:hAnsi="Times New Roman" w:cs="Times New Roman"/>
          <w:sz w:val="24"/>
          <w:szCs w:val="24"/>
          <w:lang w:val="lt-LT"/>
        </w:rPr>
      </w:pPr>
      <w:r>
        <w:rPr>
          <w:rFonts w:ascii="Times New Roman" w:hAnsi="Times New Roman" w:cs="Times New Roman"/>
          <w:sz w:val="24"/>
          <w:szCs w:val="24"/>
          <w:lang w:val="lt-LT"/>
        </w:rPr>
        <w:t xml:space="preserve">Korupcijos rizikos analizės metu analizuojant teisinį bei praktinį statybos užbaigimo procedūros įgyvendinimą, pastebėta, kad neretai pasitaiko atvejų, kai statybos užbaigimo procedūros taikomos ne visiems ar visam pastatytam statiniui, o jo daliai ar dalimis. Tiksliau tariant, konkretaus statinio statyba užbaigiama </w:t>
      </w:r>
      <w:r w:rsidR="00D338BA">
        <w:rPr>
          <w:rFonts w:ascii="Times New Roman" w:hAnsi="Times New Roman" w:cs="Times New Roman"/>
          <w:sz w:val="24"/>
          <w:szCs w:val="24"/>
          <w:lang w:val="lt-LT"/>
        </w:rPr>
        <w:t xml:space="preserve">skaidant ją </w:t>
      </w:r>
      <w:r w:rsidR="00D1534F">
        <w:rPr>
          <w:rFonts w:ascii="Times New Roman" w:hAnsi="Times New Roman" w:cs="Times New Roman"/>
          <w:sz w:val="24"/>
          <w:szCs w:val="24"/>
          <w:lang w:val="lt-LT"/>
        </w:rPr>
        <w:t xml:space="preserve">keliais etapais, pvz., I etapu užbaigiama daugiabučio statyba, II – inžinerinių  tinklų, o III etapu automobilių saugyklos ar pan. </w:t>
      </w:r>
    </w:p>
    <w:p w14:paraId="34298C54" w14:textId="329E2C10" w:rsidR="0058668A" w:rsidRDefault="0048373E" w:rsidP="00B57E32">
      <w:pPr>
        <w:tabs>
          <w:tab w:val="left" w:pos="1134"/>
          <w:tab w:val="left" w:pos="1276"/>
        </w:tabs>
        <w:spacing w:after="120" w:line="360" w:lineRule="auto"/>
        <w:ind w:firstLine="720"/>
        <w:contextualSpacing/>
        <w:jc w:val="both"/>
        <w:textAlignment w:val="baseline"/>
        <w:rPr>
          <w:rFonts w:ascii="Times New Roman" w:hAnsi="Times New Roman" w:cs="Times New Roman"/>
          <w:sz w:val="24"/>
          <w:szCs w:val="24"/>
          <w:lang w:val="lt-LT"/>
        </w:rPr>
      </w:pPr>
      <w:r>
        <w:rPr>
          <w:rFonts w:ascii="Times New Roman" w:hAnsi="Times New Roman" w:cs="Times New Roman"/>
          <w:sz w:val="24"/>
          <w:szCs w:val="24"/>
          <w:lang w:val="lt-LT"/>
        </w:rPr>
        <w:t>Statybos įstatymas nenumato statybos užbaigimo procedūros skaidymo etapais</w:t>
      </w:r>
      <w:r w:rsidR="0058668A">
        <w:rPr>
          <w:rFonts w:ascii="Times New Roman" w:hAnsi="Times New Roman" w:cs="Times New Roman"/>
          <w:sz w:val="24"/>
          <w:szCs w:val="24"/>
          <w:lang w:val="lt-LT"/>
        </w:rPr>
        <w:t>,</w:t>
      </w:r>
      <w:r>
        <w:rPr>
          <w:rFonts w:ascii="Times New Roman" w:hAnsi="Times New Roman" w:cs="Times New Roman"/>
          <w:sz w:val="24"/>
          <w:szCs w:val="24"/>
          <w:lang w:val="lt-LT"/>
        </w:rPr>
        <w:t xml:space="preserve"> </w:t>
      </w:r>
      <w:r w:rsidR="0058668A">
        <w:rPr>
          <w:rFonts w:ascii="Times New Roman" w:hAnsi="Times New Roman" w:cs="Times New Roman"/>
          <w:sz w:val="24"/>
          <w:szCs w:val="24"/>
          <w:lang w:val="lt-LT"/>
        </w:rPr>
        <w:t>t</w:t>
      </w:r>
      <w:r w:rsidR="00F518C0" w:rsidRPr="00F518C0">
        <w:rPr>
          <w:rFonts w:ascii="Times New Roman" w:hAnsi="Times New Roman" w:cs="Times New Roman"/>
          <w:sz w:val="24"/>
          <w:szCs w:val="24"/>
          <w:lang w:val="lt-LT"/>
        </w:rPr>
        <w:t xml:space="preserve">ačiau </w:t>
      </w:r>
      <w:r w:rsidR="00F518C0">
        <w:rPr>
          <w:rFonts w:ascii="Times New Roman" w:hAnsi="Times New Roman" w:cs="Times New Roman"/>
          <w:sz w:val="24"/>
          <w:szCs w:val="24"/>
          <w:lang w:val="lt-LT"/>
        </w:rPr>
        <w:t>Aplinkos ministerija</w:t>
      </w:r>
      <w:r w:rsidR="00F518C0" w:rsidRPr="00F518C0">
        <w:rPr>
          <w:rFonts w:ascii="Times New Roman" w:hAnsi="Times New Roman" w:cs="Times New Roman"/>
          <w:sz w:val="24"/>
          <w:szCs w:val="24"/>
          <w:lang w:val="lt-LT"/>
        </w:rPr>
        <w:t>, parengdama</w:t>
      </w:r>
      <w:r w:rsidR="00F518C0">
        <w:rPr>
          <w:rFonts w:ascii="Times New Roman" w:hAnsi="Times New Roman" w:cs="Times New Roman"/>
          <w:sz w:val="24"/>
          <w:szCs w:val="24"/>
          <w:lang w:val="lt-LT"/>
        </w:rPr>
        <w:t xml:space="preserve"> Reglamentą, jo </w:t>
      </w:r>
      <w:r w:rsidR="00F518C0" w:rsidRPr="00E9710B">
        <w:rPr>
          <w:rFonts w:ascii="Times New Roman" w:hAnsi="Times New Roman" w:cs="Times New Roman"/>
          <w:sz w:val="24"/>
          <w:szCs w:val="24"/>
          <w:lang w:val="lt-LT"/>
        </w:rPr>
        <w:t>78 p</w:t>
      </w:r>
      <w:r w:rsidR="00F518C0">
        <w:rPr>
          <w:rFonts w:ascii="Times New Roman" w:hAnsi="Times New Roman" w:cs="Times New Roman"/>
          <w:sz w:val="24"/>
          <w:szCs w:val="24"/>
          <w:lang w:val="lt-LT"/>
        </w:rPr>
        <w:t xml:space="preserve">unkte praplėtė statybos užbaigimo galimybių spektrą ir </w:t>
      </w:r>
      <w:r w:rsidR="007C2BAA">
        <w:rPr>
          <w:rFonts w:ascii="Times New Roman" w:hAnsi="Times New Roman" w:cs="Times New Roman"/>
          <w:sz w:val="24"/>
          <w:szCs w:val="24"/>
          <w:lang w:val="lt-LT"/>
        </w:rPr>
        <w:t>nurodė</w:t>
      </w:r>
      <w:r>
        <w:rPr>
          <w:rFonts w:ascii="Times New Roman" w:hAnsi="Times New Roman" w:cs="Times New Roman"/>
          <w:sz w:val="24"/>
          <w:szCs w:val="24"/>
          <w:lang w:val="lt-LT"/>
        </w:rPr>
        <w:t>, kad</w:t>
      </w:r>
      <w:r w:rsidR="00E9710B" w:rsidRPr="00E9710B">
        <w:rPr>
          <w:rFonts w:ascii="Times New Roman" w:hAnsi="Times New Roman" w:cs="Times New Roman"/>
          <w:sz w:val="24"/>
          <w:szCs w:val="24"/>
          <w:lang w:val="lt-LT"/>
        </w:rPr>
        <w:t xml:space="preserve"> </w:t>
      </w:r>
      <w:r w:rsidR="00E9710B" w:rsidRPr="00385202">
        <w:rPr>
          <w:rFonts w:ascii="Times New Roman" w:hAnsi="Times New Roman" w:cs="Times New Roman"/>
          <w:i/>
          <w:sz w:val="24"/>
          <w:szCs w:val="24"/>
          <w:lang w:val="lt-LT"/>
        </w:rPr>
        <w:t xml:space="preserve">jeigu statinio projekte, pagal kurį išduotas SLD, numatyta </w:t>
      </w:r>
      <w:r w:rsidR="00E9710B" w:rsidRPr="00385202">
        <w:rPr>
          <w:rFonts w:ascii="Times New Roman" w:hAnsi="Times New Roman" w:cs="Times New Roman"/>
          <w:i/>
          <w:iCs/>
          <w:sz w:val="24"/>
          <w:szCs w:val="24"/>
          <w:lang w:val="lt-LT"/>
        </w:rPr>
        <w:t>atskirų statinių ar jų dalių</w:t>
      </w:r>
      <w:r w:rsidR="00E9710B" w:rsidRPr="00385202">
        <w:rPr>
          <w:rFonts w:ascii="Times New Roman" w:hAnsi="Times New Roman" w:cs="Times New Roman"/>
          <w:i/>
          <w:sz w:val="24"/>
          <w:szCs w:val="24"/>
          <w:lang w:val="lt-LT"/>
        </w:rPr>
        <w:t xml:space="preserve"> statybą užbaigti ne vienu metu, statytojo pageidavimu gali būti išduodami atskiri užbaigtų statyti statinių ar jų dalių aktai ar surašomos deklaracijos, jei šie statiniai ar jų dalys gali būti naudojami pagal statinio projekte numatytą paskirtį, nepriklausomai nuo to, ar kitų statinio projekte suprojektuotų statinių ar jų dalių statyba užbaigta</w:t>
      </w:r>
      <w:r w:rsidR="00385202">
        <w:rPr>
          <w:rFonts w:ascii="Times New Roman" w:hAnsi="Times New Roman" w:cs="Times New Roman"/>
          <w:sz w:val="24"/>
          <w:szCs w:val="24"/>
          <w:lang w:val="lt-LT"/>
        </w:rPr>
        <w:t xml:space="preserve">. </w:t>
      </w:r>
      <w:r w:rsidR="00385202" w:rsidRPr="00385202">
        <w:rPr>
          <w:rFonts w:ascii="Times New Roman" w:hAnsi="Times New Roman" w:cs="Times New Roman"/>
          <w:sz w:val="24"/>
          <w:szCs w:val="24"/>
          <w:lang w:val="lt-LT"/>
        </w:rPr>
        <w:t>Tačiau ir šiame teisės akte</w:t>
      </w:r>
      <w:r w:rsidR="00385202">
        <w:rPr>
          <w:rFonts w:ascii="Times New Roman" w:hAnsi="Times New Roman" w:cs="Times New Roman"/>
          <w:sz w:val="24"/>
          <w:szCs w:val="24"/>
          <w:lang w:val="lt-LT"/>
        </w:rPr>
        <w:t xml:space="preserve"> nėra išsamiau detalizuoti šios nuostatos</w:t>
      </w:r>
      <w:r w:rsidR="00E9710B" w:rsidRPr="00385202">
        <w:rPr>
          <w:rFonts w:ascii="Times New Roman" w:hAnsi="Times New Roman" w:cs="Times New Roman"/>
          <w:sz w:val="24"/>
          <w:szCs w:val="24"/>
          <w:lang w:val="lt-LT"/>
        </w:rPr>
        <w:t xml:space="preserve"> taikymo praktikoje aspektai bei procedūros</w:t>
      </w:r>
      <w:r w:rsidR="00385202">
        <w:rPr>
          <w:rFonts w:ascii="Times New Roman" w:hAnsi="Times New Roman" w:cs="Times New Roman"/>
          <w:sz w:val="24"/>
          <w:szCs w:val="24"/>
          <w:lang w:val="lt-LT"/>
        </w:rPr>
        <w:t>.</w:t>
      </w:r>
      <w:bookmarkEnd w:id="19"/>
      <w:r w:rsidR="00385202">
        <w:rPr>
          <w:rFonts w:ascii="Times New Roman" w:hAnsi="Times New Roman" w:cs="Times New Roman"/>
          <w:sz w:val="24"/>
          <w:szCs w:val="24"/>
          <w:lang w:val="lt-LT"/>
        </w:rPr>
        <w:t xml:space="preserve"> </w:t>
      </w:r>
      <w:bookmarkStart w:id="20" w:name="_Toc120261871"/>
      <w:r w:rsidR="00D1534F">
        <w:rPr>
          <w:rFonts w:ascii="Times New Roman" w:hAnsi="Times New Roman" w:cs="Times New Roman"/>
          <w:sz w:val="24"/>
          <w:szCs w:val="24"/>
          <w:lang w:val="lt-LT"/>
        </w:rPr>
        <w:t>D</w:t>
      </w:r>
      <w:r w:rsidR="0097785D">
        <w:rPr>
          <w:rFonts w:ascii="Times New Roman" w:hAnsi="Times New Roman" w:cs="Times New Roman"/>
          <w:sz w:val="24"/>
          <w:szCs w:val="24"/>
          <w:lang w:val="lt-LT"/>
        </w:rPr>
        <w:t>ažnai</w:t>
      </w:r>
      <w:r w:rsidR="00D1534F">
        <w:rPr>
          <w:rFonts w:ascii="Times New Roman" w:hAnsi="Times New Roman" w:cs="Times New Roman"/>
          <w:sz w:val="24"/>
          <w:szCs w:val="24"/>
          <w:lang w:val="lt-LT"/>
        </w:rPr>
        <w:t xml:space="preserve"> statybos užbaigimas skaidomas į etapus ir tuomet, kai nepavyksta arba manoma, kad nepavyks jos užbaigti iš karto pilna apimtimi.</w:t>
      </w:r>
      <w:r w:rsidR="00D51173">
        <w:rPr>
          <w:rFonts w:ascii="Times New Roman" w:hAnsi="Times New Roman" w:cs="Times New Roman"/>
          <w:sz w:val="24"/>
          <w:szCs w:val="24"/>
          <w:lang w:val="lt-LT"/>
        </w:rPr>
        <w:t xml:space="preserve"> Nedetalizuotas tokio statybos užbaigimo būdo reglamentavimas ir praktika generuoja atskiras rizikas tiek korupcijai pasireikšti, tiek statytojui piktnaudžiauti savo įsipareigojimais ar nukrypti nuo projekto sprendinių. </w:t>
      </w:r>
    </w:p>
    <w:p w14:paraId="3487AA4B" w14:textId="787E303A" w:rsidR="00100127" w:rsidRDefault="00D51173" w:rsidP="00B57E32">
      <w:pPr>
        <w:tabs>
          <w:tab w:val="left" w:pos="1134"/>
          <w:tab w:val="left" w:pos="1276"/>
        </w:tabs>
        <w:spacing w:after="120" w:line="360" w:lineRule="auto"/>
        <w:ind w:firstLine="720"/>
        <w:contextualSpacing/>
        <w:jc w:val="both"/>
        <w:textAlignment w:val="baseline"/>
        <w:rPr>
          <w:rFonts w:ascii="Times New Roman" w:hAnsi="Times New Roman" w:cs="Times New Roman"/>
          <w:sz w:val="24"/>
          <w:szCs w:val="24"/>
          <w:lang w:val="lt-LT"/>
        </w:rPr>
      </w:pPr>
      <w:r>
        <w:rPr>
          <w:rFonts w:ascii="Times New Roman" w:hAnsi="Times New Roman" w:cs="Times New Roman"/>
          <w:sz w:val="24"/>
          <w:szCs w:val="24"/>
          <w:lang w:val="lt-LT"/>
        </w:rPr>
        <w:t xml:space="preserve">IS „Infostatyba“ pateikiant prašymą išduoti statybos užbaigimo aktą tam tikram statybos etapui, iš pateikiamų dokumentų turinio ne visada </w:t>
      </w:r>
      <w:r w:rsidR="00DF678C">
        <w:rPr>
          <w:rFonts w:ascii="Times New Roman" w:hAnsi="Times New Roman" w:cs="Times New Roman"/>
          <w:sz w:val="24"/>
          <w:szCs w:val="24"/>
          <w:lang w:val="lt-LT"/>
        </w:rPr>
        <w:t xml:space="preserve">yra aišku kokias konkrečiai statinio ar projekto dalis norima užbaigti ir gauti statybos užbaigimo aktą. </w:t>
      </w:r>
      <w:r w:rsidR="0058668A">
        <w:rPr>
          <w:rFonts w:ascii="Times New Roman" w:hAnsi="Times New Roman" w:cs="Times New Roman"/>
          <w:sz w:val="24"/>
          <w:szCs w:val="24"/>
          <w:lang w:val="lt-LT"/>
        </w:rPr>
        <w:t xml:space="preserve">Dėl to </w:t>
      </w:r>
      <w:r w:rsidR="00DF678C">
        <w:rPr>
          <w:rFonts w:ascii="Times New Roman" w:hAnsi="Times New Roman" w:cs="Times New Roman"/>
          <w:sz w:val="24"/>
          <w:szCs w:val="24"/>
          <w:lang w:val="lt-LT"/>
        </w:rPr>
        <w:t>egzistuoja galimybė statytojui ar jo atstovui komisijos nariams nurodyti, kad vienas ar kitas projektuotas, bet ne iki ga</w:t>
      </w:r>
      <w:r w:rsidR="0078655B">
        <w:rPr>
          <w:rFonts w:ascii="Times New Roman" w:hAnsi="Times New Roman" w:cs="Times New Roman"/>
          <w:sz w:val="24"/>
          <w:szCs w:val="24"/>
          <w:lang w:val="lt-LT"/>
        </w:rPr>
        <w:t xml:space="preserve">lo įgyvendintas arba neįgyvendintas sprendinys bus priduodamas kitu etapu, o  sekančiame etape nurodyti, kad tai jau yra priduota prieš tai buvusiu statybos užbaigimo etapu. </w:t>
      </w:r>
      <w:r w:rsidR="00127C71">
        <w:rPr>
          <w:rFonts w:ascii="Times New Roman" w:hAnsi="Times New Roman" w:cs="Times New Roman"/>
          <w:sz w:val="24"/>
          <w:szCs w:val="24"/>
          <w:lang w:val="lt-LT"/>
        </w:rPr>
        <w:t>Atliekant korupcijos rizikos analizę</w:t>
      </w:r>
      <w:r w:rsidR="00C96D3C">
        <w:rPr>
          <w:rFonts w:ascii="Times New Roman" w:hAnsi="Times New Roman" w:cs="Times New Roman"/>
          <w:sz w:val="24"/>
          <w:szCs w:val="24"/>
          <w:lang w:val="lt-LT"/>
        </w:rPr>
        <w:t>,</w:t>
      </w:r>
      <w:r w:rsidR="00127C71">
        <w:rPr>
          <w:rFonts w:ascii="Times New Roman" w:hAnsi="Times New Roman" w:cs="Times New Roman"/>
          <w:sz w:val="24"/>
          <w:szCs w:val="24"/>
          <w:lang w:val="lt-LT"/>
        </w:rPr>
        <w:t xml:space="preserve"> dalyvaujant statybos užbaigimo procedūroje su atskirais komisijos nariais</w:t>
      </w:r>
      <w:r w:rsidR="00C96D3C">
        <w:rPr>
          <w:rFonts w:ascii="Times New Roman" w:hAnsi="Times New Roman" w:cs="Times New Roman"/>
          <w:sz w:val="24"/>
          <w:szCs w:val="24"/>
          <w:lang w:val="lt-LT"/>
        </w:rPr>
        <w:t>,</w:t>
      </w:r>
      <w:r w:rsidR="00127C71">
        <w:rPr>
          <w:rFonts w:ascii="Times New Roman" w:hAnsi="Times New Roman" w:cs="Times New Roman"/>
          <w:sz w:val="24"/>
          <w:szCs w:val="24"/>
          <w:lang w:val="lt-LT"/>
        </w:rPr>
        <w:t xml:space="preserve"> atkreiptas dėmesys, kad pastarieji neretai patys žodžiu tikslinasi su statytojo atstovu ką tiksliai norima priduoti šiuo etapu, o statytojo atstovas ne visada tiksliai gali atsakyti. </w:t>
      </w:r>
      <w:r w:rsidR="00F85172">
        <w:rPr>
          <w:rFonts w:ascii="Times New Roman" w:hAnsi="Times New Roman" w:cs="Times New Roman"/>
          <w:sz w:val="24"/>
          <w:szCs w:val="24"/>
          <w:lang w:val="lt-LT"/>
        </w:rPr>
        <w:lastRenderedPageBreak/>
        <w:t>Manytina, kad komisijos nariams</w:t>
      </w:r>
      <w:r w:rsidR="00F85172" w:rsidRPr="00F85172">
        <w:rPr>
          <w:rFonts w:ascii="Times New Roman" w:hAnsi="Times New Roman" w:cs="Times New Roman"/>
          <w:sz w:val="24"/>
          <w:szCs w:val="24"/>
          <w:lang w:val="lt-LT"/>
        </w:rPr>
        <w:t xml:space="preserve"> tokiu atveju turėtų būti pateikiami susijusių užbaigtų statinių dokumentai, kurie įrodytų statinio galimybę funkcionuoti tinkamai.</w:t>
      </w:r>
      <w:bookmarkEnd w:id="20"/>
      <w:r w:rsidR="00F85172" w:rsidRPr="00F85172">
        <w:rPr>
          <w:rFonts w:ascii="Times New Roman" w:hAnsi="Times New Roman" w:cs="Times New Roman"/>
          <w:sz w:val="24"/>
          <w:szCs w:val="24"/>
          <w:lang w:val="lt-LT"/>
        </w:rPr>
        <w:t xml:space="preserve">  </w:t>
      </w:r>
    </w:p>
    <w:p w14:paraId="494FC4AD" w14:textId="67DAC58A" w:rsidR="009B1BB6" w:rsidRPr="00B57E32" w:rsidRDefault="0078655B" w:rsidP="00C96D3C">
      <w:pPr>
        <w:spacing w:line="360" w:lineRule="auto"/>
        <w:ind w:firstLine="851"/>
        <w:contextualSpacing/>
        <w:jc w:val="both"/>
        <w:rPr>
          <w:rFonts w:ascii="Times New Roman" w:hAnsi="Times New Roman" w:cs="Times New Roman"/>
          <w:sz w:val="24"/>
          <w:szCs w:val="24"/>
          <w:lang w:val="lt-LT"/>
        </w:rPr>
      </w:pPr>
      <w:bookmarkStart w:id="21" w:name="_Toc120261872"/>
      <w:r w:rsidRPr="00B57E32">
        <w:rPr>
          <w:rFonts w:ascii="Times New Roman" w:hAnsi="Times New Roman" w:cs="Times New Roman"/>
          <w:sz w:val="24"/>
          <w:szCs w:val="24"/>
          <w:lang w:val="lt-LT"/>
        </w:rPr>
        <w:t xml:space="preserve">Statybos užbaigimo atskirais trimis etapais pavyzdys yra </w:t>
      </w:r>
      <w:r w:rsidR="00127C71" w:rsidRPr="00B57E32">
        <w:rPr>
          <w:rFonts w:ascii="Times New Roman" w:hAnsi="Times New Roman" w:cs="Times New Roman"/>
          <w:sz w:val="24"/>
          <w:szCs w:val="24"/>
          <w:lang w:val="lt-LT"/>
        </w:rPr>
        <w:t>sporto paskirties pastato rekonstrukcijos projektas Vilniuje, Ozo g. 41. Iš IS „Infostatyba“ esančių duomenų matyti, kad užbaigti šio pastato statybą ketinta kelis kartus: prašymai teikti 2022-08-11</w:t>
      </w:r>
      <w:r w:rsidR="006B09EA" w:rsidRPr="00B57E32">
        <w:rPr>
          <w:rFonts w:ascii="Times New Roman" w:hAnsi="Times New Roman" w:cs="Times New Roman"/>
          <w:sz w:val="24"/>
          <w:szCs w:val="24"/>
          <w:lang w:val="lt-LT"/>
        </w:rPr>
        <w:t xml:space="preserve"> (atmestas); 2022-08-25 (atmestas); 2022-09-15 (atmestas) ir 2022-09-27 (priimtas komisijos, tačiau sustabdytas nenurodant priežasčių).</w:t>
      </w:r>
      <w:bookmarkEnd w:id="21"/>
      <w:r w:rsidR="0058668A">
        <w:rPr>
          <w:rFonts w:ascii="Times New Roman" w:hAnsi="Times New Roman" w:cs="Times New Roman"/>
          <w:sz w:val="24"/>
          <w:szCs w:val="24"/>
          <w:lang w:val="lt-LT"/>
        </w:rPr>
        <w:t xml:space="preserve"> </w:t>
      </w:r>
      <w:bookmarkStart w:id="22" w:name="_Toc120261873"/>
      <w:r w:rsidR="009B1BB6" w:rsidRPr="00B57E32">
        <w:rPr>
          <w:rFonts w:ascii="Times New Roman" w:hAnsi="Times New Roman" w:cs="Times New Roman"/>
          <w:sz w:val="24"/>
          <w:szCs w:val="24"/>
          <w:lang w:val="lt-LT"/>
        </w:rPr>
        <w:t>Prie prašymo pridedamoje projektinėje dokumentacijoje matyti, kad projektas planuotas ir galimai vykdytas trimis etapais: I etapas – gyvenamosios paskirties patalpų statyba; II etapas – lauko tinklų ir užstatymo zonos iškėlimas ir III etapas – požeminio automobilių parkingo statyba.</w:t>
      </w:r>
      <w:bookmarkEnd w:id="22"/>
      <w:r w:rsidR="009B1BB6" w:rsidRPr="00B57E32">
        <w:rPr>
          <w:rFonts w:ascii="Times New Roman" w:hAnsi="Times New Roman" w:cs="Times New Roman"/>
          <w:sz w:val="24"/>
          <w:szCs w:val="24"/>
          <w:lang w:val="lt-LT"/>
        </w:rPr>
        <w:t xml:space="preserve"> </w:t>
      </w:r>
    </w:p>
    <w:p w14:paraId="53F52530" w14:textId="31BF4ED7" w:rsidR="0058668A" w:rsidRDefault="009B1BB6" w:rsidP="00B57E32">
      <w:pPr>
        <w:spacing w:line="360" w:lineRule="auto"/>
        <w:ind w:firstLine="851"/>
        <w:contextualSpacing/>
        <w:jc w:val="both"/>
        <w:rPr>
          <w:rFonts w:ascii="Times New Roman" w:hAnsi="Times New Roman" w:cs="Times New Roman"/>
          <w:sz w:val="24"/>
          <w:szCs w:val="24"/>
          <w:lang w:val="lt-LT"/>
        </w:rPr>
      </w:pPr>
      <w:bookmarkStart w:id="23" w:name="_Toc120261874"/>
      <w:r w:rsidRPr="00B57E32">
        <w:rPr>
          <w:rFonts w:ascii="Times New Roman" w:hAnsi="Times New Roman" w:cs="Times New Roman"/>
          <w:sz w:val="24"/>
          <w:szCs w:val="24"/>
          <w:lang w:val="lt-LT"/>
        </w:rPr>
        <w:t xml:space="preserve">Visų pirma vertėtų atkreipti dėmesį į šio </w:t>
      </w:r>
      <w:r w:rsidR="00136A5D" w:rsidRPr="00B57E32">
        <w:rPr>
          <w:rFonts w:ascii="Times New Roman" w:hAnsi="Times New Roman" w:cs="Times New Roman"/>
          <w:sz w:val="24"/>
          <w:szCs w:val="24"/>
          <w:lang w:val="lt-LT"/>
        </w:rPr>
        <w:t xml:space="preserve">sporto paskirties </w:t>
      </w:r>
      <w:r w:rsidRPr="00B57E32">
        <w:rPr>
          <w:rFonts w:ascii="Times New Roman" w:hAnsi="Times New Roman" w:cs="Times New Roman"/>
          <w:sz w:val="24"/>
          <w:szCs w:val="24"/>
          <w:lang w:val="lt-LT"/>
        </w:rPr>
        <w:t xml:space="preserve">pastato </w:t>
      </w:r>
      <w:r w:rsidR="00136A5D" w:rsidRPr="00B57E32">
        <w:rPr>
          <w:rFonts w:ascii="Times New Roman" w:hAnsi="Times New Roman" w:cs="Times New Roman"/>
          <w:sz w:val="24"/>
          <w:szCs w:val="24"/>
          <w:lang w:val="lt-LT"/>
        </w:rPr>
        <w:t xml:space="preserve">rekonstrukcijos tikrąją paskirtį. </w:t>
      </w:r>
      <w:r w:rsidR="00B015FB" w:rsidRPr="00B57E32">
        <w:rPr>
          <w:rFonts w:ascii="Times New Roman" w:hAnsi="Times New Roman" w:cs="Times New Roman"/>
          <w:sz w:val="24"/>
          <w:szCs w:val="24"/>
          <w:lang w:val="lt-LT"/>
        </w:rPr>
        <w:t>Pagal projektinę dokumentaciją ir išduotą SLD, tai yra vieno iš miesto sporto klubų rekonstravimo</w:t>
      </w:r>
      <w:r w:rsidR="00943A25" w:rsidRPr="00B57E32">
        <w:rPr>
          <w:rFonts w:ascii="Times New Roman" w:hAnsi="Times New Roman" w:cs="Times New Roman"/>
          <w:sz w:val="24"/>
          <w:szCs w:val="24"/>
          <w:lang w:val="lt-LT"/>
        </w:rPr>
        <w:t xml:space="preserve"> projektas, kuriame nurodyta, jog naujai </w:t>
      </w:r>
      <w:r w:rsidR="00943A25" w:rsidRPr="00C96D3C">
        <w:rPr>
          <w:rFonts w:ascii="Times New Roman" w:hAnsi="Times New Roman" w:cs="Times New Roman"/>
          <w:sz w:val="24"/>
          <w:szCs w:val="24"/>
          <w:u w:val="single"/>
          <w:lang w:val="lt-LT"/>
        </w:rPr>
        <w:t xml:space="preserve">pristatyta </w:t>
      </w:r>
      <w:r w:rsidR="00943A25" w:rsidRPr="00B57E32">
        <w:rPr>
          <w:rFonts w:ascii="Times New Roman" w:hAnsi="Times New Roman" w:cs="Times New Roman"/>
          <w:sz w:val="24"/>
          <w:szCs w:val="24"/>
          <w:lang w:val="lt-LT"/>
        </w:rPr>
        <w:t xml:space="preserve">pastato dalis, bendromis konstrukcijomis yra sujungta su rūsyje esančiomis patalpomis. </w:t>
      </w:r>
      <w:r w:rsidR="00317B49" w:rsidRPr="00B57E32">
        <w:rPr>
          <w:rFonts w:ascii="Times New Roman" w:hAnsi="Times New Roman" w:cs="Times New Roman"/>
          <w:sz w:val="24"/>
          <w:szCs w:val="24"/>
          <w:lang w:val="lt-LT"/>
        </w:rPr>
        <w:t xml:space="preserve">Dar daugiau, tiek naujai pastatytiems pastatams, tiek senajam sporto klubo pastatui suteiktas tas pats unikalus pastato numeris. </w:t>
      </w:r>
      <w:r w:rsidR="00B015FB" w:rsidRPr="00B57E32">
        <w:rPr>
          <w:rFonts w:ascii="Times New Roman" w:hAnsi="Times New Roman" w:cs="Times New Roman"/>
          <w:sz w:val="24"/>
          <w:szCs w:val="24"/>
          <w:lang w:val="lt-LT"/>
        </w:rPr>
        <w:t>Tačiau a</w:t>
      </w:r>
      <w:r w:rsidR="00136A5D" w:rsidRPr="00B57E32">
        <w:rPr>
          <w:rFonts w:ascii="Times New Roman" w:hAnsi="Times New Roman" w:cs="Times New Roman"/>
          <w:sz w:val="24"/>
          <w:szCs w:val="24"/>
          <w:lang w:val="lt-LT"/>
        </w:rPr>
        <w:t xml:space="preserve">kivaizdu, kad tai gyvenamojo pastato nauja statyba. Pastato ir jo statybos vaizdą galima matyti žemiau </w:t>
      </w:r>
      <w:r w:rsidR="00B015FB" w:rsidRPr="00B57E32">
        <w:rPr>
          <w:rFonts w:ascii="Times New Roman" w:hAnsi="Times New Roman" w:cs="Times New Roman"/>
          <w:sz w:val="24"/>
          <w:szCs w:val="24"/>
          <w:lang w:val="lt-LT"/>
        </w:rPr>
        <w:t>esančiose nuotraukose.</w:t>
      </w:r>
      <w:bookmarkEnd w:id="23"/>
      <w:r w:rsidR="00B015FB" w:rsidRPr="00B57E32">
        <w:rPr>
          <w:rFonts w:ascii="Times New Roman" w:hAnsi="Times New Roman" w:cs="Times New Roman"/>
          <w:sz w:val="24"/>
          <w:szCs w:val="24"/>
          <w:lang w:val="lt-LT"/>
        </w:rPr>
        <w:t xml:space="preserve"> </w:t>
      </w:r>
    </w:p>
    <w:p w14:paraId="6E60623E" w14:textId="46B88825" w:rsidR="006B09EA" w:rsidRDefault="00C96D3C" w:rsidP="001C79E9">
      <w:pPr>
        <w:rPr>
          <w:rFonts w:ascii="Times New Roman" w:hAnsi="Times New Roman" w:cs="Times New Roman"/>
          <w:sz w:val="24"/>
          <w:szCs w:val="24"/>
          <w:lang w:val="lt-LT"/>
        </w:rPr>
      </w:pPr>
      <w:bookmarkStart w:id="24" w:name="_Toc120261875"/>
      <w:r w:rsidRPr="00B57E32">
        <w:rPr>
          <w:rFonts w:ascii="Times New Roman" w:hAnsi="Times New Roman" w:cs="Times New Roman"/>
          <w:noProof/>
          <w:sz w:val="24"/>
          <w:szCs w:val="24"/>
          <w:lang w:val="lt-LT" w:eastAsia="lt-LT"/>
        </w:rPr>
        <w:drawing>
          <wp:anchor distT="0" distB="0" distL="114300" distR="114300" simplePos="0" relativeHeight="251663360" behindDoc="0" locked="0" layoutInCell="1" allowOverlap="1" wp14:anchorId="4123EDB3" wp14:editId="1AB75DB8">
            <wp:simplePos x="0" y="0"/>
            <wp:positionH relativeFrom="column">
              <wp:posOffset>3204845</wp:posOffset>
            </wp:positionH>
            <wp:positionV relativeFrom="paragraph">
              <wp:posOffset>316230</wp:posOffset>
            </wp:positionV>
            <wp:extent cx="3643630" cy="3068955"/>
            <wp:effectExtent l="0" t="0" r="0" b="0"/>
            <wp:wrapSquare wrapText="bothSides"/>
            <wp:docPr id="16" name="Paveikslėlis 16" descr="\\SRVUSERSPROFILES\FolderRedirection$\olgac\Desktop\FECE22C4-E33B-4F37-A828-DDAAB1741C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USERSPROFILES\FolderRedirection$\olgac\Desktop\FECE22C4-E33B-4F37-A828-DDAAB1741C4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3630" cy="3068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68A" w:rsidRPr="00B57E32">
        <w:rPr>
          <w:rFonts w:ascii="Times New Roman" w:hAnsi="Times New Roman" w:cs="Times New Roman"/>
          <w:noProof/>
          <w:sz w:val="24"/>
          <w:szCs w:val="24"/>
          <w:lang w:val="lt-LT" w:eastAsia="lt-LT"/>
        </w:rPr>
        <w:drawing>
          <wp:anchor distT="0" distB="0" distL="114300" distR="114300" simplePos="0" relativeHeight="251661312" behindDoc="0" locked="0" layoutInCell="1" allowOverlap="1" wp14:anchorId="2B5A07D4" wp14:editId="304BC258">
            <wp:simplePos x="0" y="0"/>
            <wp:positionH relativeFrom="margin">
              <wp:posOffset>-269875</wp:posOffset>
            </wp:positionH>
            <wp:positionV relativeFrom="paragraph">
              <wp:posOffset>316230</wp:posOffset>
            </wp:positionV>
            <wp:extent cx="3426460" cy="3100705"/>
            <wp:effectExtent l="0" t="0" r="2540" b="4445"/>
            <wp:wrapSquare wrapText="bothSides"/>
            <wp:docPr id="15" name="Paveikslėlis 15" descr="\\SRVUSERSPROFILES\FolderRedirection$\olgac\Desktop\01874F8F-1C60-4BC5-BFCD-BC3B3A922A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USERSPROFILES\FolderRedirection$\olgac\Desktop\01874F8F-1C60-4BC5-BFCD-BC3B3A922A3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6460" cy="3100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4"/>
    </w:p>
    <w:p w14:paraId="1AAF66FC" w14:textId="7F09559D" w:rsidR="001C79E9" w:rsidRDefault="001C79E9" w:rsidP="00B57E32">
      <w:pPr>
        <w:spacing w:line="360" w:lineRule="auto"/>
        <w:ind w:firstLine="851"/>
        <w:jc w:val="both"/>
        <w:rPr>
          <w:rFonts w:ascii="Times New Roman" w:hAnsi="Times New Roman" w:cs="Times New Roman"/>
          <w:sz w:val="24"/>
          <w:szCs w:val="24"/>
          <w:lang w:val="lt-LT"/>
        </w:rPr>
      </w:pPr>
      <w:bookmarkStart w:id="25" w:name="_Toc120261876"/>
    </w:p>
    <w:p w14:paraId="560E84DF" w14:textId="24267640" w:rsidR="001C79E9" w:rsidRDefault="00C96D3C" w:rsidP="00B57E32">
      <w:pPr>
        <w:spacing w:line="360" w:lineRule="auto"/>
        <w:ind w:firstLine="851"/>
        <w:jc w:val="both"/>
        <w:rPr>
          <w:rFonts w:ascii="Times New Roman" w:hAnsi="Times New Roman" w:cs="Times New Roman"/>
          <w:sz w:val="24"/>
          <w:szCs w:val="24"/>
          <w:lang w:val="lt-LT"/>
        </w:rPr>
      </w:pPr>
      <w:bookmarkStart w:id="26" w:name="_Toc121811182"/>
      <w:r w:rsidRPr="00B57E32">
        <w:rPr>
          <w:rFonts w:ascii="Times New Roman" w:hAnsi="Times New Roman" w:cs="Times New Roman"/>
          <w:noProof/>
          <w:sz w:val="24"/>
          <w:szCs w:val="24"/>
          <w:lang w:val="lt-LT" w:eastAsia="lt-LT"/>
        </w:rPr>
        <w:lastRenderedPageBreak/>
        <w:drawing>
          <wp:anchor distT="0" distB="0" distL="114300" distR="114300" simplePos="0" relativeHeight="251664384" behindDoc="0" locked="0" layoutInCell="1" allowOverlap="1" wp14:anchorId="35D72682" wp14:editId="6F0BE56E">
            <wp:simplePos x="0" y="0"/>
            <wp:positionH relativeFrom="page">
              <wp:posOffset>4062040</wp:posOffset>
            </wp:positionH>
            <wp:positionV relativeFrom="paragraph">
              <wp:posOffset>-580</wp:posOffset>
            </wp:positionV>
            <wp:extent cx="3618865" cy="3068320"/>
            <wp:effectExtent l="0" t="0" r="635" b="0"/>
            <wp:wrapSquare wrapText="bothSides"/>
            <wp:docPr id="17" name="Paveikslėlis 17" descr="\\SRVUSERSPROFILES\FolderRedirection$\olgac\Desktop\B2B553C6-BFA6-46F8-9460-C5EA1D15A2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USERSPROFILES\FolderRedirection$\olgac\Desktop\B2B553C6-BFA6-46F8-9460-C5EA1D15A2E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8865" cy="30683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r w:rsidRPr="00B57E32">
        <w:rPr>
          <w:rFonts w:ascii="Times New Roman" w:hAnsi="Times New Roman" w:cs="Times New Roman"/>
          <w:noProof/>
          <w:sz w:val="24"/>
          <w:szCs w:val="24"/>
          <w:lang w:val="lt-LT" w:eastAsia="lt-LT"/>
        </w:rPr>
        <w:drawing>
          <wp:anchor distT="0" distB="0" distL="114300" distR="114300" simplePos="0" relativeHeight="251662336" behindDoc="0" locked="0" layoutInCell="1" allowOverlap="1" wp14:anchorId="09407912" wp14:editId="2F401450">
            <wp:simplePos x="0" y="0"/>
            <wp:positionH relativeFrom="column">
              <wp:posOffset>-348450</wp:posOffset>
            </wp:positionH>
            <wp:positionV relativeFrom="paragraph">
              <wp:posOffset>-193</wp:posOffset>
            </wp:positionV>
            <wp:extent cx="3451225" cy="3060700"/>
            <wp:effectExtent l="0" t="0" r="0" b="6350"/>
            <wp:wrapSquare wrapText="bothSides"/>
            <wp:docPr id="14" name="Paveikslėlis 14" descr="\\SRVUSERSPROFILES\FolderRedirection$\olgac\Desktop\BA629D08-997D-4B43-B6EE-E8B1006E3A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USERSPROFILES\FolderRedirection$\olgac\Desktop\BA629D08-997D-4B43-B6EE-E8B1006E3AE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51225"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5E9AD" w14:textId="6594DB56" w:rsidR="006B09EA" w:rsidRPr="00582A4E" w:rsidRDefault="00374763" w:rsidP="00B57E32">
      <w:pPr>
        <w:spacing w:line="360" w:lineRule="auto"/>
        <w:ind w:firstLine="851"/>
        <w:jc w:val="both"/>
        <w:rPr>
          <w:lang w:val="lt-LT"/>
        </w:rPr>
      </w:pPr>
      <w:r w:rsidRPr="00B57E32">
        <w:rPr>
          <w:rFonts w:ascii="Times New Roman" w:hAnsi="Times New Roman" w:cs="Times New Roman"/>
          <w:sz w:val="24"/>
          <w:szCs w:val="24"/>
          <w:lang w:val="lt-LT"/>
        </w:rPr>
        <w:t xml:space="preserve">Apie tai, kad pastatyti </w:t>
      </w:r>
      <w:r w:rsidR="00BA54D4" w:rsidRPr="00B57E32">
        <w:rPr>
          <w:rFonts w:ascii="Times New Roman" w:hAnsi="Times New Roman" w:cs="Times New Roman"/>
          <w:sz w:val="24"/>
          <w:szCs w:val="24"/>
          <w:lang w:val="lt-LT"/>
        </w:rPr>
        <w:t xml:space="preserve">nauji </w:t>
      </w:r>
      <w:r w:rsidRPr="00B57E32">
        <w:rPr>
          <w:rFonts w:ascii="Times New Roman" w:hAnsi="Times New Roman" w:cs="Times New Roman"/>
          <w:sz w:val="24"/>
          <w:szCs w:val="24"/>
          <w:lang w:val="lt-LT"/>
        </w:rPr>
        <w:t>daugiabučiai pastatai ir j</w:t>
      </w:r>
      <w:r w:rsidR="0058668A">
        <w:rPr>
          <w:rFonts w:ascii="Times New Roman" w:hAnsi="Times New Roman" w:cs="Times New Roman"/>
          <w:sz w:val="24"/>
          <w:szCs w:val="24"/>
          <w:lang w:val="lt-LT"/>
        </w:rPr>
        <w:t>u</w:t>
      </w:r>
      <w:r w:rsidRPr="00B57E32">
        <w:rPr>
          <w:rFonts w:ascii="Times New Roman" w:hAnsi="Times New Roman" w:cs="Times New Roman"/>
          <w:sz w:val="24"/>
          <w:szCs w:val="24"/>
          <w:lang w:val="lt-LT"/>
        </w:rPr>
        <w:t>ose parduodami gyvenamieji būstai, skelbia ir pačių statytojų viešai pateikiama informacija. Šią informaciją galime matyti žemiau pateikiame paveikslėlyje</w:t>
      </w:r>
      <w:r w:rsidRPr="00582A4E">
        <w:rPr>
          <w:lang w:val="lt-LT"/>
        </w:rPr>
        <w:t>.</w:t>
      </w:r>
      <w:bookmarkEnd w:id="25"/>
      <w:r w:rsidRPr="00582A4E">
        <w:rPr>
          <w:lang w:val="lt-LT"/>
        </w:rPr>
        <w:t xml:space="preserve"> </w:t>
      </w:r>
    </w:p>
    <w:p w14:paraId="722D848E" w14:textId="2916689A" w:rsidR="00085883" w:rsidRPr="00582A4E" w:rsidRDefault="001C79E9" w:rsidP="00B843F9">
      <w:pPr>
        <w:rPr>
          <w:lang w:val="lt-LT"/>
        </w:rPr>
      </w:pPr>
      <w:bookmarkStart w:id="27" w:name="_Toc120261877"/>
      <w:r w:rsidRPr="00B843F9">
        <w:rPr>
          <w:noProof/>
          <w:lang w:val="lt-LT" w:eastAsia="lt-LT"/>
        </w:rPr>
        <w:drawing>
          <wp:anchor distT="0" distB="0" distL="114300" distR="114300" simplePos="0" relativeHeight="251666432" behindDoc="0" locked="0" layoutInCell="1" allowOverlap="1" wp14:anchorId="40BDDF98" wp14:editId="08302840">
            <wp:simplePos x="0" y="0"/>
            <wp:positionH relativeFrom="margin">
              <wp:align>center</wp:align>
            </wp:positionH>
            <wp:positionV relativeFrom="paragraph">
              <wp:posOffset>8089</wp:posOffset>
            </wp:positionV>
            <wp:extent cx="5677356" cy="4381484"/>
            <wp:effectExtent l="0" t="0" r="0" b="635"/>
            <wp:wrapSquare wrapText="bothSides"/>
            <wp:docPr id="18" name="Paveikslėlis 18"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USERSPROFILES\FolderRedirection$\olgac\Desktop\Untitl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7356" cy="4381484"/>
                    </a:xfrm>
                    <a:prstGeom prst="rect">
                      <a:avLst/>
                    </a:prstGeom>
                    <a:noFill/>
                    <a:ln>
                      <a:noFill/>
                    </a:ln>
                  </pic:spPr>
                </pic:pic>
              </a:graphicData>
            </a:graphic>
          </wp:anchor>
        </w:drawing>
      </w:r>
      <w:bookmarkEnd w:id="27"/>
      <w:r w:rsidR="00B843F9" w:rsidRPr="00582A4E">
        <w:rPr>
          <w:lang w:val="lt-LT"/>
        </w:rPr>
        <w:tab/>
      </w:r>
    </w:p>
    <w:p w14:paraId="3A84C5B0" w14:textId="77777777" w:rsidR="001C79E9" w:rsidRDefault="001C79E9" w:rsidP="00B57E32">
      <w:pPr>
        <w:spacing w:line="360" w:lineRule="auto"/>
        <w:ind w:firstLine="851"/>
        <w:jc w:val="both"/>
        <w:rPr>
          <w:rFonts w:ascii="Times New Roman" w:hAnsi="Times New Roman" w:cs="Times New Roman"/>
          <w:sz w:val="24"/>
          <w:szCs w:val="24"/>
          <w:lang w:val="lt-LT"/>
        </w:rPr>
      </w:pPr>
      <w:bookmarkStart w:id="28" w:name="_Toc120261878"/>
    </w:p>
    <w:p w14:paraId="7EF1214F" w14:textId="67754DE6" w:rsidR="00BA54D4" w:rsidRPr="00B57E32" w:rsidRDefault="00BA54D4" w:rsidP="00B57E32">
      <w:pPr>
        <w:spacing w:line="360" w:lineRule="auto"/>
        <w:ind w:firstLine="851"/>
        <w:jc w:val="both"/>
        <w:rPr>
          <w:rFonts w:ascii="Times New Roman" w:hAnsi="Times New Roman" w:cs="Times New Roman"/>
          <w:sz w:val="24"/>
          <w:szCs w:val="24"/>
          <w:lang w:val="lt-LT"/>
        </w:rPr>
      </w:pPr>
      <w:r w:rsidRPr="00B57E32">
        <w:rPr>
          <w:rFonts w:ascii="Times New Roman" w:hAnsi="Times New Roman" w:cs="Times New Roman"/>
          <w:sz w:val="24"/>
          <w:szCs w:val="24"/>
          <w:lang w:val="lt-LT"/>
        </w:rPr>
        <w:lastRenderedPageBreak/>
        <w:t xml:space="preserve">Įvertinus projektinę dokumentaciją, statybų vaizdus ir pačių statytojų pateikiamą informaciją, sudėtinga šį statinį vertinti kaip rekonstruotą sporto paskirties pastatą. Kaip matyti iš viešai pateikiamos informacijos, pastato statyba baigta 2021 metais, visi butai išparduoti. </w:t>
      </w:r>
      <w:r w:rsidR="00C34680" w:rsidRPr="00B57E32">
        <w:rPr>
          <w:rFonts w:ascii="Times New Roman" w:hAnsi="Times New Roman" w:cs="Times New Roman"/>
          <w:sz w:val="24"/>
          <w:szCs w:val="24"/>
          <w:lang w:val="lt-LT"/>
        </w:rPr>
        <w:t xml:space="preserve">Tai yra, jau daugiau kaip vieneri metai ten gyvena gyvenamąjį plotą įsigiję asmenys, teikiamos komercinės paslaugos. </w:t>
      </w:r>
      <w:r w:rsidRPr="00B57E32">
        <w:rPr>
          <w:rFonts w:ascii="Times New Roman" w:hAnsi="Times New Roman" w:cs="Times New Roman"/>
          <w:sz w:val="24"/>
          <w:szCs w:val="24"/>
          <w:lang w:val="lt-LT"/>
        </w:rPr>
        <w:t xml:space="preserve">Statytojas kreipiasi dėl pastato statybos užbaigimo praėjus daugiau nei metams nuo </w:t>
      </w:r>
      <w:r w:rsidR="00C34680" w:rsidRPr="00B57E32">
        <w:rPr>
          <w:rFonts w:ascii="Times New Roman" w:hAnsi="Times New Roman" w:cs="Times New Roman"/>
          <w:sz w:val="24"/>
          <w:szCs w:val="24"/>
          <w:lang w:val="lt-LT"/>
        </w:rPr>
        <w:t>butų pardavimo (kaip buvo minėta anksčiau, pirmasis prašymas išduoti statybos užbaigimo aktą pateikiamas 2022-08-11). Iš IS „Infostatyba“ pateikiamų duomenų galima spręsti, kad</w:t>
      </w:r>
      <w:r w:rsidR="008F77C3" w:rsidRPr="00B57E32">
        <w:rPr>
          <w:rFonts w:ascii="Times New Roman" w:hAnsi="Times New Roman" w:cs="Times New Roman"/>
          <w:sz w:val="24"/>
          <w:szCs w:val="24"/>
          <w:lang w:val="lt-LT"/>
        </w:rPr>
        <w:t xml:space="preserve"> pirmaisiais dviem prašymais (2022-08-11 ir 2022-08-25)</w:t>
      </w:r>
      <w:r w:rsidR="00C34680" w:rsidRPr="00B57E32">
        <w:rPr>
          <w:rFonts w:ascii="Times New Roman" w:hAnsi="Times New Roman" w:cs="Times New Roman"/>
          <w:sz w:val="24"/>
          <w:szCs w:val="24"/>
          <w:lang w:val="lt-LT"/>
        </w:rPr>
        <w:t xml:space="preserve"> buvo bandoma ir norima užbaigti viso pastato </w:t>
      </w:r>
      <w:r w:rsidR="00FD3A9A" w:rsidRPr="00B57E32">
        <w:rPr>
          <w:rFonts w:ascii="Times New Roman" w:hAnsi="Times New Roman" w:cs="Times New Roman"/>
          <w:sz w:val="24"/>
          <w:szCs w:val="24"/>
          <w:lang w:val="lt-LT"/>
        </w:rPr>
        <w:t xml:space="preserve">(t. y. visų statybos etapų) statybos projektą. </w:t>
      </w:r>
      <w:r w:rsidR="008F77C3" w:rsidRPr="00B57E32">
        <w:rPr>
          <w:rFonts w:ascii="Times New Roman" w:hAnsi="Times New Roman" w:cs="Times New Roman"/>
          <w:sz w:val="24"/>
          <w:szCs w:val="24"/>
          <w:lang w:val="lt-LT"/>
        </w:rPr>
        <w:t xml:space="preserve">Tačiau VTPSI </w:t>
      </w:r>
      <w:r w:rsidR="00861EB4" w:rsidRPr="00B57E32">
        <w:rPr>
          <w:rFonts w:ascii="Times New Roman" w:hAnsi="Times New Roman" w:cs="Times New Roman"/>
          <w:sz w:val="24"/>
          <w:szCs w:val="24"/>
          <w:lang w:val="lt-LT"/>
        </w:rPr>
        <w:t xml:space="preserve">(komisijos primininkas) </w:t>
      </w:r>
      <w:r w:rsidR="008F77C3" w:rsidRPr="00B57E32">
        <w:rPr>
          <w:rFonts w:ascii="Times New Roman" w:hAnsi="Times New Roman" w:cs="Times New Roman"/>
          <w:sz w:val="24"/>
          <w:szCs w:val="24"/>
          <w:lang w:val="lt-LT"/>
        </w:rPr>
        <w:t xml:space="preserve">prašymą atmetė. Pirmuoju atveju </w:t>
      </w:r>
      <w:r w:rsidR="00474B73" w:rsidRPr="00B57E32">
        <w:rPr>
          <w:rFonts w:ascii="Times New Roman" w:hAnsi="Times New Roman" w:cs="Times New Roman"/>
          <w:sz w:val="24"/>
          <w:szCs w:val="24"/>
          <w:lang w:val="lt-LT"/>
        </w:rPr>
        <w:t>prašymas atmestas kvestionuojant</w:t>
      </w:r>
      <w:r w:rsidR="008F77C3" w:rsidRPr="00B57E32">
        <w:rPr>
          <w:rFonts w:ascii="Times New Roman" w:hAnsi="Times New Roman" w:cs="Times New Roman"/>
          <w:sz w:val="24"/>
          <w:szCs w:val="24"/>
          <w:lang w:val="lt-LT"/>
        </w:rPr>
        <w:t xml:space="preserve"> pastato statybos rūšį</w:t>
      </w:r>
      <w:r w:rsidR="00754B46" w:rsidRPr="00B57E32">
        <w:rPr>
          <w:rFonts w:ascii="Times New Roman" w:hAnsi="Times New Roman" w:cs="Times New Roman"/>
          <w:sz w:val="24"/>
          <w:szCs w:val="24"/>
          <w:lang w:val="lt-LT"/>
        </w:rPr>
        <w:t>.</w:t>
      </w:r>
      <w:r w:rsidR="00C92037" w:rsidRPr="00B57E32">
        <w:rPr>
          <w:rFonts w:ascii="Times New Roman" w:hAnsi="Times New Roman" w:cs="Times New Roman"/>
          <w:sz w:val="24"/>
          <w:szCs w:val="24"/>
          <w:lang w:val="lt-LT"/>
        </w:rPr>
        <w:t xml:space="preserve"> Antruoju atveju </w:t>
      </w:r>
      <w:r w:rsidR="00474B73" w:rsidRPr="00B57E32">
        <w:rPr>
          <w:rFonts w:ascii="Times New Roman" w:hAnsi="Times New Roman" w:cs="Times New Roman"/>
          <w:sz w:val="24"/>
          <w:szCs w:val="24"/>
          <w:lang w:val="lt-LT"/>
        </w:rPr>
        <w:t xml:space="preserve">prašymas atmestas dar ir dėl netikslaus etapų suskaidymo bei vieno iš etapų neįvykdymo apskritai. </w:t>
      </w:r>
      <w:r w:rsidR="00C92037" w:rsidRPr="00B57E32">
        <w:rPr>
          <w:rFonts w:ascii="Times New Roman" w:hAnsi="Times New Roman" w:cs="Times New Roman"/>
          <w:sz w:val="24"/>
          <w:szCs w:val="24"/>
          <w:lang w:val="lt-LT"/>
        </w:rPr>
        <w:t>I</w:t>
      </w:r>
      <w:r w:rsidR="00474B73" w:rsidRPr="00B57E32">
        <w:rPr>
          <w:rFonts w:ascii="Times New Roman" w:hAnsi="Times New Roman" w:cs="Times New Roman"/>
          <w:sz w:val="24"/>
          <w:szCs w:val="24"/>
          <w:lang w:val="lt-LT"/>
        </w:rPr>
        <w:t>štraukas</w:t>
      </w:r>
      <w:r w:rsidR="00C92037" w:rsidRPr="00B57E32">
        <w:rPr>
          <w:rFonts w:ascii="Times New Roman" w:hAnsi="Times New Roman" w:cs="Times New Roman"/>
          <w:sz w:val="24"/>
          <w:szCs w:val="24"/>
          <w:lang w:val="lt-LT"/>
        </w:rPr>
        <w:t xml:space="preserve"> iš IS „Infostatyba“ su VTPSI pastabomis galima maty</w:t>
      </w:r>
      <w:r w:rsidR="00474B73" w:rsidRPr="00B57E32">
        <w:rPr>
          <w:rFonts w:ascii="Times New Roman" w:hAnsi="Times New Roman" w:cs="Times New Roman"/>
          <w:sz w:val="24"/>
          <w:szCs w:val="24"/>
          <w:lang w:val="lt-LT"/>
        </w:rPr>
        <w:t>ti žemiau esančiame paveikslėliuos</w:t>
      </w:r>
      <w:r w:rsidR="00C92037" w:rsidRPr="00B57E32">
        <w:rPr>
          <w:rFonts w:ascii="Times New Roman" w:hAnsi="Times New Roman" w:cs="Times New Roman"/>
          <w:sz w:val="24"/>
          <w:szCs w:val="24"/>
          <w:lang w:val="lt-LT"/>
        </w:rPr>
        <w:t>e.</w:t>
      </w:r>
      <w:bookmarkEnd w:id="28"/>
      <w:r w:rsidR="00C92037" w:rsidRPr="00B57E32">
        <w:rPr>
          <w:rFonts w:ascii="Times New Roman" w:hAnsi="Times New Roman" w:cs="Times New Roman"/>
          <w:sz w:val="24"/>
          <w:szCs w:val="24"/>
          <w:lang w:val="lt-LT"/>
        </w:rPr>
        <w:t xml:space="preserve"> </w:t>
      </w:r>
    </w:p>
    <w:p w14:paraId="2A40C1D7" w14:textId="5A672291" w:rsidR="00754B46" w:rsidRPr="00B843F9" w:rsidRDefault="00754B46" w:rsidP="00B843F9">
      <w:bookmarkStart w:id="29" w:name="_Toc120261879"/>
      <w:r w:rsidRPr="00B843F9">
        <w:rPr>
          <w:noProof/>
          <w:lang w:val="lt-LT" w:eastAsia="lt-LT"/>
        </w:rPr>
        <w:drawing>
          <wp:inline distT="0" distB="0" distL="0" distR="0" wp14:anchorId="681BACDE" wp14:editId="7FC8DEF1">
            <wp:extent cx="6834552" cy="3212327"/>
            <wp:effectExtent l="0" t="0" r="4445" b="7620"/>
            <wp:docPr id="19" name="Paveikslėlis 19"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RVUSERSPROFILES\FolderRedirection$\olgac\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0880" cy="3243502"/>
                    </a:xfrm>
                    <a:prstGeom prst="rect">
                      <a:avLst/>
                    </a:prstGeom>
                    <a:noFill/>
                    <a:ln>
                      <a:noFill/>
                    </a:ln>
                  </pic:spPr>
                </pic:pic>
              </a:graphicData>
            </a:graphic>
          </wp:inline>
        </w:drawing>
      </w:r>
      <w:bookmarkEnd w:id="29"/>
    </w:p>
    <w:p w14:paraId="11590FDA" w14:textId="77777777" w:rsidR="00754B46" w:rsidRPr="00B843F9" w:rsidRDefault="00754B46" w:rsidP="00B843F9"/>
    <w:p w14:paraId="417BCC8B" w14:textId="2271BD2B" w:rsidR="00474B73" w:rsidRPr="00B843F9" w:rsidRDefault="00474B73" w:rsidP="00B843F9">
      <w:bookmarkStart w:id="30" w:name="_Toc120261880"/>
      <w:r w:rsidRPr="00B843F9">
        <w:rPr>
          <w:noProof/>
          <w:lang w:val="lt-LT" w:eastAsia="lt-LT"/>
        </w:rPr>
        <w:lastRenderedPageBreak/>
        <w:drawing>
          <wp:inline distT="0" distB="0" distL="0" distR="0" wp14:anchorId="30F614EE" wp14:editId="7231FC80">
            <wp:extent cx="6716324" cy="3665551"/>
            <wp:effectExtent l="0" t="0" r="8890" b="0"/>
            <wp:docPr id="20" name="Paveikslėlis 20" descr="\\SRVUSERSPROFILES\FolderRedirection$\olga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USERSPROFILES\FolderRedirection$\olgac\Desktop\Untitled.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9580" cy="3672786"/>
                    </a:xfrm>
                    <a:prstGeom prst="rect">
                      <a:avLst/>
                    </a:prstGeom>
                    <a:noFill/>
                    <a:ln>
                      <a:noFill/>
                    </a:ln>
                  </pic:spPr>
                </pic:pic>
              </a:graphicData>
            </a:graphic>
          </wp:inline>
        </w:drawing>
      </w:r>
      <w:bookmarkEnd w:id="30"/>
    </w:p>
    <w:p w14:paraId="4562BC79" w14:textId="35E0A320" w:rsidR="00474B73" w:rsidRPr="00B57E32" w:rsidRDefault="00943A25" w:rsidP="00B57E32">
      <w:pPr>
        <w:spacing w:line="360" w:lineRule="auto"/>
        <w:ind w:firstLine="851"/>
        <w:contextualSpacing/>
        <w:jc w:val="both"/>
        <w:rPr>
          <w:rFonts w:ascii="Times New Roman" w:hAnsi="Times New Roman" w:cs="Times New Roman"/>
          <w:sz w:val="24"/>
          <w:szCs w:val="24"/>
          <w:lang w:val="lt-LT"/>
        </w:rPr>
      </w:pPr>
      <w:r w:rsidRPr="00B57E32">
        <w:rPr>
          <w:rFonts w:ascii="Times New Roman" w:hAnsi="Times New Roman" w:cs="Times New Roman"/>
          <w:sz w:val="24"/>
          <w:szCs w:val="24"/>
          <w:lang w:val="lt-LT"/>
        </w:rPr>
        <w:t xml:space="preserve"> </w:t>
      </w:r>
      <w:bookmarkStart w:id="31" w:name="_Toc120261881"/>
      <w:r w:rsidR="003008DB" w:rsidRPr="00B57E32">
        <w:rPr>
          <w:rFonts w:ascii="Times New Roman" w:hAnsi="Times New Roman" w:cs="Times New Roman"/>
          <w:sz w:val="24"/>
          <w:szCs w:val="24"/>
          <w:lang w:val="lt-LT"/>
        </w:rPr>
        <w:t>Iš antro prašymo išduoti statybos užbaigimo aktą atmetimo pastabų ir turimos vaizdinės informacijos akivaizdu, kad III statybos etapas - požeminio automobilių park</w:t>
      </w:r>
      <w:r w:rsidR="0019017C">
        <w:rPr>
          <w:rFonts w:ascii="Times New Roman" w:hAnsi="Times New Roman" w:cs="Times New Roman"/>
          <w:sz w:val="24"/>
          <w:szCs w:val="24"/>
          <w:lang w:val="lt-LT"/>
        </w:rPr>
        <w:t xml:space="preserve">ingo statyba, nėra įgyvendintas, nes požeminio automobilių parkingo tiesiog nėra. </w:t>
      </w:r>
      <w:r w:rsidR="003008DB" w:rsidRPr="00B57E32">
        <w:rPr>
          <w:rFonts w:ascii="Times New Roman" w:hAnsi="Times New Roman" w:cs="Times New Roman"/>
          <w:sz w:val="24"/>
          <w:szCs w:val="24"/>
          <w:lang w:val="lt-LT"/>
        </w:rPr>
        <w:t xml:space="preserve">Atsižvelgiant į tai, kad daugiabučių gyvenamųjų namų statyba jau yra įvykusi, akivaizdu, kad III etapo, t. y. požeminio automobilių parkingo, nebus įmanoma įgyvendinti. </w:t>
      </w:r>
      <w:r w:rsidR="00364C74" w:rsidRPr="00B57E32">
        <w:rPr>
          <w:rFonts w:ascii="Times New Roman" w:hAnsi="Times New Roman" w:cs="Times New Roman"/>
          <w:sz w:val="24"/>
          <w:szCs w:val="24"/>
          <w:lang w:val="lt-LT"/>
        </w:rPr>
        <w:t xml:space="preserve">Tikėtina dėl to, kad pirmaisiais bandymais nepavyko pateikti prašymo išduoti statybos užbaigimo aktą pilnos apimties projektui, trečiasis prašymas (2022-09-15) buvo pateiktas tik I statybos </w:t>
      </w:r>
      <w:r w:rsidR="0058668A" w:rsidRPr="00B57E32">
        <w:rPr>
          <w:rFonts w:ascii="Times New Roman" w:hAnsi="Times New Roman" w:cs="Times New Roman"/>
          <w:sz w:val="24"/>
          <w:szCs w:val="24"/>
          <w:lang w:val="lt-LT"/>
        </w:rPr>
        <w:t>užbaigim</w:t>
      </w:r>
      <w:r w:rsidR="0058668A">
        <w:rPr>
          <w:rFonts w:ascii="Times New Roman" w:hAnsi="Times New Roman" w:cs="Times New Roman"/>
          <w:sz w:val="24"/>
          <w:szCs w:val="24"/>
          <w:lang w:val="lt-LT"/>
        </w:rPr>
        <w:t>o</w:t>
      </w:r>
      <w:r w:rsidR="0058668A" w:rsidRPr="00B57E32">
        <w:rPr>
          <w:rFonts w:ascii="Times New Roman" w:hAnsi="Times New Roman" w:cs="Times New Roman"/>
          <w:sz w:val="24"/>
          <w:szCs w:val="24"/>
          <w:lang w:val="lt-LT"/>
        </w:rPr>
        <w:t xml:space="preserve"> </w:t>
      </w:r>
      <w:r w:rsidR="00364C74" w:rsidRPr="00B57E32">
        <w:rPr>
          <w:rFonts w:ascii="Times New Roman" w:hAnsi="Times New Roman" w:cs="Times New Roman"/>
          <w:sz w:val="24"/>
          <w:szCs w:val="24"/>
          <w:lang w:val="lt-LT"/>
        </w:rPr>
        <w:t xml:space="preserve">etapui, t. y. </w:t>
      </w:r>
      <w:r w:rsidR="006E2778" w:rsidRPr="00B57E32">
        <w:rPr>
          <w:rFonts w:ascii="Times New Roman" w:hAnsi="Times New Roman" w:cs="Times New Roman"/>
          <w:sz w:val="24"/>
          <w:szCs w:val="24"/>
          <w:lang w:val="lt-LT"/>
        </w:rPr>
        <w:t>gyvenamosios paskirties patalpų statybai.</w:t>
      </w:r>
      <w:bookmarkEnd w:id="31"/>
    </w:p>
    <w:p w14:paraId="77E54ED6" w14:textId="2CCAD78F" w:rsidR="00474B73" w:rsidRPr="00B57E32" w:rsidRDefault="00861EB4" w:rsidP="00B57E32">
      <w:pPr>
        <w:spacing w:line="360" w:lineRule="auto"/>
        <w:ind w:firstLine="851"/>
        <w:contextualSpacing/>
        <w:jc w:val="both"/>
        <w:rPr>
          <w:rFonts w:ascii="Times New Roman" w:hAnsi="Times New Roman" w:cs="Times New Roman"/>
          <w:sz w:val="24"/>
          <w:szCs w:val="24"/>
          <w:lang w:val="lt-LT"/>
        </w:rPr>
      </w:pPr>
      <w:bookmarkStart w:id="32" w:name="_Toc120261882"/>
      <w:r w:rsidRPr="00B57E32">
        <w:rPr>
          <w:rFonts w:ascii="Times New Roman" w:hAnsi="Times New Roman" w:cs="Times New Roman"/>
          <w:sz w:val="24"/>
          <w:szCs w:val="24"/>
          <w:lang w:val="lt-LT"/>
        </w:rPr>
        <w:t xml:space="preserve">Šis prašymas VTPSI (kito komisijos pirmininko nei buvusio ankstesniuose atvejuose) buvo atmestas dėl techninių dokumentacijos taisytinų aspektų, o paskutinysis prašymas (2022-09-27) galiausiai </w:t>
      </w:r>
      <w:r w:rsidR="00E76201" w:rsidRPr="00B57E32">
        <w:rPr>
          <w:rFonts w:ascii="Times New Roman" w:hAnsi="Times New Roman" w:cs="Times New Roman"/>
          <w:sz w:val="24"/>
          <w:szCs w:val="24"/>
          <w:lang w:val="lt-LT"/>
        </w:rPr>
        <w:t xml:space="preserve">komisijos </w:t>
      </w:r>
      <w:r w:rsidRPr="00B57E32">
        <w:rPr>
          <w:rFonts w:ascii="Times New Roman" w:hAnsi="Times New Roman" w:cs="Times New Roman"/>
          <w:sz w:val="24"/>
          <w:szCs w:val="24"/>
          <w:lang w:val="lt-LT"/>
        </w:rPr>
        <w:t xml:space="preserve">buvo priimtas, paskirtos institucijos ir jų atsakingi subjektai į komisijos sudėtį. </w:t>
      </w:r>
      <w:r w:rsidR="00097AB8" w:rsidRPr="00B57E32">
        <w:rPr>
          <w:rFonts w:ascii="Times New Roman" w:hAnsi="Times New Roman" w:cs="Times New Roman"/>
          <w:sz w:val="24"/>
          <w:szCs w:val="24"/>
          <w:lang w:val="lt-LT"/>
        </w:rPr>
        <w:t>Pažymėtina, kad šiuo metu statybos akto išdavimas ir komisijos darbas yra sustabdytas, tačiau IS „Infostatyba“ būsenų istorijoje tai neatsipinti, sustabdymo, iniciatorius, priežastys bei motyvai nenurodyti.</w:t>
      </w:r>
      <w:bookmarkEnd w:id="32"/>
      <w:r w:rsidR="00097AB8" w:rsidRPr="00B57E32">
        <w:rPr>
          <w:rFonts w:ascii="Times New Roman" w:hAnsi="Times New Roman" w:cs="Times New Roman"/>
          <w:sz w:val="24"/>
          <w:szCs w:val="24"/>
          <w:lang w:val="lt-LT"/>
        </w:rPr>
        <w:t xml:space="preserve"> </w:t>
      </w:r>
    </w:p>
    <w:p w14:paraId="78A22618" w14:textId="03EAA234" w:rsidR="00903FB7" w:rsidRPr="00B57E32" w:rsidRDefault="005071FA" w:rsidP="00B57E32">
      <w:pPr>
        <w:spacing w:line="360" w:lineRule="auto"/>
        <w:ind w:firstLine="851"/>
        <w:contextualSpacing/>
        <w:jc w:val="both"/>
        <w:rPr>
          <w:rFonts w:ascii="Times New Roman" w:hAnsi="Times New Roman" w:cs="Times New Roman"/>
          <w:sz w:val="24"/>
          <w:szCs w:val="24"/>
          <w:lang w:val="lt-LT"/>
        </w:rPr>
      </w:pPr>
      <w:bookmarkStart w:id="33" w:name="_Toc120261883"/>
      <w:r w:rsidRPr="00B57E32">
        <w:rPr>
          <w:rFonts w:ascii="Times New Roman" w:hAnsi="Times New Roman" w:cs="Times New Roman"/>
          <w:sz w:val="24"/>
          <w:szCs w:val="24"/>
          <w:lang w:val="lt-LT"/>
        </w:rPr>
        <w:t>Aptariant šį pavyzdį</w:t>
      </w:r>
      <w:r w:rsidR="0019017C">
        <w:rPr>
          <w:rFonts w:ascii="Times New Roman" w:hAnsi="Times New Roman" w:cs="Times New Roman"/>
          <w:sz w:val="24"/>
          <w:szCs w:val="24"/>
          <w:lang w:val="lt-LT"/>
        </w:rPr>
        <w:t>,</w:t>
      </w:r>
      <w:r w:rsidRPr="00B57E32">
        <w:rPr>
          <w:rFonts w:ascii="Times New Roman" w:hAnsi="Times New Roman" w:cs="Times New Roman"/>
          <w:sz w:val="24"/>
          <w:szCs w:val="24"/>
          <w:lang w:val="lt-LT"/>
        </w:rPr>
        <w:t xml:space="preserve"> svarbūs ir dar keli statybos užbaigimo proceso aspektai. Iš turimos medžiagos ir faktinės situacijos</w:t>
      </w:r>
      <w:r w:rsidR="009B603B" w:rsidRPr="00B57E32">
        <w:rPr>
          <w:rFonts w:ascii="Times New Roman" w:hAnsi="Times New Roman" w:cs="Times New Roman"/>
          <w:sz w:val="24"/>
          <w:szCs w:val="24"/>
          <w:lang w:val="lt-LT"/>
        </w:rPr>
        <w:t>,</w:t>
      </w:r>
      <w:r w:rsidRPr="00B57E32">
        <w:rPr>
          <w:rFonts w:ascii="Times New Roman" w:hAnsi="Times New Roman" w:cs="Times New Roman"/>
          <w:sz w:val="24"/>
          <w:szCs w:val="24"/>
          <w:lang w:val="lt-LT"/>
        </w:rPr>
        <w:t xml:space="preserve"> darytina prielaida, kad šio daugiabučio gyvenamojo pastato statybos užbaigimas visa apimtimi iš esmės yra neįmanomas, nes trečiasis statybos etapas nėra įgyvendintas</w:t>
      </w:r>
      <w:r w:rsidR="009B603B" w:rsidRPr="00B57E32">
        <w:rPr>
          <w:rFonts w:ascii="Times New Roman" w:hAnsi="Times New Roman" w:cs="Times New Roman"/>
          <w:sz w:val="24"/>
          <w:szCs w:val="24"/>
          <w:lang w:val="lt-LT"/>
        </w:rPr>
        <w:t>, požeminė automobilių stovėjimo aikštelė neįrengta ir technologiškai bei fiziškai ji jau nebegali būti įrengta, nes statiniai jau pastatyti</w:t>
      </w:r>
      <w:r w:rsidR="00903FB7" w:rsidRPr="00B57E32">
        <w:rPr>
          <w:rFonts w:ascii="Times New Roman" w:hAnsi="Times New Roman" w:cs="Times New Roman"/>
          <w:sz w:val="24"/>
          <w:szCs w:val="24"/>
          <w:lang w:val="lt-LT"/>
        </w:rPr>
        <w:t>.</w:t>
      </w:r>
      <w:r w:rsidR="009B603B" w:rsidRPr="00B57E32">
        <w:rPr>
          <w:rFonts w:ascii="Times New Roman" w:hAnsi="Times New Roman" w:cs="Times New Roman"/>
          <w:sz w:val="24"/>
          <w:szCs w:val="24"/>
          <w:lang w:val="lt-LT"/>
        </w:rPr>
        <w:t xml:space="preserve"> </w:t>
      </w:r>
      <w:r w:rsidR="00943A25" w:rsidRPr="00B57E32">
        <w:rPr>
          <w:rFonts w:ascii="Times New Roman" w:hAnsi="Times New Roman" w:cs="Times New Roman"/>
          <w:sz w:val="24"/>
          <w:szCs w:val="24"/>
          <w:lang w:val="lt-LT"/>
        </w:rPr>
        <w:t>Dėl to pagrįstai kyla klausimas</w:t>
      </w:r>
      <w:r w:rsidR="00A12413" w:rsidRPr="00B57E32">
        <w:rPr>
          <w:rFonts w:ascii="Times New Roman" w:hAnsi="Times New Roman" w:cs="Times New Roman"/>
          <w:sz w:val="24"/>
          <w:szCs w:val="24"/>
          <w:lang w:val="lt-LT"/>
        </w:rPr>
        <w:t xml:space="preserve"> </w:t>
      </w:r>
      <w:r w:rsidR="00A12413" w:rsidRPr="0019017C">
        <w:rPr>
          <w:rFonts w:ascii="Times New Roman" w:hAnsi="Times New Roman" w:cs="Times New Roman"/>
          <w:sz w:val="24"/>
          <w:szCs w:val="24"/>
          <w:u w:val="single"/>
          <w:lang w:val="lt-LT"/>
        </w:rPr>
        <w:t>ar galima laikyti tokių statinių statybą užbaigtą 100 procentų, jei ne visi projekto sprendiniai yra įgyvendinti, nors ir atskiroms projekto dalims (pvz., pastatytam daugiabučiui gyvenamajam namui) yra surašytas statybos užbaigimo aktas</w:t>
      </w:r>
      <w:r w:rsidR="00A12413" w:rsidRPr="00B57E32">
        <w:rPr>
          <w:rFonts w:ascii="Times New Roman" w:hAnsi="Times New Roman" w:cs="Times New Roman"/>
          <w:sz w:val="24"/>
          <w:szCs w:val="24"/>
          <w:lang w:val="lt-LT"/>
        </w:rPr>
        <w:t xml:space="preserve">. Kitas momentas, į kurį buvo </w:t>
      </w:r>
      <w:r w:rsidR="00A12413" w:rsidRPr="00B57E32">
        <w:rPr>
          <w:rFonts w:ascii="Times New Roman" w:hAnsi="Times New Roman" w:cs="Times New Roman"/>
          <w:sz w:val="24"/>
          <w:szCs w:val="24"/>
          <w:lang w:val="lt-LT"/>
        </w:rPr>
        <w:lastRenderedPageBreak/>
        <w:t xml:space="preserve">atkreiptas dėmesys atliekant korupcijos rizikos analizę ir dalyvaujant statybos užbaigimo procedūrose, yra tai, kad didžiojoje daugumoje atvejų </w:t>
      </w:r>
      <w:r w:rsidR="00D72D92" w:rsidRPr="00B57E32">
        <w:rPr>
          <w:rFonts w:ascii="Times New Roman" w:hAnsi="Times New Roman" w:cs="Times New Roman"/>
          <w:sz w:val="24"/>
          <w:szCs w:val="24"/>
          <w:lang w:val="lt-LT"/>
        </w:rPr>
        <w:t>statytojas kreipiasi dėl statinių</w:t>
      </w:r>
      <w:r w:rsidR="00A12413" w:rsidRPr="00B57E32">
        <w:rPr>
          <w:rFonts w:ascii="Times New Roman" w:hAnsi="Times New Roman" w:cs="Times New Roman"/>
          <w:sz w:val="24"/>
          <w:szCs w:val="24"/>
          <w:lang w:val="lt-LT"/>
        </w:rPr>
        <w:t xml:space="preserve">, ypač </w:t>
      </w:r>
      <w:r w:rsidR="00D72D92" w:rsidRPr="00B57E32">
        <w:rPr>
          <w:rFonts w:ascii="Times New Roman" w:hAnsi="Times New Roman" w:cs="Times New Roman"/>
          <w:sz w:val="24"/>
          <w:szCs w:val="24"/>
          <w:lang w:val="lt-LT"/>
        </w:rPr>
        <w:t>daugiabučių</w:t>
      </w:r>
      <w:r w:rsidR="00A12413" w:rsidRPr="00B57E32">
        <w:rPr>
          <w:rFonts w:ascii="Times New Roman" w:hAnsi="Times New Roman" w:cs="Times New Roman"/>
          <w:sz w:val="24"/>
          <w:szCs w:val="24"/>
          <w:lang w:val="lt-LT"/>
        </w:rPr>
        <w:t xml:space="preserve"> </w:t>
      </w:r>
      <w:r w:rsidR="00D72D92" w:rsidRPr="00B57E32">
        <w:rPr>
          <w:rFonts w:ascii="Times New Roman" w:hAnsi="Times New Roman" w:cs="Times New Roman"/>
          <w:sz w:val="24"/>
          <w:szCs w:val="24"/>
          <w:lang w:val="lt-LT"/>
        </w:rPr>
        <w:t>gyvenamųjų</w:t>
      </w:r>
      <w:r w:rsidR="00A12413" w:rsidRPr="00B57E32">
        <w:rPr>
          <w:rFonts w:ascii="Times New Roman" w:hAnsi="Times New Roman" w:cs="Times New Roman"/>
          <w:sz w:val="24"/>
          <w:szCs w:val="24"/>
          <w:lang w:val="lt-LT"/>
        </w:rPr>
        <w:t>, gamybos paskirties pastat</w:t>
      </w:r>
      <w:r w:rsidR="00D72D92" w:rsidRPr="00B57E32">
        <w:rPr>
          <w:rFonts w:ascii="Times New Roman" w:hAnsi="Times New Roman" w:cs="Times New Roman"/>
          <w:sz w:val="24"/>
          <w:szCs w:val="24"/>
          <w:lang w:val="lt-LT"/>
        </w:rPr>
        <w:t>ų</w:t>
      </w:r>
      <w:r w:rsidR="00A12413" w:rsidRPr="00B57E32">
        <w:rPr>
          <w:rFonts w:ascii="Times New Roman" w:hAnsi="Times New Roman" w:cs="Times New Roman"/>
          <w:sz w:val="24"/>
          <w:szCs w:val="24"/>
          <w:lang w:val="lt-LT"/>
        </w:rPr>
        <w:t xml:space="preserve"> ir pan.,</w:t>
      </w:r>
      <w:r w:rsidR="00D72D92" w:rsidRPr="00B57E32">
        <w:rPr>
          <w:rFonts w:ascii="Times New Roman" w:hAnsi="Times New Roman" w:cs="Times New Roman"/>
          <w:sz w:val="24"/>
          <w:szCs w:val="24"/>
          <w:lang w:val="lt-LT"/>
        </w:rPr>
        <w:t xml:space="preserve"> užbaigimo ir statybos akto surašymo ne iš karto fiziškai užbaigus statybą, o praė</w:t>
      </w:r>
      <w:r w:rsidR="005D1D3A">
        <w:rPr>
          <w:rFonts w:ascii="Times New Roman" w:hAnsi="Times New Roman" w:cs="Times New Roman"/>
          <w:sz w:val="24"/>
          <w:szCs w:val="24"/>
          <w:lang w:val="lt-LT"/>
        </w:rPr>
        <w:t>jus metams ar net keliems metams</w:t>
      </w:r>
      <w:r w:rsidR="00D72D92" w:rsidRPr="00B57E32">
        <w:rPr>
          <w:rFonts w:ascii="Times New Roman" w:hAnsi="Times New Roman" w:cs="Times New Roman"/>
          <w:sz w:val="24"/>
          <w:szCs w:val="24"/>
          <w:lang w:val="lt-LT"/>
        </w:rPr>
        <w:t xml:space="preserve">. Tokiais atvejais butai daugiabučiuose gyvenamuose pastatuose būna jau išpirkti fizinių asmenų, gamybos paskirties pastatuose vyksta gamybos procesai ir pan. Pažymėtina, kad kol statiniui </w:t>
      </w:r>
      <w:r w:rsidR="00001A2D" w:rsidRPr="00B57E32">
        <w:rPr>
          <w:rFonts w:ascii="Times New Roman" w:hAnsi="Times New Roman" w:cs="Times New Roman"/>
          <w:sz w:val="24"/>
          <w:szCs w:val="24"/>
          <w:lang w:val="lt-LT"/>
        </w:rPr>
        <w:t xml:space="preserve">(pvz., daugiabučiui gyvenamajam namui) </w:t>
      </w:r>
      <w:r w:rsidR="00D72D92" w:rsidRPr="00B57E32">
        <w:rPr>
          <w:rFonts w:ascii="Times New Roman" w:hAnsi="Times New Roman" w:cs="Times New Roman"/>
          <w:sz w:val="24"/>
          <w:szCs w:val="24"/>
          <w:lang w:val="lt-LT"/>
        </w:rPr>
        <w:t xml:space="preserve">nėra surašomos užbaigimo procedūros, pvz., išduotas statybos užbaigimo aktas, </w:t>
      </w:r>
      <w:r w:rsidR="00D72D92" w:rsidRPr="005D1D3A">
        <w:rPr>
          <w:rFonts w:ascii="Times New Roman" w:hAnsi="Times New Roman" w:cs="Times New Roman"/>
          <w:sz w:val="24"/>
          <w:szCs w:val="24"/>
          <w:u w:val="single"/>
          <w:lang w:val="lt-LT"/>
        </w:rPr>
        <w:t xml:space="preserve">statinys nelaikomas užbaigtu ir </w:t>
      </w:r>
      <w:r w:rsidR="00001A2D" w:rsidRPr="005D1D3A">
        <w:rPr>
          <w:rFonts w:ascii="Times New Roman" w:hAnsi="Times New Roman" w:cs="Times New Roman"/>
          <w:sz w:val="24"/>
          <w:szCs w:val="24"/>
          <w:u w:val="single"/>
          <w:lang w:val="lt-LT"/>
        </w:rPr>
        <w:t>formaliai gyventojai gyvena statybvietėje</w:t>
      </w:r>
      <w:r w:rsidR="00001A2D" w:rsidRPr="00B57E32">
        <w:rPr>
          <w:rFonts w:ascii="Times New Roman" w:hAnsi="Times New Roman" w:cs="Times New Roman"/>
          <w:sz w:val="24"/>
          <w:szCs w:val="24"/>
          <w:lang w:val="lt-LT"/>
        </w:rPr>
        <w:t xml:space="preserve">. Teisės aktai nereglamentuoja termino, per kurį turi būti kreiptasi ar kada turi būti įforminamos užbaigimo procedūros nuo faktinės statybos pabaigos. Todėl vystytojai ar statytojai praktikuoja kreiptis dėl užbaigimo procedūrų tuomet, kai, pvz., daugiabučiame gyvenamajame name yra parduodamas paskutinis butas ir pasirašoma paskutinė notarinė pardavimo sutartis. </w:t>
      </w:r>
      <w:r w:rsidR="00903FB7" w:rsidRPr="00B57E32">
        <w:rPr>
          <w:rFonts w:ascii="Times New Roman" w:hAnsi="Times New Roman" w:cs="Times New Roman"/>
          <w:sz w:val="24"/>
          <w:szCs w:val="24"/>
          <w:lang w:val="lt-LT"/>
        </w:rPr>
        <w:t xml:space="preserve">Visa tai užtrunka metus ar kelis. </w:t>
      </w:r>
      <w:r w:rsidR="00001A2D" w:rsidRPr="00B57E32">
        <w:rPr>
          <w:rFonts w:ascii="Times New Roman" w:hAnsi="Times New Roman" w:cs="Times New Roman"/>
          <w:sz w:val="24"/>
          <w:szCs w:val="24"/>
          <w:lang w:val="lt-LT"/>
        </w:rPr>
        <w:t xml:space="preserve">Tokią praktiką statybos užbaigimo procedūrų metu, kurioje buvo dalyvauta atliekant korupcijos rizikos analizę, paminėjo </w:t>
      </w:r>
      <w:r w:rsidR="005D1D3A">
        <w:rPr>
          <w:rFonts w:ascii="Times New Roman" w:hAnsi="Times New Roman" w:cs="Times New Roman"/>
          <w:sz w:val="24"/>
          <w:szCs w:val="24"/>
          <w:lang w:val="lt-LT"/>
        </w:rPr>
        <w:t>statytojai</w:t>
      </w:r>
      <w:r w:rsidR="00001A2D" w:rsidRPr="00B57E32">
        <w:rPr>
          <w:rFonts w:ascii="Times New Roman" w:hAnsi="Times New Roman" w:cs="Times New Roman"/>
          <w:sz w:val="24"/>
          <w:szCs w:val="24"/>
          <w:lang w:val="lt-LT"/>
        </w:rPr>
        <w:t xml:space="preserve">. </w:t>
      </w:r>
      <w:r w:rsidR="0017152A" w:rsidRPr="00B57E32">
        <w:rPr>
          <w:rFonts w:ascii="Times New Roman" w:hAnsi="Times New Roman" w:cs="Times New Roman"/>
          <w:sz w:val="24"/>
          <w:szCs w:val="24"/>
          <w:lang w:val="lt-LT"/>
        </w:rPr>
        <w:t xml:space="preserve">Pažymėtina dar ir tai, kad įsigyjant gyvenamą būstą banko kredito pagalba, sutartyje įrašoma sąlyga dėl įpareigojimo užbaigti statybą per tam tikrą terminą, dažniausiai vienerius metus. Nesilaikant susitarimų, bankas gali pakelti palūkanas ar kitaip bausti už kreditavimo sutarties pažeidimą. Esant nesėkmingoms statinio </w:t>
      </w:r>
      <w:r w:rsidR="00C45CC0" w:rsidRPr="00B57E32">
        <w:rPr>
          <w:rFonts w:ascii="Times New Roman" w:hAnsi="Times New Roman" w:cs="Times New Roman"/>
          <w:sz w:val="24"/>
          <w:szCs w:val="24"/>
          <w:lang w:val="lt-LT"/>
        </w:rPr>
        <w:t>užbaigimo procedūroms, šis procesas gali trukti ir kelerius metus. Todėl butus įsigiję asmenys, nenorėdami pažeisti kreditavimo sutarties sąlygų, kelia pretenzijas statytojui dėl spartesnių užbaigimo procedūrų, savo ruožtu statytojas ar jo atstovas gali bandyti paveikti statybos užbaigimo komisijos narius, kad statybas užbaigimo procedūra kuo greičiau būtų pabaigta ir gautas statybos užbaigimo aktas. Tokia įsivyravusi praktika kelia didelę korupcijos pasireiškimo riziką ir sudaro sąlygas papirkimo ar kyšininkavimo atvejams atsirasti.</w:t>
      </w:r>
      <w:bookmarkEnd w:id="33"/>
      <w:r w:rsidR="00C45CC0" w:rsidRPr="00B57E32">
        <w:rPr>
          <w:rFonts w:ascii="Times New Roman" w:hAnsi="Times New Roman" w:cs="Times New Roman"/>
          <w:sz w:val="24"/>
          <w:szCs w:val="24"/>
          <w:lang w:val="lt-LT"/>
        </w:rPr>
        <w:t xml:space="preserve"> </w:t>
      </w:r>
    </w:p>
    <w:p w14:paraId="50C029E0" w14:textId="08EE39DD" w:rsidR="005071FA" w:rsidRPr="00B57E32" w:rsidRDefault="00903FB7" w:rsidP="00B57E32">
      <w:pPr>
        <w:spacing w:line="360" w:lineRule="auto"/>
        <w:ind w:firstLine="851"/>
        <w:contextualSpacing/>
        <w:jc w:val="both"/>
        <w:rPr>
          <w:rFonts w:ascii="Times New Roman" w:hAnsi="Times New Roman" w:cs="Times New Roman"/>
          <w:sz w:val="24"/>
          <w:szCs w:val="24"/>
          <w:lang w:val="lt-LT"/>
        </w:rPr>
      </w:pPr>
      <w:bookmarkStart w:id="34" w:name="_Toc120261884"/>
      <w:r w:rsidRPr="00B57E32">
        <w:rPr>
          <w:rFonts w:ascii="Times New Roman" w:hAnsi="Times New Roman" w:cs="Times New Roman"/>
          <w:sz w:val="24"/>
          <w:szCs w:val="24"/>
          <w:lang w:val="lt-LT"/>
        </w:rPr>
        <w:t xml:space="preserve">Susiklosčiusi praktika </w:t>
      </w:r>
      <w:r w:rsidR="0014528E" w:rsidRPr="00B57E32">
        <w:rPr>
          <w:rFonts w:ascii="Times New Roman" w:hAnsi="Times New Roman" w:cs="Times New Roman"/>
          <w:sz w:val="24"/>
          <w:szCs w:val="24"/>
          <w:lang w:val="lt-LT"/>
        </w:rPr>
        <w:t xml:space="preserve">taip pat </w:t>
      </w:r>
      <w:r w:rsidRPr="00B57E32">
        <w:rPr>
          <w:rFonts w:ascii="Times New Roman" w:hAnsi="Times New Roman" w:cs="Times New Roman"/>
          <w:sz w:val="24"/>
          <w:szCs w:val="24"/>
          <w:lang w:val="lt-LT"/>
        </w:rPr>
        <w:t>ypač ydinga statybos užbaigimo procedūrų vykdymui. Kadangi atvykę į daugiabučio gyvenamojo pastato statybos užbaigimo procedūras, komisijos nariai negali patekti į gyventojų butus, pagal savo kompetenciją patikrinti ar įgyvendinti pr</w:t>
      </w:r>
      <w:r w:rsidR="001B0BF1" w:rsidRPr="00B57E32">
        <w:rPr>
          <w:rFonts w:ascii="Times New Roman" w:hAnsi="Times New Roman" w:cs="Times New Roman"/>
          <w:sz w:val="24"/>
          <w:szCs w:val="24"/>
          <w:lang w:val="lt-LT"/>
        </w:rPr>
        <w:t>ojekto sprendiniai ir t.t. Todėl toks pastatas apeinamas tik iš išorės ir</w:t>
      </w:r>
      <w:r w:rsidR="005D1D3A">
        <w:rPr>
          <w:rFonts w:ascii="Times New Roman" w:hAnsi="Times New Roman" w:cs="Times New Roman"/>
          <w:sz w:val="24"/>
          <w:szCs w:val="24"/>
          <w:lang w:val="lt-LT"/>
        </w:rPr>
        <w:t>,</w:t>
      </w:r>
      <w:r w:rsidR="001B0BF1" w:rsidRPr="00B57E32">
        <w:rPr>
          <w:rFonts w:ascii="Times New Roman" w:hAnsi="Times New Roman" w:cs="Times New Roman"/>
          <w:sz w:val="24"/>
          <w:szCs w:val="24"/>
          <w:lang w:val="lt-LT"/>
        </w:rPr>
        <w:t xml:space="preserve"> geriausiu atveju</w:t>
      </w:r>
      <w:r w:rsidR="005D1D3A">
        <w:rPr>
          <w:rFonts w:ascii="Times New Roman" w:hAnsi="Times New Roman" w:cs="Times New Roman"/>
          <w:sz w:val="24"/>
          <w:szCs w:val="24"/>
          <w:lang w:val="lt-LT"/>
        </w:rPr>
        <w:t>,</w:t>
      </w:r>
      <w:r w:rsidR="001B0BF1" w:rsidRPr="00B57E32">
        <w:rPr>
          <w:rFonts w:ascii="Times New Roman" w:hAnsi="Times New Roman" w:cs="Times New Roman"/>
          <w:sz w:val="24"/>
          <w:szCs w:val="24"/>
          <w:lang w:val="lt-LT"/>
        </w:rPr>
        <w:t xml:space="preserve"> patenkama į laiptinę, automobilių</w:t>
      </w:r>
      <w:r w:rsidR="00E76201">
        <w:rPr>
          <w:rFonts w:ascii="Times New Roman" w:hAnsi="Times New Roman" w:cs="Times New Roman"/>
          <w:sz w:val="24"/>
          <w:szCs w:val="24"/>
          <w:lang w:val="lt-LT"/>
        </w:rPr>
        <w:t xml:space="preserve"> stovėjimo vietas</w:t>
      </w:r>
      <w:r w:rsidR="001B0BF1" w:rsidRPr="00B57E32">
        <w:rPr>
          <w:rFonts w:ascii="Times New Roman" w:hAnsi="Times New Roman" w:cs="Times New Roman"/>
          <w:sz w:val="24"/>
          <w:szCs w:val="24"/>
          <w:lang w:val="lt-LT"/>
        </w:rPr>
        <w:t xml:space="preserve"> ar panašias bendro naudojimo patalpas. </w:t>
      </w:r>
      <w:r w:rsidR="00A70C6D" w:rsidRPr="00B57E32">
        <w:rPr>
          <w:rFonts w:ascii="Times New Roman" w:hAnsi="Times New Roman" w:cs="Times New Roman"/>
          <w:sz w:val="24"/>
          <w:szCs w:val="24"/>
          <w:lang w:val="lt-LT"/>
        </w:rPr>
        <w:t>Tokiais atvejais apsunkinamos galimybės (kartais būna ir neįmanoma) komisijos nariui reikalauti išba</w:t>
      </w:r>
      <w:r w:rsidR="008D3970">
        <w:rPr>
          <w:rFonts w:ascii="Times New Roman" w:hAnsi="Times New Roman" w:cs="Times New Roman"/>
          <w:sz w:val="24"/>
          <w:szCs w:val="24"/>
          <w:lang w:val="lt-LT"/>
        </w:rPr>
        <w:t>n</w:t>
      </w:r>
      <w:r w:rsidR="00A70C6D" w:rsidRPr="00B57E32">
        <w:rPr>
          <w:rFonts w:ascii="Times New Roman" w:hAnsi="Times New Roman" w:cs="Times New Roman"/>
          <w:sz w:val="24"/>
          <w:szCs w:val="24"/>
          <w:lang w:val="lt-LT"/>
        </w:rPr>
        <w:t xml:space="preserve">dyti (patikrinti) ir įsitikinti ar/kaip veikia inžinerinės sistemos ir inžineriniai  tinklai. </w:t>
      </w:r>
      <w:r w:rsidR="001B0BF1" w:rsidRPr="00B57E32">
        <w:rPr>
          <w:rFonts w:ascii="Times New Roman" w:hAnsi="Times New Roman" w:cs="Times New Roman"/>
          <w:sz w:val="24"/>
          <w:szCs w:val="24"/>
          <w:lang w:val="lt-LT"/>
        </w:rPr>
        <w:t>Rizika taip pat ir tame, kad kiekvienas įsigyto buto savininkas savo gyvenamosiose patalpose atlieka būsto įrengimo darbus, kurių metu taip pat gali būti pažeisti tam tikri projekto sprendiniai  ar reikalavimai.</w:t>
      </w:r>
      <w:bookmarkEnd w:id="34"/>
      <w:r w:rsidR="001B0BF1" w:rsidRPr="00B57E32">
        <w:rPr>
          <w:rFonts w:ascii="Times New Roman" w:hAnsi="Times New Roman" w:cs="Times New Roman"/>
          <w:sz w:val="24"/>
          <w:szCs w:val="24"/>
          <w:lang w:val="lt-LT"/>
        </w:rPr>
        <w:t xml:space="preserve">  </w:t>
      </w:r>
    </w:p>
    <w:p w14:paraId="64E2D2D7" w14:textId="4879A6F3" w:rsidR="001C79E9" w:rsidRDefault="002F0825" w:rsidP="00B57E32">
      <w:pPr>
        <w:spacing w:line="360" w:lineRule="auto"/>
        <w:ind w:firstLine="851"/>
        <w:contextualSpacing/>
        <w:jc w:val="both"/>
        <w:rPr>
          <w:rFonts w:ascii="Times New Roman" w:hAnsi="Times New Roman" w:cs="Times New Roman"/>
          <w:sz w:val="24"/>
          <w:szCs w:val="24"/>
          <w:lang w:val="lt-LT"/>
        </w:rPr>
      </w:pPr>
      <w:bookmarkStart w:id="35" w:name="_Toc120261885"/>
      <w:r w:rsidRPr="00A552C4">
        <w:rPr>
          <w:rFonts w:ascii="Times New Roman" w:hAnsi="Times New Roman" w:cs="Times New Roman"/>
          <w:b/>
          <w:sz w:val="24"/>
          <w:szCs w:val="24"/>
          <w:lang w:val="lt-LT"/>
        </w:rPr>
        <w:t>Išvada.</w:t>
      </w:r>
      <w:r w:rsidRPr="00B57E32">
        <w:rPr>
          <w:rFonts w:ascii="Times New Roman" w:hAnsi="Times New Roman" w:cs="Times New Roman"/>
          <w:sz w:val="24"/>
          <w:szCs w:val="24"/>
          <w:lang w:val="lt-LT"/>
        </w:rPr>
        <w:t xml:space="preserve"> </w:t>
      </w:r>
      <w:r w:rsidR="0079551E" w:rsidRPr="00B57E32">
        <w:rPr>
          <w:rFonts w:ascii="Times New Roman" w:hAnsi="Times New Roman" w:cs="Times New Roman"/>
          <w:sz w:val="24"/>
          <w:szCs w:val="24"/>
          <w:lang w:val="lt-LT"/>
        </w:rPr>
        <w:t xml:space="preserve">Konstitucinis Teismas yra pažymėjęs, kad konstitucinės valstybės principas suponuoja visų teisės aktų hierarchiją ir neleidžia poįstatyminiais teisės aktais reguliuoti santykių, kurie turi būti reguliuojami tik įstatymu, taip pat poįstatyminiais teisės aktais nustatyti tokio teisinio reguliavimo, kuris konkuruotų su nustatytuoju įstatyme. Poįstatyminiu teisės aktu negalima pakeisti įstatymo ir sukurti naujų bendro pobūdžio teisės normų, kurios konkuruotų su įstatymo normomis, nes taip būtų pažeistas </w:t>
      </w:r>
      <w:r w:rsidR="0079551E" w:rsidRPr="00B57E32">
        <w:rPr>
          <w:rFonts w:ascii="Times New Roman" w:hAnsi="Times New Roman" w:cs="Times New Roman"/>
          <w:sz w:val="24"/>
          <w:szCs w:val="24"/>
          <w:lang w:val="lt-LT"/>
        </w:rPr>
        <w:lastRenderedPageBreak/>
        <w:t xml:space="preserve">Konstitucijoje įtvirtintas įstatymų viršenybės poįstatyminių teisės aktų atžvilgiu principas. Įvertinus visa tai, darytina išvada, kad Reglamente išplėtus statybos užbaigimo procedūros galimybes, ją suskaidant etapais, ne tik peržengiamos vykdomajai valdžiai suteiktų galių ribos, bet ir sudaromos galimybės piktnaudžiauti tokiais atvejais. </w:t>
      </w:r>
      <w:r w:rsidR="005D1D3A">
        <w:rPr>
          <w:rFonts w:ascii="Times New Roman" w:hAnsi="Times New Roman" w:cs="Times New Roman"/>
          <w:sz w:val="24"/>
          <w:szCs w:val="24"/>
          <w:lang w:val="lt-LT"/>
        </w:rPr>
        <w:t>Apibendrinus tai, kas</w:t>
      </w:r>
      <w:r w:rsidR="008F1EDA" w:rsidRPr="00B57E32">
        <w:rPr>
          <w:rFonts w:ascii="Times New Roman" w:hAnsi="Times New Roman" w:cs="Times New Roman"/>
          <w:sz w:val="24"/>
          <w:szCs w:val="24"/>
          <w:lang w:val="lt-LT"/>
        </w:rPr>
        <w:t xml:space="preserve"> išdėstyta, darytina išvada, kad statybos užbaigimo procedūros skaidymas etapais nėra pakankamai aiškiai, tiksliai ir skaidriai reglamentuotas, procedūros vykdyme gausu spragų bei taisytinų aspektų, kurie sukelia sąlygas tiesioginiam kyšininkavimo</w:t>
      </w:r>
      <w:r w:rsidR="005D1D3A">
        <w:rPr>
          <w:rFonts w:ascii="Times New Roman" w:hAnsi="Times New Roman" w:cs="Times New Roman"/>
          <w:sz w:val="24"/>
          <w:szCs w:val="24"/>
          <w:lang w:val="lt-LT"/>
        </w:rPr>
        <w:t xml:space="preserve">, </w:t>
      </w:r>
      <w:r w:rsidR="008F1EDA" w:rsidRPr="00B57E32">
        <w:rPr>
          <w:rFonts w:ascii="Times New Roman" w:hAnsi="Times New Roman" w:cs="Times New Roman"/>
          <w:sz w:val="24"/>
          <w:szCs w:val="24"/>
          <w:lang w:val="lt-LT"/>
        </w:rPr>
        <w:t>papirkimo ar piktnaudžiavimo rizikos pasireiškimui.</w:t>
      </w:r>
      <w:bookmarkEnd w:id="35"/>
      <w:r w:rsidR="008F1EDA" w:rsidRPr="00B57E32">
        <w:rPr>
          <w:rFonts w:ascii="Times New Roman" w:hAnsi="Times New Roman" w:cs="Times New Roman"/>
          <w:sz w:val="24"/>
          <w:szCs w:val="24"/>
          <w:lang w:val="lt-LT"/>
        </w:rPr>
        <w:t xml:space="preserve"> </w:t>
      </w:r>
      <w:r w:rsidR="009B0280">
        <w:rPr>
          <w:rFonts w:ascii="Times New Roman" w:hAnsi="Times New Roman" w:cs="Times New Roman"/>
          <w:sz w:val="24"/>
          <w:szCs w:val="24"/>
          <w:lang w:val="lt-LT"/>
        </w:rPr>
        <w:t>Dar daugiau, esantis teisinis reguliavimas ir statybos užbaigimo</w:t>
      </w:r>
      <w:r w:rsidR="005D1D3A">
        <w:rPr>
          <w:rFonts w:ascii="Times New Roman" w:hAnsi="Times New Roman" w:cs="Times New Roman"/>
          <w:sz w:val="24"/>
          <w:szCs w:val="24"/>
          <w:lang w:val="lt-LT"/>
        </w:rPr>
        <w:t>,</w:t>
      </w:r>
      <w:r w:rsidR="009B0280">
        <w:rPr>
          <w:rFonts w:ascii="Times New Roman" w:hAnsi="Times New Roman" w:cs="Times New Roman"/>
          <w:sz w:val="24"/>
          <w:szCs w:val="24"/>
          <w:lang w:val="lt-LT"/>
        </w:rPr>
        <w:t xml:space="preserve"> surašant aktą</w:t>
      </w:r>
      <w:r w:rsidR="005D1D3A">
        <w:rPr>
          <w:rFonts w:ascii="Times New Roman" w:hAnsi="Times New Roman" w:cs="Times New Roman"/>
          <w:sz w:val="24"/>
          <w:szCs w:val="24"/>
          <w:lang w:val="lt-LT"/>
        </w:rPr>
        <w:t>,</w:t>
      </w:r>
      <w:r w:rsidR="000B0F09">
        <w:rPr>
          <w:rFonts w:ascii="Times New Roman" w:hAnsi="Times New Roman" w:cs="Times New Roman"/>
          <w:sz w:val="24"/>
          <w:szCs w:val="24"/>
          <w:lang w:val="lt-LT"/>
        </w:rPr>
        <w:t xml:space="preserve"> praktika palankias išskirtinai </w:t>
      </w:r>
      <w:r w:rsidR="009B0280" w:rsidRPr="006D4F75">
        <w:rPr>
          <w:rFonts w:ascii="Times New Roman" w:hAnsi="Times New Roman" w:cs="Times New Roman"/>
          <w:sz w:val="24"/>
          <w:szCs w:val="24"/>
          <w:lang w:val="lt-LT"/>
        </w:rPr>
        <w:t>statytojui</w:t>
      </w:r>
      <w:r w:rsidR="00A9223A">
        <w:rPr>
          <w:rFonts w:ascii="Times New Roman" w:hAnsi="Times New Roman" w:cs="Times New Roman"/>
          <w:sz w:val="24"/>
          <w:szCs w:val="24"/>
          <w:lang w:val="lt-LT"/>
        </w:rPr>
        <w:t xml:space="preserve">, bet ne, pavyzdžiui, daugiabučiame gyvenamajame name įsigijusiems butus asmenims. </w:t>
      </w:r>
      <w:r w:rsidR="00034898">
        <w:rPr>
          <w:rFonts w:ascii="Times New Roman" w:hAnsi="Times New Roman" w:cs="Times New Roman"/>
          <w:sz w:val="24"/>
          <w:szCs w:val="24"/>
          <w:lang w:val="lt-LT"/>
        </w:rPr>
        <w:t>S</w:t>
      </w:r>
      <w:r w:rsidR="00A9223A">
        <w:rPr>
          <w:rFonts w:ascii="Times New Roman" w:hAnsi="Times New Roman" w:cs="Times New Roman"/>
          <w:sz w:val="24"/>
          <w:szCs w:val="24"/>
          <w:lang w:val="lt-LT"/>
        </w:rPr>
        <w:t>tatytojui (plėtotojui) pastačius pastatą ir</w:t>
      </w:r>
      <w:r w:rsidR="00A9223A" w:rsidRPr="00A9223A">
        <w:rPr>
          <w:rFonts w:ascii="Times New Roman" w:hAnsi="Times New Roman" w:cs="Times New Roman"/>
          <w:sz w:val="24"/>
          <w:szCs w:val="24"/>
          <w:lang w:val="lt-LT"/>
        </w:rPr>
        <w:t xml:space="preserve"> išpardavus visus nekilnojamojo turto vienetus daugiabučiame gyvenamajame name</w:t>
      </w:r>
      <w:r w:rsidR="009B0280" w:rsidRPr="006D4F75">
        <w:rPr>
          <w:rFonts w:ascii="Times New Roman" w:hAnsi="Times New Roman" w:cs="Times New Roman"/>
          <w:sz w:val="24"/>
          <w:szCs w:val="24"/>
          <w:lang w:val="lt-LT"/>
        </w:rPr>
        <w:t xml:space="preserve">, </w:t>
      </w:r>
      <w:r w:rsidR="00A9223A">
        <w:rPr>
          <w:rFonts w:ascii="Times New Roman" w:hAnsi="Times New Roman" w:cs="Times New Roman"/>
          <w:sz w:val="24"/>
          <w:szCs w:val="24"/>
          <w:lang w:val="lt-LT"/>
        </w:rPr>
        <w:t xml:space="preserve">tačiau nepavykus sėkmingai užbaigti visų statybos užbaigimo </w:t>
      </w:r>
      <w:r w:rsidR="00A9223A" w:rsidRPr="00A9223A">
        <w:rPr>
          <w:rFonts w:ascii="Times New Roman" w:hAnsi="Times New Roman" w:cs="Times New Roman"/>
          <w:sz w:val="24"/>
          <w:szCs w:val="24"/>
          <w:lang w:val="lt-LT"/>
        </w:rPr>
        <w:t>procedūrų,</w:t>
      </w:r>
      <w:r w:rsidR="00A9223A">
        <w:rPr>
          <w:rFonts w:ascii="Times New Roman" w:hAnsi="Times New Roman" w:cs="Times New Roman"/>
          <w:sz w:val="24"/>
          <w:szCs w:val="24"/>
          <w:lang w:val="lt-LT"/>
        </w:rPr>
        <w:t xml:space="preserve"> </w:t>
      </w:r>
      <w:r w:rsidR="009B0280" w:rsidRPr="006D4F75">
        <w:rPr>
          <w:rFonts w:ascii="Times New Roman" w:hAnsi="Times New Roman" w:cs="Times New Roman"/>
          <w:sz w:val="24"/>
          <w:szCs w:val="24"/>
          <w:lang w:val="lt-LT"/>
        </w:rPr>
        <w:t>p</w:t>
      </w:r>
      <w:r w:rsidR="00A9223A" w:rsidRPr="00A9223A">
        <w:rPr>
          <w:rFonts w:ascii="Times New Roman" w:hAnsi="Times New Roman" w:cs="Times New Roman"/>
          <w:sz w:val="24"/>
          <w:szCs w:val="24"/>
          <w:lang w:val="lt-LT"/>
        </w:rPr>
        <w:t xml:space="preserve">rasidėjus ginčams, </w:t>
      </w:r>
      <w:r w:rsidR="009B0280" w:rsidRPr="006D4F75">
        <w:rPr>
          <w:rFonts w:ascii="Times New Roman" w:hAnsi="Times New Roman" w:cs="Times New Roman"/>
          <w:sz w:val="24"/>
          <w:szCs w:val="24"/>
          <w:lang w:val="lt-LT"/>
        </w:rPr>
        <w:t>pirk</w:t>
      </w:r>
      <w:r w:rsidR="00A9223A">
        <w:rPr>
          <w:rFonts w:ascii="Times New Roman" w:hAnsi="Times New Roman" w:cs="Times New Roman"/>
          <w:sz w:val="24"/>
          <w:szCs w:val="24"/>
          <w:lang w:val="lt-LT"/>
        </w:rPr>
        <w:t xml:space="preserve">ėjas lieka nežinioje, ypač jei statytojas </w:t>
      </w:r>
      <w:r w:rsidR="00034898">
        <w:rPr>
          <w:rFonts w:ascii="Times New Roman" w:hAnsi="Times New Roman" w:cs="Times New Roman"/>
          <w:sz w:val="24"/>
          <w:szCs w:val="24"/>
          <w:lang w:val="lt-LT"/>
        </w:rPr>
        <w:t xml:space="preserve">bankrutuoja. </w:t>
      </w:r>
      <w:r w:rsidR="009B0280" w:rsidRPr="009B0280">
        <w:rPr>
          <w:rFonts w:ascii="Times New Roman" w:hAnsi="Times New Roman" w:cs="Times New Roman"/>
          <w:sz w:val="24"/>
          <w:szCs w:val="24"/>
          <w:lang w:val="lt-LT"/>
        </w:rPr>
        <w:t xml:space="preserve"> </w:t>
      </w:r>
      <w:r w:rsidR="00034898">
        <w:rPr>
          <w:rFonts w:ascii="Times New Roman" w:hAnsi="Times New Roman" w:cs="Times New Roman"/>
          <w:sz w:val="24"/>
          <w:szCs w:val="24"/>
          <w:lang w:val="lt-LT"/>
        </w:rPr>
        <w:t>Kaip tokių atvejų pavyzdį galima paminėti „Pilaitės terasų“ atvejį, kuomet buvo p</w:t>
      </w:r>
      <w:r w:rsidR="00B05C28">
        <w:rPr>
          <w:rFonts w:ascii="Times New Roman" w:hAnsi="Times New Roman" w:cs="Times New Roman"/>
          <w:sz w:val="24"/>
          <w:szCs w:val="24"/>
          <w:lang w:val="lt-LT"/>
        </w:rPr>
        <w:t xml:space="preserve">astatyti ir išparduoti </w:t>
      </w:r>
      <w:r w:rsidR="000B0F09">
        <w:rPr>
          <w:rFonts w:ascii="Times New Roman" w:hAnsi="Times New Roman" w:cs="Times New Roman"/>
          <w:sz w:val="24"/>
          <w:szCs w:val="24"/>
          <w:lang w:val="lt-LT"/>
        </w:rPr>
        <w:t xml:space="preserve">gyvenamieji </w:t>
      </w:r>
      <w:r w:rsidR="00B05C28">
        <w:rPr>
          <w:rFonts w:ascii="Times New Roman" w:hAnsi="Times New Roman" w:cs="Times New Roman"/>
          <w:sz w:val="24"/>
          <w:szCs w:val="24"/>
          <w:lang w:val="lt-LT"/>
        </w:rPr>
        <w:t>kotedžai.</w:t>
      </w:r>
      <w:r w:rsidR="00034898">
        <w:rPr>
          <w:rFonts w:ascii="Times New Roman" w:hAnsi="Times New Roman" w:cs="Times New Roman"/>
          <w:sz w:val="24"/>
          <w:szCs w:val="24"/>
          <w:lang w:val="lt-LT"/>
        </w:rPr>
        <w:t xml:space="preserve"> </w:t>
      </w:r>
      <w:r w:rsidR="00B05C28">
        <w:rPr>
          <w:rFonts w:ascii="Times New Roman" w:hAnsi="Times New Roman" w:cs="Times New Roman"/>
          <w:sz w:val="24"/>
          <w:szCs w:val="24"/>
          <w:lang w:val="lt-LT"/>
        </w:rPr>
        <w:t>Ž</w:t>
      </w:r>
      <w:r w:rsidR="00B05C28" w:rsidRPr="006D4F75">
        <w:rPr>
          <w:rFonts w:ascii="Times New Roman" w:hAnsi="Times New Roman" w:cs="Times New Roman"/>
          <w:sz w:val="24"/>
          <w:szCs w:val="24"/>
          <w:lang w:val="lt-LT"/>
        </w:rPr>
        <w:t xml:space="preserve">monės </w:t>
      </w:r>
      <w:r w:rsidR="00B05C28">
        <w:rPr>
          <w:rFonts w:ascii="Times New Roman" w:hAnsi="Times New Roman" w:cs="Times New Roman"/>
          <w:sz w:val="24"/>
          <w:szCs w:val="24"/>
          <w:lang w:val="lt-LT"/>
        </w:rPr>
        <w:t xml:space="preserve">juose </w:t>
      </w:r>
      <w:r w:rsidR="00B05C28" w:rsidRPr="006D4F75">
        <w:rPr>
          <w:rFonts w:ascii="Times New Roman" w:hAnsi="Times New Roman" w:cs="Times New Roman"/>
          <w:sz w:val="24"/>
          <w:szCs w:val="24"/>
          <w:lang w:val="lt-LT"/>
        </w:rPr>
        <w:t xml:space="preserve">gyvena daugiau kaip dvejus metus, tačiau </w:t>
      </w:r>
      <w:r w:rsidR="00B05C28" w:rsidRPr="00B05C28">
        <w:rPr>
          <w:rFonts w:ascii="Times New Roman" w:hAnsi="Times New Roman" w:cs="Times New Roman"/>
          <w:sz w:val="24"/>
          <w:szCs w:val="24"/>
          <w:lang w:val="lt-LT"/>
        </w:rPr>
        <w:t xml:space="preserve">visi gyvenamieji kotedžai dar iki šiol nėra prijungti prie </w:t>
      </w:r>
      <w:r w:rsidR="00B05C28">
        <w:rPr>
          <w:rFonts w:ascii="Times New Roman" w:hAnsi="Times New Roman" w:cs="Times New Roman"/>
          <w:sz w:val="24"/>
          <w:szCs w:val="24"/>
          <w:lang w:val="lt-LT"/>
        </w:rPr>
        <w:t>miesto kanalizacijos ir vandens, nėra sutvarkyta aplinka, infrastruktūra</w:t>
      </w:r>
      <w:r w:rsidR="000B0F09">
        <w:rPr>
          <w:rFonts w:ascii="Times New Roman" w:hAnsi="Times New Roman" w:cs="Times New Roman"/>
          <w:sz w:val="24"/>
          <w:szCs w:val="24"/>
          <w:lang w:val="lt-LT"/>
        </w:rPr>
        <w:t>, dokumentai nėra</w:t>
      </w:r>
      <w:r w:rsidR="000B0F09" w:rsidRPr="000B0F09">
        <w:rPr>
          <w:rFonts w:ascii="Times New Roman" w:hAnsi="Times New Roman" w:cs="Times New Roman"/>
          <w:sz w:val="24"/>
          <w:szCs w:val="24"/>
          <w:lang w:val="lt-LT"/>
        </w:rPr>
        <w:t xml:space="preserve"> </w:t>
      </w:r>
      <w:r w:rsidR="000B0F09">
        <w:rPr>
          <w:rFonts w:ascii="Times New Roman" w:hAnsi="Times New Roman" w:cs="Times New Roman"/>
          <w:sz w:val="24"/>
          <w:szCs w:val="24"/>
          <w:lang w:val="lt-LT"/>
        </w:rPr>
        <w:t xml:space="preserve">pateikti Registrų centrui </w:t>
      </w:r>
      <w:r w:rsidR="00B05C28">
        <w:rPr>
          <w:rFonts w:ascii="Times New Roman" w:hAnsi="Times New Roman" w:cs="Times New Roman"/>
          <w:sz w:val="24"/>
          <w:szCs w:val="24"/>
          <w:lang w:val="lt-LT"/>
        </w:rPr>
        <w:t>ir pan., o statytojas yra pradėjęs bankroto proc</w:t>
      </w:r>
      <w:r w:rsidR="000B0F09">
        <w:rPr>
          <w:rFonts w:ascii="Times New Roman" w:hAnsi="Times New Roman" w:cs="Times New Roman"/>
          <w:sz w:val="24"/>
          <w:szCs w:val="24"/>
          <w:lang w:val="lt-LT"/>
        </w:rPr>
        <w:t>edūras ir pradėtų darbų užbaigimo galimybės kelia abejonių</w:t>
      </w:r>
      <w:r w:rsidR="00B05C28">
        <w:rPr>
          <w:rFonts w:ascii="Times New Roman" w:hAnsi="Times New Roman" w:cs="Times New Roman"/>
          <w:sz w:val="24"/>
          <w:szCs w:val="24"/>
          <w:lang w:val="lt-LT"/>
        </w:rPr>
        <w:t>.</w:t>
      </w:r>
      <w:r w:rsidR="00B05C28">
        <w:rPr>
          <w:rStyle w:val="Puslapioinaosnuoroda"/>
          <w:rFonts w:ascii="Times New Roman" w:hAnsi="Times New Roman" w:cs="Times New Roman"/>
          <w:sz w:val="24"/>
          <w:szCs w:val="24"/>
          <w:lang w:val="lt-LT"/>
        </w:rPr>
        <w:footnoteReference w:id="34"/>
      </w:r>
      <w:bookmarkStart w:id="36" w:name="_Toc120261886"/>
    </w:p>
    <w:p w14:paraId="6EBB02D6" w14:textId="6CBF7E8F" w:rsidR="00136A5D" w:rsidRPr="00B57E32" w:rsidRDefault="00136A5D" w:rsidP="00B57E32">
      <w:pPr>
        <w:spacing w:line="360" w:lineRule="auto"/>
        <w:ind w:firstLine="851"/>
        <w:contextualSpacing/>
        <w:jc w:val="both"/>
        <w:rPr>
          <w:rFonts w:ascii="Times New Roman" w:hAnsi="Times New Roman" w:cs="Times New Roman"/>
          <w:sz w:val="24"/>
          <w:szCs w:val="24"/>
          <w:lang w:val="lt-LT"/>
        </w:rPr>
      </w:pPr>
      <w:r w:rsidRPr="00B57E32">
        <w:rPr>
          <w:rFonts w:ascii="Times New Roman" w:hAnsi="Times New Roman" w:cs="Times New Roman"/>
          <w:sz w:val="24"/>
          <w:szCs w:val="24"/>
          <w:lang w:val="lt-LT"/>
        </w:rPr>
        <w:t>PASIŪLYMAI</w:t>
      </w:r>
      <w:bookmarkEnd w:id="36"/>
    </w:p>
    <w:p w14:paraId="1768C9D9" w14:textId="096728D7" w:rsidR="00136A5D" w:rsidRPr="00B63ABD" w:rsidRDefault="00136A5D" w:rsidP="00B57E32">
      <w:pPr>
        <w:spacing w:line="360" w:lineRule="auto"/>
        <w:ind w:firstLine="851"/>
        <w:contextualSpacing/>
        <w:jc w:val="both"/>
        <w:rPr>
          <w:rFonts w:ascii="Times New Roman" w:hAnsi="Times New Roman" w:cs="Times New Roman"/>
          <w:i/>
          <w:sz w:val="24"/>
          <w:szCs w:val="24"/>
          <w:u w:val="single"/>
          <w:lang w:val="lt-LT"/>
        </w:rPr>
      </w:pPr>
      <w:bookmarkStart w:id="37" w:name="_Toc120261887"/>
      <w:r w:rsidRPr="00B63ABD">
        <w:rPr>
          <w:rFonts w:ascii="Times New Roman" w:hAnsi="Times New Roman" w:cs="Times New Roman"/>
          <w:i/>
          <w:sz w:val="24"/>
          <w:szCs w:val="24"/>
          <w:u w:val="single"/>
          <w:lang w:val="lt-LT"/>
        </w:rPr>
        <w:t>Aplinkos ministerija</w:t>
      </w:r>
      <w:r w:rsidR="006E2778" w:rsidRPr="00B63ABD">
        <w:rPr>
          <w:rFonts w:ascii="Times New Roman" w:hAnsi="Times New Roman" w:cs="Times New Roman"/>
          <w:i/>
          <w:sz w:val="24"/>
          <w:szCs w:val="24"/>
          <w:u w:val="single"/>
          <w:lang w:val="lt-LT"/>
        </w:rPr>
        <w:t>i</w:t>
      </w:r>
      <w:bookmarkEnd w:id="37"/>
      <w:r w:rsidR="001C79E9">
        <w:rPr>
          <w:rFonts w:ascii="Times New Roman" w:hAnsi="Times New Roman" w:cs="Times New Roman"/>
          <w:i/>
          <w:sz w:val="24"/>
          <w:szCs w:val="24"/>
          <w:u w:val="single"/>
          <w:lang w:val="lt-LT"/>
        </w:rPr>
        <w:t>:</w:t>
      </w:r>
    </w:p>
    <w:p w14:paraId="2A145849" w14:textId="273CA072" w:rsidR="00136A5D" w:rsidRPr="00B57E32" w:rsidRDefault="00F85172" w:rsidP="00B57E32">
      <w:pPr>
        <w:spacing w:line="360" w:lineRule="auto"/>
        <w:ind w:firstLine="851"/>
        <w:contextualSpacing/>
        <w:jc w:val="both"/>
        <w:rPr>
          <w:rFonts w:ascii="Times New Roman" w:hAnsi="Times New Roman" w:cs="Times New Roman"/>
          <w:sz w:val="24"/>
          <w:szCs w:val="24"/>
          <w:lang w:val="lt-LT"/>
        </w:rPr>
      </w:pPr>
      <w:bookmarkStart w:id="38" w:name="_Toc120261888"/>
      <w:r w:rsidRPr="00B57E32">
        <w:rPr>
          <w:rFonts w:ascii="Times New Roman" w:hAnsi="Times New Roman" w:cs="Times New Roman"/>
          <w:sz w:val="24"/>
          <w:szCs w:val="24"/>
          <w:lang w:val="lt-LT"/>
        </w:rPr>
        <w:t>1) tikslinti Reglamento 78 punkto, suderinant jas su Statybos įstatymo nuostatomis, kadangi Reglamente nėra išsamiau detalizuoti taikymo praktikoje aspektai bei procedūros, o Statybos įstatymo nuostatos apskritai nenumato statinio užbaigimo dalimis galimybės.</w:t>
      </w:r>
      <w:bookmarkEnd w:id="38"/>
    </w:p>
    <w:p w14:paraId="1A656AE4" w14:textId="5BE3F1CE" w:rsidR="00F85172" w:rsidRPr="00B57E32" w:rsidRDefault="00F85172" w:rsidP="00B57E32">
      <w:pPr>
        <w:spacing w:line="360" w:lineRule="auto"/>
        <w:ind w:firstLine="851"/>
        <w:contextualSpacing/>
        <w:jc w:val="both"/>
        <w:rPr>
          <w:rFonts w:ascii="Times New Roman" w:hAnsi="Times New Roman" w:cs="Times New Roman"/>
          <w:sz w:val="24"/>
          <w:szCs w:val="24"/>
          <w:lang w:val="lt-LT"/>
        </w:rPr>
      </w:pPr>
      <w:bookmarkStart w:id="39" w:name="_Toc120261889"/>
      <w:r w:rsidRPr="00B57E32">
        <w:rPr>
          <w:rFonts w:ascii="Times New Roman" w:hAnsi="Times New Roman" w:cs="Times New Roman"/>
          <w:sz w:val="24"/>
          <w:szCs w:val="24"/>
          <w:lang w:val="lt-LT"/>
        </w:rPr>
        <w:t>2) Reglamente numatyti, kad su prašymu išduoti statybos užbaigimo aktą turi būti pateikti statybos užbaigimo dokumentai, kurie buvo surašyti ir (ar) išduoti pagal statinio projektą, jeigu statinio projekte, pagal kurį išduotas SLD, numatyta atskirų statinių ar jų dalių statybą užbaigti ne vienu metu,  Reglamento 78 punkte nustatyta tvarka (jei jie išduoti ne per IS „Infostatyba“).</w:t>
      </w:r>
      <w:bookmarkEnd w:id="39"/>
    </w:p>
    <w:p w14:paraId="4030D1F6" w14:textId="5E1A6F51" w:rsidR="008F1EDA" w:rsidRPr="00A552C4" w:rsidRDefault="008F1EDA" w:rsidP="00A552C4">
      <w:pPr>
        <w:pStyle w:val="Antrat2"/>
        <w:spacing w:line="360" w:lineRule="auto"/>
        <w:ind w:firstLine="851"/>
        <w:jc w:val="both"/>
        <w:rPr>
          <w:rFonts w:ascii="Times New Roman" w:hAnsi="Times New Roman" w:cs="Times New Roman"/>
          <w:b/>
          <w:i/>
          <w:color w:val="auto"/>
          <w:sz w:val="24"/>
          <w:szCs w:val="24"/>
          <w:lang w:val="lt-LT"/>
        </w:rPr>
      </w:pPr>
      <w:bookmarkStart w:id="40" w:name="_Toc123113632"/>
      <w:r w:rsidRPr="00A552C4">
        <w:rPr>
          <w:rFonts w:ascii="Times New Roman" w:hAnsi="Times New Roman" w:cs="Times New Roman"/>
          <w:b/>
          <w:i/>
          <w:color w:val="auto"/>
          <w:sz w:val="24"/>
          <w:szCs w:val="24"/>
          <w:lang w:val="lt-LT"/>
        </w:rPr>
        <w:t xml:space="preserve">2.7. </w:t>
      </w:r>
      <w:r w:rsidR="00B8094E" w:rsidRPr="00A552C4">
        <w:rPr>
          <w:rFonts w:ascii="Times New Roman" w:hAnsi="Times New Roman" w:cs="Times New Roman"/>
          <w:b/>
          <w:i/>
          <w:color w:val="auto"/>
          <w:sz w:val="24"/>
          <w:szCs w:val="24"/>
          <w:lang w:val="lt-LT"/>
        </w:rPr>
        <w:t>Teisės aktuose nesuderintos nuostatos leidžia sustabdyti ar nutraukti statybos užbaigimo procedūrą skirtingais</w:t>
      </w:r>
      <w:r w:rsidR="00156605" w:rsidRPr="00A552C4">
        <w:rPr>
          <w:rFonts w:ascii="Times New Roman" w:hAnsi="Times New Roman" w:cs="Times New Roman"/>
          <w:b/>
          <w:i/>
          <w:color w:val="auto"/>
          <w:sz w:val="24"/>
          <w:szCs w:val="24"/>
          <w:lang w:val="lt-LT"/>
        </w:rPr>
        <w:t xml:space="preserve"> alternatyviais </w:t>
      </w:r>
      <w:r w:rsidR="00B8094E" w:rsidRPr="00A552C4">
        <w:rPr>
          <w:rFonts w:ascii="Times New Roman" w:hAnsi="Times New Roman" w:cs="Times New Roman"/>
          <w:b/>
          <w:i/>
          <w:color w:val="auto"/>
          <w:sz w:val="24"/>
          <w:szCs w:val="24"/>
          <w:lang w:val="lt-LT"/>
        </w:rPr>
        <w:t>pagrindais</w:t>
      </w:r>
      <w:r w:rsidR="000B0F09">
        <w:rPr>
          <w:rFonts w:ascii="Times New Roman" w:hAnsi="Times New Roman" w:cs="Times New Roman"/>
          <w:b/>
          <w:i/>
          <w:color w:val="auto"/>
          <w:sz w:val="24"/>
          <w:szCs w:val="24"/>
          <w:lang w:val="lt-LT"/>
        </w:rPr>
        <w:t>.</w:t>
      </w:r>
      <w:bookmarkEnd w:id="40"/>
      <w:r w:rsidR="000B0F09">
        <w:rPr>
          <w:rFonts w:ascii="Times New Roman" w:hAnsi="Times New Roman" w:cs="Times New Roman"/>
          <w:b/>
          <w:i/>
          <w:color w:val="auto"/>
          <w:sz w:val="24"/>
          <w:szCs w:val="24"/>
          <w:lang w:val="lt-LT"/>
        </w:rPr>
        <w:t xml:space="preserve"> </w:t>
      </w:r>
    </w:p>
    <w:p w14:paraId="0EECC45E" w14:textId="2F133D75" w:rsidR="00156605" w:rsidRPr="00A552C4" w:rsidRDefault="009767DE" w:rsidP="00A552C4">
      <w:pPr>
        <w:spacing w:line="360" w:lineRule="auto"/>
        <w:ind w:firstLine="851"/>
        <w:contextualSpacing/>
        <w:jc w:val="both"/>
        <w:rPr>
          <w:rFonts w:ascii="Times New Roman" w:hAnsi="Times New Roman" w:cs="Times New Roman"/>
          <w:sz w:val="24"/>
          <w:szCs w:val="24"/>
          <w:lang w:val="lt-LT"/>
        </w:rPr>
      </w:pPr>
      <w:bookmarkStart w:id="41" w:name="_Toc120261891"/>
      <w:r w:rsidRPr="00A552C4">
        <w:rPr>
          <w:rFonts w:ascii="Times New Roman" w:hAnsi="Times New Roman" w:cs="Times New Roman"/>
          <w:sz w:val="24"/>
          <w:szCs w:val="24"/>
          <w:lang w:val="lt-LT"/>
        </w:rPr>
        <w:t>Teritorijų planavimo ir statybos valstybinės priežiūros įstatymo ir Reglamento nuostatos reglamentuoja</w:t>
      </w:r>
      <w:r w:rsidR="00156605" w:rsidRPr="00A552C4">
        <w:rPr>
          <w:rFonts w:ascii="Times New Roman" w:hAnsi="Times New Roman" w:cs="Times New Roman"/>
          <w:sz w:val="24"/>
          <w:szCs w:val="24"/>
          <w:lang w:val="lt-LT"/>
        </w:rPr>
        <w:t xml:space="preserve"> </w:t>
      </w:r>
      <w:r w:rsidRPr="00A552C4">
        <w:rPr>
          <w:rFonts w:ascii="Times New Roman" w:hAnsi="Times New Roman" w:cs="Times New Roman"/>
          <w:sz w:val="24"/>
          <w:szCs w:val="24"/>
          <w:lang w:val="lt-LT"/>
        </w:rPr>
        <w:t xml:space="preserve">galimas statybos užbaigimo procedūros pabaigas (įskaitant </w:t>
      </w:r>
      <w:r w:rsidR="005A2A67" w:rsidRPr="00A552C4">
        <w:rPr>
          <w:rFonts w:ascii="Times New Roman" w:hAnsi="Times New Roman" w:cs="Times New Roman"/>
          <w:sz w:val="24"/>
          <w:szCs w:val="24"/>
          <w:lang w:val="lt-LT"/>
        </w:rPr>
        <w:t>ir tarpines</w:t>
      </w:r>
      <w:r w:rsidRPr="00A552C4">
        <w:rPr>
          <w:rFonts w:ascii="Times New Roman" w:hAnsi="Times New Roman" w:cs="Times New Roman"/>
          <w:sz w:val="24"/>
          <w:szCs w:val="24"/>
          <w:lang w:val="lt-LT"/>
        </w:rPr>
        <w:t>)</w:t>
      </w:r>
      <w:r w:rsidR="00156605" w:rsidRPr="00A552C4">
        <w:rPr>
          <w:rFonts w:ascii="Times New Roman" w:hAnsi="Times New Roman" w:cs="Times New Roman"/>
          <w:sz w:val="24"/>
          <w:szCs w:val="24"/>
          <w:lang w:val="lt-LT"/>
        </w:rPr>
        <w:t>.</w:t>
      </w:r>
      <w:bookmarkEnd w:id="41"/>
    </w:p>
    <w:p w14:paraId="458D1A46" w14:textId="1C1336E8" w:rsidR="00E91F46" w:rsidRPr="00EA257C" w:rsidRDefault="006A41E5" w:rsidP="00A552C4">
      <w:pPr>
        <w:spacing w:line="360" w:lineRule="auto"/>
        <w:ind w:firstLine="851"/>
        <w:contextualSpacing/>
        <w:jc w:val="both"/>
        <w:rPr>
          <w:rFonts w:ascii="Times New Roman" w:hAnsi="Times New Roman" w:cs="Times New Roman"/>
          <w:i/>
          <w:sz w:val="24"/>
          <w:szCs w:val="24"/>
          <w:lang w:val="lt-LT"/>
        </w:rPr>
      </w:pPr>
      <w:bookmarkStart w:id="42" w:name="_Toc120261892"/>
      <w:r w:rsidRPr="00A552C4">
        <w:rPr>
          <w:rFonts w:ascii="Times New Roman" w:hAnsi="Times New Roman" w:cs="Times New Roman"/>
          <w:sz w:val="24"/>
          <w:szCs w:val="24"/>
          <w:lang w:val="lt-LT"/>
        </w:rPr>
        <w:lastRenderedPageBreak/>
        <w:t>Teritorijų planavimo ir statybos valstybinės priežiūros įstatymo 16 straipsnio 3 dalyje</w:t>
      </w:r>
      <w:r w:rsidR="00156605" w:rsidRPr="00A552C4">
        <w:rPr>
          <w:rFonts w:ascii="Times New Roman" w:hAnsi="Times New Roman" w:cs="Times New Roman"/>
          <w:sz w:val="24"/>
          <w:szCs w:val="24"/>
          <w:lang w:val="lt-LT"/>
        </w:rPr>
        <w:t xml:space="preserve"> nustatyta, kad VTPSI gavus prašymą išduoti statybos užbaigimo aktą, statybos užbaigimo komisija statybos </w:t>
      </w:r>
      <w:r w:rsidR="00156605" w:rsidRPr="00EA257C">
        <w:rPr>
          <w:rFonts w:ascii="Times New Roman" w:hAnsi="Times New Roman" w:cs="Times New Roman"/>
          <w:i/>
          <w:sz w:val="24"/>
          <w:szCs w:val="24"/>
          <w:lang w:val="lt-LT"/>
        </w:rPr>
        <w:t xml:space="preserve">užbaigimo procedūras privalo užbaigti (pasirašyti ir išduoti statybos užbaigimo aktą arba atsisakyti jį pasirašyti) per 10 darbo dienų nuo visų statybos užbaigimo komisijai privalomų pateikti dokumentų gavimo dienos, išskyrus atvejus, kai statybos užbaigimo komisija nusprendžia </w:t>
      </w:r>
      <w:r w:rsidR="00156605" w:rsidRPr="00EA257C">
        <w:rPr>
          <w:rFonts w:ascii="Times New Roman" w:hAnsi="Times New Roman" w:cs="Times New Roman"/>
          <w:i/>
          <w:sz w:val="24"/>
          <w:szCs w:val="24"/>
          <w:u w:val="single"/>
          <w:lang w:val="lt-LT"/>
        </w:rPr>
        <w:t>sustabdyti</w:t>
      </w:r>
      <w:r w:rsidR="00156605" w:rsidRPr="00EA257C">
        <w:rPr>
          <w:rFonts w:ascii="Times New Roman" w:hAnsi="Times New Roman" w:cs="Times New Roman"/>
          <w:i/>
          <w:sz w:val="24"/>
          <w:szCs w:val="24"/>
          <w:lang w:val="lt-LT"/>
        </w:rPr>
        <w:t xml:space="preserve"> komisijos darbą ir pateikti statytojui privalomąjį nurodymą pašalinti komisijos statybos užbaigimo procedūrų atlikimo metu </w:t>
      </w:r>
      <w:r w:rsidR="00156605" w:rsidRPr="00EA257C">
        <w:rPr>
          <w:rFonts w:ascii="Times New Roman" w:hAnsi="Times New Roman" w:cs="Times New Roman"/>
          <w:i/>
          <w:sz w:val="24"/>
          <w:szCs w:val="24"/>
          <w:u w:val="single"/>
          <w:lang w:val="lt-LT"/>
        </w:rPr>
        <w:t>nustatytus pažeidimus</w:t>
      </w:r>
      <w:r w:rsidRPr="00EA257C">
        <w:rPr>
          <w:rFonts w:ascii="Times New Roman" w:hAnsi="Times New Roman" w:cs="Times New Roman"/>
          <w:i/>
          <w:sz w:val="24"/>
          <w:szCs w:val="24"/>
          <w:lang w:val="lt-LT"/>
        </w:rPr>
        <w:t>.</w:t>
      </w:r>
      <w:r w:rsidRPr="00A552C4">
        <w:rPr>
          <w:rFonts w:ascii="Times New Roman" w:hAnsi="Times New Roman" w:cs="Times New Roman"/>
          <w:sz w:val="24"/>
          <w:szCs w:val="24"/>
          <w:lang w:val="lt-LT"/>
        </w:rPr>
        <w:t xml:space="preserve"> Cituojamo straipsnio 6 dalyje</w:t>
      </w:r>
      <w:r w:rsidR="00156605" w:rsidRPr="00A552C4">
        <w:rPr>
          <w:rFonts w:ascii="Times New Roman" w:hAnsi="Times New Roman" w:cs="Times New Roman"/>
          <w:sz w:val="24"/>
          <w:szCs w:val="24"/>
          <w:lang w:val="lt-LT"/>
        </w:rPr>
        <w:t xml:space="preserve"> nustatomi pagrindai, kuriems </w:t>
      </w:r>
      <w:r w:rsidRPr="00A552C4">
        <w:rPr>
          <w:rFonts w:ascii="Times New Roman" w:hAnsi="Times New Roman" w:cs="Times New Roman"/>
          <w:sz w:val="24"/>
          <w:szCs w:val="24"/>
          <w:lang w:val="lt-LT"/>
        </w:rPr>
        <w:t>esant,</w:t>
      </w:r>
      <w:r w:rsidR="00156605" w:rsidRPr="00A552C4">
        <w:rPr>
          <w:rFonts w:ascii="Times New Roman" w:hAnsi="Times New Roman" w:cs="Times New Roman"/>
          <w:sz w:val="24"/>
          <w:szCs w:val="24"/>
          <w:lang w:val="lt-LT"/>
        </w:rPr>
        <w:t xml:space="preserve"> procedūra gali būti atidėta arba nutraukta</w:t>
      </w:r>
      <w:r w:rsidR="00E91F46" w:rsidRPr="00A552C4">
        <w:rPr>
          <w:rFonts w:ascii="Times New Roman" w:hAnsi="Times New Roman" w:cs="Times New Roman"/>
          <w:sz w:val="24"/>
          <w:szCs w:val="24"/>
          <w:lang w:val="lt-LT"/>
        </w:rPr>
        <w:t xml:space="preserve">: </w:t>
      </w:r>
      <w:r w:rsidR="00E91F46" w:rsidRPr="00EA257C">
        <w:rPr>
          <w:rFonts w:ascii="Times New Roman" w:hAnsi="Times New Roman" w:cs="Times New Roman"/>
          <w:i/>
          <w:sz w:val="24"/>
          <w:szCs w:val="24"/>
          <w:lang w:val="lt-LT"/>
        </w:rPr>
        <w:t>jeigu teisme dėl statybą leidžiančio dokumento išdavimo teisėtumo yra priimtų nagrinėti kitų, negu nurodyti šio straipsnio 5 dalyje, asmenų prašymų, statybos užbaigimo procedūros sustabdomos ir atliekamas statybą leidžiančio dokumento išdavimo teisėtumo patikrinimas. Nustačius, kad statybą leidžiantis dokumentas išduotas teisėtai, statybos užbaigimo procedūros tęsiamos, jeigu neteisėtai, – nutraukiamos iki teismo sprendimo įsiteisėjimo. Gavus skundų dėl kitų faktų, trukdančių atlikti procedūras, sprendžiama, ar reikia atidėti statybos užbaigimo procedūras tol, kol kompetentingos institucijos šiuos skundus išnagrinės teisės aktų nustatyta tvarka, ar šie skundai nėra pagrindas nutraukti procedūras.</w:t>
      </w:r>
    </w:p>
    <w:p w14:paraId="2C360558" w14:textId="7A1234E5" w:rsidR="00156605" w:rsidRPr="00EA257C" w:rsidRDefault="00E91F46" w:rsidP="00A552C4">
      <w:pPr>
        <w:spacing w:line="360" w:lineRule="auto"/>
        <w:ind w:firstLine="851"/>
        <w:contextualSpacing/>
        <w:jc w:val="both"/>
        <w:rPr>
          <w:rFonts w:ascii="Times New Roman" w:hAnsi="Times New Roman" w:cs="Times New Roman"/>
          <w:sz w:val="24"/>
          <w:szCs w:val="24"/>
          <w:u w:val="single"/>
          <w:lang w:val="lt-LT"/>
        </w:rPr>
      </w:pPr>
      <w:r w:rsidRPr="00A552C4">
        <w:rPr>
          <w:rFonts w:ascii="Times New Roman" w:hAnsi="Times New Roman" w:cs="Times New Roman"/>
          <w:sz w:val="24"/>
          <w:szCs w:val="24"/>
          <w:lang w:val="lt-LT"/>
        </w:rPr>
        <w:t xml:space="preserve"> Tačiau pastarojoje straipsnio dalyje</w:t>
      </w:r>
      <w:r w:rsidR="00156605" w:rsidRPr="00A552C4">
        <w:rPr>
          <w:rFonts w:ascii="Times New Roman" w:hAnsi="Times New Roman" w:cs="Times New Roman"/>
          <w:sz w:val="24"/>
          <w:szCs w:val="24"/>
          <w:lang w:val="lt-LT"/>
        </w:rPr>
        <w:t xml:space="preserve"> nutraukimas ar atidėjimas </w:t>
      </w:r>
      <w:r w:rsidR="00156605" w:rsidRPr="00EA257C">
        <w:rPr>
          <w:rFonts w:ascii="Times New Roman" w:hAnsi="Times New Roman" w:cs="Times New Roman"/>
          <w:sz w:val="24"/>
          <w:szCs w:val="24"/>
          <w:u w:val="single"/>
          <w:lang w:val="lt-LT"/>
        </w:rPr>
        <w:t>nėra</w:t>
      </w:r>
      <w:r w:rsidRPr="00EA257C">
        <w:rPr>
          <w:rFonts w:ascii="Times New Roman" w:hAnsi="Times New Roman" w:cs="Times New Roman"/>
          <w:sz w:val="24"/>
          <w:szCs w:val="24"/>
          <w:u w:val="single"/>
          <w:lang w:val="lt-LT"/>
        </w:rPr>
        <w:t xml:space="preserve"> siejamas su 16 straipsnio</w:t>
      </w:r>
      <w:r w:rsidR="00156605" w:rsidRPr="00EA257C">
        <w:rPr>
          <w:rFonts w:ascii="Times New Roman" w:hAnsi="Times New Roman" w:cs="Times New Roman"/>
          <w:sz w:val="24"/>
          <w:szCs w:val="24"/>
          <w:u w:val="single"/>
          <w:lang w:val="lt-LT"/>
        </w:rPr>
        <w:t xml:space="preserve"> 3 d</w:t>
      </w:r>
      <w:r w:rsidRPr="00EA257C">
        <w:rPr>
          <w:rFonts w:ascii="Times New Roman" w:hAnsi="Times New Roman" w:cs="Times New Roman"/>
          <w:sz w:val="24"/>
          <w:szCs w:val="24"/>
          <w:u w:val="single"/>
          <w:lang w:val="lt-LT"/>
        </w:rPr>
        <w:t>alies</w:t>
      </w:r>
      <w:r w:rsidR="00156605" w:rsidRPr="00EA257C">
        <w:rPr>
          <w:rFonts w:ascii="Times New Roman" w:hAnsi="Times New Roman" w:cs="Times New Roman"/>
          <w:sz w:val="24"/>
          <w:szCs w:val="24"/>
          <w:u w:val="single"/>
          <w:lang w:val="lt-LT"/>
        </w:rPr>
        <w:t xml:space="preserve"> nuostatomis, kuriomis nustatoma sustabdymo galimybė tik kai nustatomi pažeidimai ir surašomas privalomasis nurodymas</w:t>
      </w:r>
      <w:bookmarkEnd w:id="42"/>
      <w:r w:rsidR="000F5C89" w:rsidRPr="00EA257C">
        <w:rPr>
          <w:rFonts w:ascii="Times New Roman" w:hAnsi="Times New Roman" w:cs="Times New Roman"/>
          <w:sz w:val="24"/>
          <w:szCs w:val="24"/>
          <w:u w:val="single"/>
          <w:lang w:val="lt-LT"/>
        </w:rPr>
        <w:t xml:space="preserve">. </w:t>
      </w:r>
    </w:p>
    <w:p w14:paraId="08F5FED5" w14:textId="711D88A5" w:rsidR="00F871C3" w:rsidRPr="00A552C4" w:rsidRDefault="000F5C89" w:rsidP="00A552C4">
      <w:pPr>
        <w:spacing w:line="360" w:lineRule="auto"/>
        <w:ind w:firstLine="851"/>
        <w:contextualSpacing/>
        <w:jc w:val="both"/>
        <w:rPr>
          <w:rFonts w:ascii="Times New Roman" w:hAnsi="Times New Roman" w:cs="Times New Roman"/>
          <w:sz w:val="24"/>
          <w:szCs w:val="24"/>
          <w:lang w:val="lt-LT"/>
        </w:rPr>
      </w:pPr>
      <w:bookmarkStart w:id="43" w:name="_Toc120261893"/>
      <w:r w:rsidRPr="00A552C4">
        <w:rPr>
          <w:rFonts w:ascii="Times New Roman" w:hAnsi="Times New Roman" w:cs="Times New Roman"/>
          <w:sz w:val="24"/>
          <w:szCs w:val="24"/>
          <w:lang w:val="lt-LT"/>
        </w:rPr>
        <w:t xml:space="preserve">Šių dviejų teisės normų sisteminė analizė leidžia teigti, kad </w:t>
      </w:r>
      <w:r w:rsidR="00156605" w:rsidRPr="00A552C4">
        <w:rPr>
          <w:rFonts w:ascii="Times New Roman" w:hAnsi="Times New Roman" w:cs="Times New Roman"/>
          <w:sz w:val="24"/>
          <w:szCs w:val="24"/>
          <w:lang w:val="lt-LT"/>
        </w:rPr>
        <w:t xml:space="preserve"> egzistuoja </w:t>
      </w:r>
      <w:r w:rsidR="00F871C3" w:rsidRPr="00A552C4">
        <w:rPr>
          <w:rFonts w:ascii="Times New Roman" w:hAnsi="Times New Roman" w:cs="Times New Roman"/>
          <w:sz w:val="24"/>
          <w:szCs w:val="24"/>
          <w:lang w:val="lt-LT"/>
        </w:rPr>
        <w:t>prieštaravimai</w:t>
      </w:r>
      <w:r w:rsidR="00156605" w:rsidRPr="00A552C4">
        <w:rPr>
          <w:rFonts w:ascii="Times New Roman" w:hAnsi="Times New Roman" w:cs="Times New Roman"/>
          <w:sz w:val="24"/>
          <w:szCs w:val="24"/>
          <w:lang w:val="lt-LT"/>
        </w:rPr>
        <w:t xml:space="preserve"> tarp </w:t>
      </w:r>
      <w:r w:rsidRPr="00A552C4">
        <w:rPr>
          <w:rFonts w:ascii="Times New Roman" w:hAnsi="Times New Roman" w:cs="Times New Roman"/>
          <w:sz w:val="24"/>
          <w:szCs w:val="24"/>
          <w:lang w:val="lt-LT"/>
        </w:rPr>
        <w:t>to paties įstatymo 16 straipsnio 3 ir 6 dalių</w:t>
      </w:r>
      <w:r w:rsidR="00156605" w:rsidRPr="00A552C4">
        <w:rPr>
          <w:rFonts w:ascii="Times New Roman" w:hAnsi="Times New Roman" w:cs="Times New Roman"/>
          <w:sz w:val="24"/>
          <w:szCs w:val="24"/>
          <w:lang w:val="lt-LT"/>
        </w:rPr>
        <w:t xml:space="preserve"> normų, kurios nustato galimas </w:t>
      </w:r>
      <w:r w:rsidRPr="00A552C4">
        <w:rPr>
          <w:rFonts w:ascii="Times New Roman" w:hAnsi="Times New Roman" w:cs="Times New Roman"/>
          <w:sz w:val="24"/>
          <w:szCs w:val="24"/>
          <w:lang w:val="lt-LT"/>
        </w:rPr>
        <w:t xml:space="preserve">statybos užbaigimo </w:t>
      </w:r>
      <w:r w:rsidR="00156605" w:rsidRPr="00A552C4">
        <w:rPr>
          <w:rFonts w:ascii="Times New Roman" w:hAnsi="Times New Roman" w:cs="Times New Roman"/>
          <w:sz w:val="24"/>
          <w:szCs w:val="24"/>
          <w:lang w:val="lt-LT"/>
        </w:rPr>
        <w:t>procedūros pabaigas.</w:t>
      </w:r>
    </w:p>
    <w:p w14:paraId="4452DC69" w14:textId="38D6303D" w:rsidR="00F871C3" w:rsidRPr="00A552C4" w:rsidRDefault="00156605" w:rsidP="00A552C4">
      <w:pPr>
        <w:spacing w:line="360" w:lineRule="auto"/>
        <w:ind w:firstLine="851"/>
        <w:contextualSpacing/>
        <w:jc w:val="both"/>
        <w:rPr>
          <w:rFonts w:ascii="Times New Roman" w:hAnsi="Times New Roman" w:cs="Times New Roman"/>
          <w:sz w:val="24"/>
          <w:szCs w:val="24"/>
          <w:lang w:val="lt-LT"/>
        </w:rPr>
      </w:pPr>
      <w:r w:rsidRPr="00A552C4">
        <w:rPr>
          <w:rFonts w:ascii="Times New Roman" w:hAnsi="Times New Roman" w:cs="Times New Roman"/>
          <w:sz w:val="24"/>
          <w:szCs w:val="24"/>
          <w:lang w:val="lt-LT"/>
        </w:rPr>
        <w:t xml:space="preserve"> </w:t>
      </w:r>
      <w:bookmarkStart w:id="44" w:name="_Toc120261894"/>
      <w:bookmarkEnd w:id="43"/>
      <w:r w:rsidR="00F871C3" w:rsidRPr="00A552C4">
        <w:rPr>
          <w:rFonts w:ascii="Times New Roman" w:hAnsi="Times New Roman" w:cs="Times New Roman"/>
          <w:sz w:val="24"/>
          <w:szCs w:val="24"/>
          <w:lang w:val="lt-LT"/>
        </w:rPr>
        <w:t>Dar daugiau dviprasmiško vertinimo aptinkama Reglamento nuostatose, kurios nustato keturias alternatyvias procedūros pabaigas ir joms nustato skirtingus nei Teritorijų planavimo ir statybos valstybinės priežiūros įstatymo 16 str. 3 d. terminus ir sąlygas - išplečiant nutraukimo ir sustabdymo atvejų skaičių, tačiau aiškiai nereglamentuojant sustabdymo ir laikino nutraukimo institutų, keičiant minėtame įstatyme nustatytus terminus. Išanalizavus Reglamento nuostatas, nustatančias statybos užbaigimo procedūrų pabaigas, galima teigti, kad statybos užbaigimo procedūra gali būti užbaigta šiais alternatyviais būdais: 1) kai statybos užbaigimo aktas pasirašomas ir išduodamas; 2) kai statybos užbaigimo aktas nepasirašomas; 3) kai procedūra sustabdoma; 4) kai procedūra nutraukiama. Reglamente aiškiai nenustatyta, kokiais atvejais aktas nepasirašomas, o apie procedūros atidėjimo tvarką, kuri kaip minėta anksčiau, nustatyta Teritorijų planavimo ir statybos valstybinės priežiūros įstatyme, iš viso neminima. Be to, lyginant su minėto įstatymo 16 straipsnio 6 dalimi,  Reglamente išplėstas atvejų, kai statybos užbaigimo procedūros gali būti nutrauktos ar sustabdytos, skaičius.</w:t>
      </w:r>
      <w:bookmarkEnd w:id="44"/>
      <w:r w:rsidR="00F871C3" w:rsidRPr="00A552C4">
        <w:rPr>
          <w:rFonts w:ascii="Times New Roman" w:hAnsi="Times New Roman" w:cs="Times New Roman"/>
          <w:sz w:val="24"/>
          <w:szCs w:val="24"/>
          <w:lang w:val="lt-LT"/>
        </w:rPr>
        <w:t xml:space="preserve"> </w:t>
      </w:r>
    </w:p>
    <w:p w14:paraId="609C2103" w14:textId="6A8D1FFC" w:rsidR="00156605" w:rsidRPr="00EA257C" w:rsidRDefault="00156605" w:rsidP="00A552C4">
      <w:pPr>
        <w:spacing w:line="360" w:lineRule="auto"/>
        <w:ind w:firstLine="851"/>
        <w:contextualSpacing/>
        <w:jc w:val="both"/>
        <w:rPr>
          <w:rFonts w:ascii="Times New Roman" w:hAnsi="Times New Roman" w:cs="Times New Roman"/>
          <w:i/>
          <w:sz w:val="24"/>
          <w:szCs w:val="24"/>
          <w:lang w:val="lt-LT"/>
        </w:rPr>
      </w:pPr>
      <w:bookmarkStart w:id="45" w:name="_Toc120261895"/>
      <w:r w:rsidRPr="00A552C4">
        <w:rPr>
          <w:rFonts w:ascii="Times New Roman" w:hAnsi="Times New Roman" w:cs="Times New Roman"/>
          <w:sz w:val="24"/>
          <w:szCs w:val="24"/>
          <w:lang w:val="lt-LT"/>
        </w:rPr>
        <w:t xml:space="preserve">Reglamento 69 punkte nustatyti </w:t>
      </w:r>
      <w:r w:rsidR="00A61FDE" w:rsidRPr="00A552C4">
        <w:rPr>
          <w:rFonts w:ascii="Times New Roman" w:hAnsi="Times New Roman" w:cs="Times New Roman"/>
          <w:sz w:val="24"/>
          <w:szCs w:val="24"/>
          <w:lang w:val="lt-LT"/>
        </w:rPr>
        <w:t xml:space="preserve">statybos užbaigimo procedūros </w:t>
      </w:r>
      <w:r w:rsidRPr="00A552C4">
        <w:rPr>
          <w:rFonts w:ascii="Times New Roman" w:hAnsi="Times New Roman" w:cs="Times New Roman"/>
          <w:sz w:val="24"/>
          <w:szCs w:val="24"/>
          <w:lang w:val="lt-LT"/>
        </w:rPr>
        <w:t xml:space="preserve">sustabdymo pagrindai prieštarauja </w:t>
      </w:r>
      <w:r w:rsidR="00A61FDE" w:rsidRPr="00A552C4">
        <w:rPr>
          <w:rFonts w:ascii="Times New Roman" w:hAnsi="Times New Roman" w:cs="Times New Roman"/>
          <w:sz w:val="24"/>
          <w:szCs w:val="24"/>
          <w:lang w:val="lt-LT"/>
        </w:rPr>
        <w:t xml:space="preserve">Teritorijų planavimo ir statybos valstybinės priežiūros įstatymui. Reglamente nustatyta, kad </w:t>
      </w:r>
      <w:r w:rsidRPr="00EA257C">
        <w:rPr>
          <w:rFonts w:ascii="Times New Roman" w:hAnsi="Times New Roman" w:cs="Times New Roman"/>
          <w:i/>
          <w:sz w:val="24"/>
          <w:szCs w:val="24"/>
          <w:lang w:val="lt-LT"/>
        </w:rPr>
        <w:t xml:space="preserve">statybos užbaigimo procedūros sustabdomos gavus skundų ar pranešimų dėl faktų, trukdančių atlikti statybos </w:t>
      </w:r>
      <w:r w:rsidRPr="00EA257C">
        <w:rPr>
          <w:rFonts w:ascii="Times New Roman" w:hAnsi="Times New Roman" w:cs="Times New Roman"/>
          <w:i/>
          <w:sz w:val="24"/>
          <w:szCs w:val="24"/>
          <w:lang w:val="lt-LT"/>
        </w:rPr>
        <w:lastRenderedPageBreak/>
        <w:t>užbaigimo procedūra</w:t>
      </w:r>
      <w:r w:rsidRPr="00A552C4">
        <w:rPr>
          <w:rFonts w:ascii="Times New Roman" w:hAnsi="Times New Roman" w:cs="Times New Roman"/>
          <w:sz w:val="24"/>
          <w:szCs w:val="24"/>
          <w:lang w:val="lt-LT"/>
        </w:rPr>
        <w:t>s</w:t>
      </w:r>
      <w:r w:rsidR="00A61FDE" w:rsidRPr="00A552C4">
        <w:rPr>
          <w:rFonts w:ascii="Times New Roman" w:hAnsi="Times New Roman" w:cs="Times New Roman"/>
          <w:sz w:val="24"/>
          <w:szCs w:val="24"/>
          <w:lang w:val="lt-LT"/>
        </w:rPr>
        <w:t>, tuo tarpu</w:t>
      </w:r>
      <w:r w:rsidRPr="00A552C4">
        <w:rPr>
          <w:rFonts w:ascii="Times New Roman" w:hAnsi="Times New Roman" w:cs="Times New Roman"/>
          <w:sz w:val="24"/>
          <w:szCs w:val="24"/>
          <w:lang w:val="lt-LT"/>
        </w:rPr>
        <w:t xml:space="preserve"> </w:t>
      </w:r>
      <w:r w:rsidR="00A61FDE" w:rsidRPr="00A552C4">
        <w:rPr>
          <w:rFonts w:ascii="Times New Roman" w:hAnsi="Times New Roman" w:cs="Times New Roman"/>
          <w:sz w:val="24"/>
          <w:szCs w:val="24"/>
          <w:lang w:val="lt-LT"/>
        </w:rPr>
        <w:t>minėto įstatymo 16 straipsnio 6 dalyje nurodoma, jog</w:t>
      </w:r>
      <w:r w:rsidRPr="00A552C4">
        <w:rPr>
          <w:rFonts w:ascii="Times New Roman" w:hAnsi="Times New Roman" w:cs="Times New Roman"/>
          <w:sz w:val="24"/>
          <w:szCs w:val="24"/>
          <w:lang w:val="lt-LT"/>
        </w:rPr>
        <w:t xml:space="preserve"> </w:t>
      </w:r>
      <w:r w:rsidRPr="00EA257C">
        <w:rPr>
          <w:rFonts w:ascii="Times New Roman" w:hAnsi="Times New Roman" w:cs="Times New Roman"/>
          <w:i/>
          <w:sz w:val="24"/>
          <w:szCs w:val="24"/>
          <w:lang w:val="lt-LT"/>
        </w:rPr>
        <w:t xml:space="preserve">gavus skundų ar pranešimų dėl kitų faktų, trukdančių atlikti procedūras, sprendžiama </w:t>
      </w:r>
      <w:r w:rsidRPr="00EA257C">
        <w:rPr>
          <w:rFonts w:ascii="Times New Roman" w:hAnsi="Times New Roman" w:cs="Times New Roman"/>
          <w:i/>
          <w:sz w:val="24"/>
          <w:szCs w:val="24"/>
          <w:u w:val="single"/>
          <w:lang w:val="lt-LT"/>
        </w:rPr>
        <w:t>ar reikia atidėti</w:t>
      </w:r>
      <w:r w:rsidRPr="00EA257C">
        <w:rPr>
          <w:rFonts w:ascii="Times New Roman" w:hAnsi="Times New Roman" w:cs="Times New Roman"/>
          <w:i/>
          <w:sz w:val="24"/>
          <w:szCs w:val="24"/>
          <w:lang w:val="lt-LT"/>
        </w:rPr>
        <w:t xml:space="preserve"> procedūras.</w:t>
      </w:r>
      <w:r w:rsidRPr="00A552C4">
        <w:rPr>
          <w:rFonts w:ascii="Times New Roman" w:hAnsi="Times New Roman" w:cs="Times New Roman"/>
          <w:sz w:val="24"/>
          <w:szCs w:val="24"/>
          <w:lang w:val="lt-LT"/>
        </w:rPr>
        <w:t xml:space="preserve"> </w:t>
      </w:r>
      <w:bookmarkStart w:id="46" w:name="_Toc120261896"/>
      <w:bookmarkEnd w:id="45"/>
      <w:r w:rsidR="00FA7519" w:rsidRPr="00A552C4">
        <w:rPr>
          <w:rFonts w:ascii="Times New Roman" w:hAnsi="Times New Roman" w:cs="Times New Roman"/>
          <w:sz w:val="24"/>
          <w:szCs w:val="24"/>
          <w:lang w:val="lt-LT"/>
        </w:rPr>
        <w:t>Taip pat n</w:t>
      </w:r>
      <w:r w:rsidRPr="00A552C4">
        <w:rPr>
          <w:rFonts w:ascii="Times New Roman" w:hAnsi="Times New Roman" w:cs="Times New Roman"/>
          <w:sz w:val="24"/>
          <w:szCs w:val="24"/>
          <w:lang w:val="lt-LT"/>
        </w:rPr>
        <w:t xml:space="preserve">ėra aiškūs </w:t>
      </w:r>
      <w:r w:rsidR="00FA7519" w:rsidRPr="00A552C4">
        <w:rPr>
          <w:rFonts w:ascii="Times New Roman" w:hAnsi="Times New Roman" w:cs="Times New Roman"/>
          <w:sz w:val="24"/>
          <w:szCs w:val="24"/>
          <w:lang w:val="lt-LT"/>
        </w:rPr>
        <w:t xml:space="preserve">statybos užbaigimo procedūros </w:t>
      </w:r>
      <w:r w:rsidRPr="00A552C4">
        <w:rPr>
          <w:rFonts w:ascii="Times New Roman" w:hAnsi="Times New Roman" w:cs="Times New Roman"/>
          <w:sz w:val="24"/>
          <w:szCs w:val="24"/>
          <w:lang w:val="lt-LT"/>
        </w:rPr>
        <w:t xml:space="preserve">sustabdymo pagrindai, nurodyti </w:t>
      </w:r>
      <w:r w:rsidR="00FA7519" w:rsidRPr="00A552C4">
        <w:rPr>
          <w:rFonts w:ascii="Times New Roman" w:hAnsi="Times New Roman" w:cs="Times New Roman"/>
          <w:sz w:val="24"/>
          <w:szCs w:val="24"/>
          <w:lang w:val="lt-LT"/>
        </w:rPr>
        <w:t xml:space="preserve">Reglamento 69.4 ir 69.5 papunkčiuose - </w:t>
      </w:r>
      <w:r w:rsidR="00FA7519" w:rsidRPr="00EA257C">
        <w:rPr>
          <w:rFonts w:ascii="Times New Roman" w:hAnsi="Times New Roman" w:cs="Times New Roman"/>
          <w:i/>
          <w:sz w:val="24"/>
          <w:szCs w:val="24"/>
          <w:lang w:val="lt-LT"/>
        </w:rPr>
        <w:t xml:space="preserve">kitais atvejais – gavus skundų ar pranešimų dėl faktų, trukdančių atlikti statybos užbaigimo procedūras ir dėl nenumatytų objektyvių priežasčių, kai nėra galimybės vykdyti statybos užbaigimo procedūrų. </w:t>
      </w:r>
      <w:bookmarkEnd w:id="46"/>
    </w:p>
    <w:p w14:paraId="3A2771EB" w14:textId="63CF4853" w:rsidR="00CE3DA6" w:rsidRDefault="00CE3DA6" w:rsidP="00A552C4">
      <w:pPr>
        <w:spacing w:line="360" w:lineRule="auto"/>
        <w:ind w:firstLine="851"/>
        <w:contextualSpacing/>
        <w:jc w:val="both"/>
        <w:rPr>
          <w:rFonts w:ascii="Times New Roman" w:hAnsi="Times New Roman" w:cs="Times New Roman"/>
          <w:sz w:val="24"/>
          <w:szCs w:val="24"/>
          <w:lang w:val="lt-LT"/>
        </w:rPr>
      </w:pPr>
      <w:r w:rsidRPr="00A552C4">
        <w:rPr>
          <w:rFonts w:ascii="Times New Roman" w:hAnsi="Times New Roman" w:cs="Times New Roman"/>
          <w:sz w:val="24"/>
          <w:szCs w:val="24"/>
          <w:lang w:val="lt-LT"/>
        </w:rPr>
        <w:t xml:space="preserve">Be to, pažymėtina, kad </w:t>
      </w:r>
      <w:r w:rsidR="00FA7519" w:rsidRPr="00A552C4">
        <w:rPr>
          <w:rFonts w:ascii="Times New Roman" w:hAnsi="Times New Roman" w:cs="Times New Roman"/>
          <w:sz w:val="24"/>
          <w:szCs w:val="24"/>
          <w:lang w:val="lt-LT"/>
        </w:rPr>
        <w:t xml:space="preserve">tuo atveju, kai </w:t>
      </w:r>
      <w:r w:rsidRPr="00A552C4">
        <w:rPr>
          <w:rFonts w:ascii="Times New Roman" w:hAnsi="Times New Roman" w:cs="Times New Roman"/>
          <w:sz w:val="24"/>
          <w:szCs w:val="24"/>
          <w:lang w:val="lt-LT"/>
        </w:rPr>
        <w:t xml:space="preserve">statybos </w:t>
      </w:r>
      <w:r w:rsidR="00B477B7" w:rsidRPr="00A552C4">
        <w:rPr>
          <w:rFonts w:ascii="Times New Roman" w:hAnsi="Times New Roman" w:cs="Times New Roman"/>
          <w:sz w:val="24"/>
          <w:szCs w:val="24"/>
          <w:lang w:val="lt-LT"/>
        </w:rPr>
        <w:t>užbaigimo komisija</w:t>
      </w:r>
      <w:r w:rsidR="00FA7519" w:rsidRPr="00A552C4">
        <w:rPr>
          <w:rFonts w:ascii="Times New Roman" w:hAnsi="Times New Roman" w:cs="Times New Roman"/>
          <w:sz w:val="24"/>
          <w:szCs w:val="24"/>
          <w:lang w:val="lt-LT"/>
        </w:rPr>
        <w:t xml:space="preserve"> </w:t>
      </w:r>
      <w:r w:rsidR="00B477B7" w:rsidRPr="00A552C4">
        <w:rPr>
          <w:rFonts w:ascii="Times New Roman" w:hAnsi="Times New Roman" w:cs="Times New Roman"/>
          <w:sz w:val="24"/>
          <w:szCs w:val="24"/>
          <w:lang w:val="lt-LT"/>
        </w:rPr>
        <w:t xml:space="preserve">priima sprendimą </w:t>
      </w:r>
      <w:r w:rsidR="00E6005B" w:rsidRPr="00A552C4">
        <w:rPr>
          <w:rFonts w:ascii="Times New Roman" w:hAnsi="Times New Roman" w:cs="Times New Roman"/>
          <w:sz w:val="24"/>
          <w:szCs w:val="24"/>
          <w:lang w:val="lt-LT"/>
        </w:rPr>
        <w:t xml:space="preserve">neišduoti </w:t>
      </w:r>
      <w:r w:rsidR="00B477B7" w:rsidRPr="00A552C4">
        <w:rPr>
          <w:rFonts w:ascii="Times New Roman" w:hAnsi="Times New Roman" w:cs="Times New Roman"/>
          <w:sz w:val="24"/>
          <w:szCs w:val="24"/>
          <w:lang w:val="lt-LT"/>
        </w:rPr>
        <w:t xml:space="preserve">statybos užbaigimo akto, toks sprendimas priimamas tiesiog nepasirašant akto ir nurodant pastabas, tačiau </w:t>
      </w:r>
      <w:r w:rsidR="00B477B7" w:rsidRPr="00EA257C">
        <w:rPr>
          <w:rFonts w:ascii="Times New Roman" w:hAnsi="Times New Roman" w:cs="Times New Roman"/>
          <w:sz w:val="24"/>
          <w:szCs w:val="24"/>
          <w:u w:val="single"/>
          <w:lang w:val="lt-LT"/>
        </w:rPr>
        <w:t>nepriimant individualaus administracinio procedūrinio sprendimo</w:t>
      </w:r>
      <w:r w:rsidR="00B477B7" w:rsidRPr="00A552C4">
        <w:rPr>
          <w:rFonts w:ascii="Times New Roman" w:hAnsi="Times New Roman" w:cs="Times New Roman"/>
          <w:sz w:val="24"/>
          <w:szCs w:val="24"/>
          <w:lang w:val="lt-LT"/>
        </w:rPr>
        <w:t xml:space="preserve">, kurį būtų galima ginčyti teisme. Dėl to  statybos </w:t>
      </w:r>
      <w:r w:rsidRPr="00A552C4">
        <w:rPr>
          <w:rFonts w:ascii="Times New Roman" w:hAnsi="Times New Roman" w:cs="Times New Roman"/>
          <w:sz w:val="24"/>
          <w:szCs w:val="24"/>
          <w:lang w:val="lt-LT"/>
        </w:rPr>
        <w:t>dalyviams kyla problemų ginčijant</w:t>
      </w:r>
      <w:r w:rsidR="00B477B7" w:rsidRPr="00A552C4">
        <w:rPr>
          <w:rFonts w:ascii="Times New Roman" w:hAnsi="Times New Roman" w:cs="Times New Roman"/>
          <w:sz w:val="24"/>
          <w:szCs w:val="24"/>
          <w:lang w:val="lt-LT"/>
        </w:rPr>
        <w:t xml:space="preserve"> tokį sprendimą</w:t>
      </w:r>
      <w:r w:rsidRPr="00A552C4">
        <w:rPr>
          <w:rFonts w:ascii="Times New Roman" w:hAnsi="Times New Roman" w:cs="Times New Roman"/>
          <w:sz w:val="24"/>
          <w:szCs w:val="24"/>
          <w:lang w:val="lt-LT"/>
        </w:rPr>
        <w:t xml:space="preserve">. </w:t>
      </w:r>
      <w:r w:rsidR="00B477B7" w:rsidRPr="00A552C4">
        <w:rPr>
          <w:rFonts w:ascii="Times New Roman" w:hAnsi="Times New Roman" w:cs="Times New Roman"/>
          <w:sz w:val="24"/>
          <w:szCs w:val="24"/>
          <w:lang w:val="lt-LT"/>
        </w:rPr>
        <w:t xml:space="preserve">Kaip nurodo VTPSI, </w:t>
      </w:r>
      <w:r w:rsidRPr="00A552C4">
        <w:rPr>
          <w:rFonts w:ascii="Times New Roman" w:hAnsi="Times New Roman" w:cs="Times New Roman"/>
          <w:sz w:val="24"/>
          <w:szCs w:val="24"/>
          <w:lang w:val="lt-LT"/>
        </w:rPr>
        <w:t>teismuose ginčijami lydraščiai, kuriais prašymo pateikėjas informuojamas apie komisijos sprendimą</w:t>
      </w:r>
      <w:r w:rsidR="00B477B7" w:rsidRPr="00A552C4">
        <w:rPr>
          <w:rFonts w:ascii="Times New Roman" w:hAnsi="Times New Roman" w:cs="Times New Roman"/>
          <w:sz w:val="24"/>
          <w:szCs w:val="24"/>
          <w:lang w:val="lt-LT"/>
        </w:rPr>
        <w:t>, kurį</w:t>
      </w:r>
      <w:r w:rsidRPr="00A552C4">
        <w:rPr>
          <w:rFonts w:ascii="Times New Roman" w:hAnsi="Times New Roman" w:cs="Times New Roman"/>
          <w:sz w:val="24"/>
          <w:szCs w:val="24"/>
          <w:lang w:val="lt-LT"/>
        </w:rPr>
        <w:t xml:space="preserve"> vienasmeniškai </w:t>
      </w:r>
      <w:r w:rsidR="00B477B7" w:rsidRPr="00A552C4">
        <w:rPr>
          <w:rFonts w:ascii="Times New Roman" w:hAnsi="Times New Roman" w:cs="Times New Roman"/>
          <w:sz w:val="24"/>
          <w:szCs w:val="24"/>
          <w:lang w:val="lt-LT"/>
        </w:rPr>
        <w:t>priima komisijos pirmininkas</w:t>
      </w:r>
      <w:r w:rsidRPr="00A552C4">
        <w:rPr>
          <w:rFonts w:ascii="Times New Roman" w:hAnsi="Times New Roman" w:cs="Times New Roman"/>
          <w:sz w:val="24"/>
          <w:szCs w:val="24"/>
          <w:lang w:val="lt-LT"/>
        </w:rPr>
        <w:t>, nepriklausomai nuo to, kokioje srityje</w:t>
      </w:r>
      <w:r w:rsidR="00B477B7" w:rsidRPr="00A552C4">
        <w:rPr>
          <w:rFonts w:ascii="Times New Roman" w:hAnsi="Times New Roman" w:cs="Times New Roman"/>
          <w:sz w:val="24"/>
          <w:szCs w:val="24"/>
          <w:lang w:val="lt-LT"/>
        </w:rPr>
        <w:t xml:space="preserve"> ir pagal kurios institucijos kompetenciją</w:t>
      </w:r>
      <w:r w:rsidRPr="00A552C4">
        <w:rPr>
          <w:rFonts w:ascii="Times New Roman" w:hAnsi="Times New Roman" w:cs="Times New Roman"/>
          <w:sz w:val="24"/>
          <w:szCs w:val="24"/>
          <w:lang w:val="lt-LT"/>
        </w:rPr>
        <w:t xml:space="preserve"> n</w:t>
      </w:r>
      <w:r w:rsidR="00B477B7" w:rsidRPr="00A552C4">
        <w:rPr>
          <w:rFonts w:ascii="Times New Roman" w:hAnsi="Times New Roman" w:cs="Times New Roman"/>
          <w:sz w:val="24"/>
          <w:szCs w:val="24"/>
          <w:lang w:val="lt-LT"/>
        </w:rPr>
        <w:t>ustatyti trūkumai ar pažeidimai</w:t>
      </w:r>
      <w:r w:rsidRPr="00A552C4">
        <w:rPr>
          <w:rFonts w:ascii="Times New Roman" w:hAnsi="Times New Roman" w:cs="Times New Roman"/>
          <w:sz w:val="24"/>
          <w:szCs w:val="24"/>
          <w:lang w:val="lt-LT"/>
        </w:rPr>
        <w:t xml:space="preserve">. </w:t>
      </w:r>
      <w:r w:rsidR="00B21F67" w:rsidRPr="00A552C4">
        <w:rPr>
          <w:rFonts w:ascii="Times New Roman" w:hAnsi="Times New Roman" w:cs="Times New Roman"/>
          <w:sz w:val="24"/>
          <w:szCs w:val="24"/>
          <w:lang w:val="lt-LT"/>
        </w:rPr>
        <w:t>Pagal galiojantį teisinį reguliavimą visų nustatytų pažeidimų šalinimą (pvz., gaisrinės saugos, visuomenės sveikatos ir kt.) organizuoja VTPSI, kurios deleguotas komisijos pirmininkas, sustabdęs procedūras, turi surašyti privalomąjį nurodymą. Reglamente šio privalomojo nurodymo</w:t>
      </w:r>
      <w:r w:rsidR="00047212">
        <w:rPr>
          <w:rFonts w:ascii="Times New Roman" w:hAnsi="Times New Roman" w:cs="Times New Roman"/>
          <w:sz w:val="24"/>
          <w:szCs w:val="24"/>
          <w:lang w:val="lt-LT"/>
        </w:rPr>
        <w:t xml:space="preserve"> surašymo tvarka, terminai ir kiti</w:t>
      </w:r>
      <w:r w:rsidR="00B21F67" w:rsidRPr="00A552C4">
        <w:rPr>
          <w:rFonts w:ascii="Times New Roman" w:hAnsi="Times New Roman" w:cs="Times New Roman"/>
          <w:sz w:val="24"/>
          <w:szCs w:val="24"/>
          <w:lang w:val="lt-LT"/>
        </w:rPr>
        <w:t xml:space="preserve"> klausimai nėra reglamentuoti, o </w:t>
      </w:r>
      <w:r w:rsidR="00C845EE">
        <w:rPr>
          <w:rFonts w:ascii="Times New Roman" w:hAnsi="Times New Roman" w:cs="Times New Roman"/>
          <w:sz w:val="24"/>
          <w:szCs w:val="24"/>
          <w:lang w:val="lt-LT"/>
        </w:rPr>
        <w:t>kaip nurodo VTPSI,</w:t>
      </w:r>
      <w:r w:rsidR="00B21F67" w:rsidRPr="00A552C4">
        <w:rPr>
          <w:rFonts w:ascii="Times New Roman" w:hAnsi="Times New Roman" w:cs="Times New Roman"/>
          <w:sz w:val="24"/>
          <w:szCs w:val="24"/>
          <w:lang w:val="lt-LT"/>
        </w:rPr>
        <w:t xml:space="preserve"> privalomieji nurodymai surašomi ne visais atvejais. Dėl šios nuostatos taikymo VTPSI kyla problemų teisminiuose ginčuose atstovaujant ne savo kompetencijos klausimus, susijusius su kitų institucijų nustatytais pažeidimais. Pabrėžtina, kad statybos užbaigimo komisijos sudėtyje k</w:t>
      </w:r>
      <w:r w:rsidRPr="00A552C4">
        <w:rPr>
          <w:rFonts w:ascii="Times New Roman" w:hAnsi="Times New Roman" w:cs="Times New Roman"/>
          <w:sz w:val="24"/>
          <w:szCs w:val="24"/>
          <w:lang w:val="lt-LT"/>
        </w:rPr>
        <w:t xml:space="preserve">omisijoje veikia skirtingų subjektų </w:t>
      </w:r>
      <w:r w:rsidR="00B21F67" w:rsidRPr="00A552C4">
        <w:rPr>
          <w:rFonts w:ascii="Times New Roman" w:hAnsi="Times New Roman" w:cs="Times New Roman"/>
          <w:sz w:val="24"/>
          <w:szCs w:val="24"/>
          <w:lang w:val="lt-LT"/>
        </w:rPr>
        <w:t xml:space="preserve">(institucijų) </w:t>
      </w:r>
      <w:r w:rsidRPr="00A552C4">
        <w:rPr>
          <w:rFonts w:ascii="Times New Roman" w:hAnsi="Times New Roman" w:cs="Times New Roman"/>
          <w:sz w:val="24"/>
          <w:szCs w:val="24"/>
          <w:lang w:val="lt-LT"/>
        </w:rPr>
        <w:t>atstov</w:t>
      </w:r>
      <w:r w:rsidR="00EA257C">
        <w:rPr>
          <w:rFonts w:ascii="Times New Roman" w:hAnsi="Times New Roman" w:cs="Times New Roman"/>
          <w:sz w:val="24"/>
          <w:szCs w:val="24"/>
          <w:lang w:val="lt-LT"/>
        </w:rPr>
        <w:t>ai su skirtingomis savo</w:t>
      </w:r>
      <w:r w:rsidR="005E2FE2" w:rsidRPr="00A552C4">
        <w:rPr>
          <w:rFonts w:ascii="Times New Roman" w:hAnsi="Times New Roman" w:cs="Times New Roman"/>
          <w:sz w:val="24"/>
          <w:szCs w:val="24"/>
          <w:lang w:val="lt-LT"/>
        </w:rPr>
        <w:t xml:space="preserve"> veiklomis ir kompetencijomis, todėl, </w:t>
      </w:r>
      <w:r w:rsidRPr="00A552C4">
        <w:rPr>
          <w:rFonts w:ascii="Times New Roman" w:hAnsi="Times New Roman" w:cs="Times New Roman"/>
          <w:sz w:val="24"/>
          <w:szCs w:val="24"/>
          <w:lang w:val="lt-LT"/>
        </w:rPr>
        <w:t>pagal Reglamento 9 priede priskirtiną kompetenciją</w:t>
      </w:r>
      <w:r w:rsidR="005E2FE2" w:rsidRPr="00A552C4">
        <w:rPr>
          <w:rFonts w:ascii="Times New Roman" w:hAnsi="Times New Roman" w:cs="Times New Roman"/>
          <w:sz w:val="24"/>
          <w:szCs w:val="24"/>
          <w:lang w:val="lt-LT"/>
        </w:rPr>
        <w:t>,</w:t>
      </w:r>
      <w:r w:rsidRPr="00A552C4">
        <w:rPr>
          <w:rFonts w:ascii="Times New Roman" w:hAnsi="Times New Roman" w:cs="Times New Roman"/>
          <w:sz w:val="24"/>
          <w:szCs w:val="24"/>
          <w:lang w:val="lt-LT"/>
        </w:rPr>
        <w:t xml:space="preserve"> turėtų priimti sprendimus ir tais atvejais, kai pagal kompetenciją nustato pagrindus </w:t>
      </w:r>
      <w:r w:rsidR="005E2FE2" w:rsidRPr="00A552C4">
        <w:rPr>
          <w:rFonts w:ascii="Times New Roman" w:hAnsi="Times New Roman" w:cs="Times New Roman"/>
          <w:sz w:val="24"/>
          <w:szCs w:val="24"/>
          <w:lang w:val="lt-LT"/>
        </w:rPr>
        <w:t xml:space="preserve">statybos užbaigimo </w:t>
      </w:r>
      <w:r w:rsidRPr="00A552C4">
        <w:rPr>
          <w:rFonts w:ascii="Times New Roman" w:hAnsi="Times New Roman" w:cs="Times New Roman"/>
          <w:sz w:val="24"/>
          <w:szCs w:val="24"/>
          <w:lang w:val="lt-LT"/>
        </w:rPr>
        <w:t>procedū</w:t>
      </w:r>
      <w:r w:rsidR="00133A52">
        <w:rPr>
          <w:rFonts w:ascii="Times New Roman" w:hAnsi="Times New Roman" w:cs="Times New Roman"/>
          <w:sz w:val="24"/>
          <w:szCs w:val="24"/>
          <w:lang w:val="lt-LT"/>
        </w:rPr>
        <w:t xml:space="preserve">rai nutraukti ar ją sustabdyti. </w:t>
      </w:r>
      <w:r w:rsidRPr="00A552C4">
        <w:rPr>
          <w:rFonts w:ascii="Times New Roman" w:hAnsi="Times New Roman" w:cs="Times New Roman"/>
          <w:sz w:val="24"/>
          <w:szCs w:val="24"/>
          <w:lang w:val="lt-LT"/>
        </w:rPr>
        <w:t xml:space="preserve">Tokiu atveju būtų užtikrinta galimybė </w:t>
      </w:r>
      <w:r w:rsidR="005E2FE2" w:rsidRPr="00A552C4">
        <w:rPr>
          <w:rFonts w:ascii="Times New Roman" w:hAnsi="Times New Roman" w:cs="Times New Roman"/>
          <w:sz w:val="24"/>
          <w:szCs w:val="24"/>
          <w:lang w:val="lt-LT"/>
        </w:rPr>
        <w:t xml:space="preserve">statybos dalyviams ginčyti teisme </w:t>
      </w:r>
      <w:r w:rsidRPr="00A552C4">
        <w:rPr>
          <w:rFonts w:ascii="Times New Roman" w:hAnsi="Times New Roman" w:cs="Times New Roman"/>
          <w:sz w:val="24"/>
          <w:szCs w:val="24"/>
          <w:lang w:val="lt-LT"/>
        </w:rPr>
        <w:t>konkretaus subjekto priimtą sprendimą.</w:t>
      </w:r>
    </w:p>
    <w:p w14:paraId="79FE2C7D" w14:textId="2386BB06" w:rsidR="00233B2B" w:rsidRPr="000243F4" w:rsidRDefault="00233B2B" w:rsidP="00A552C4">
      <w:pPr>
        <w:spacing w:line="360" w:lineRule="auto"/>
        <w:ind w:firstLine="851"/>
        <w:contextualSpacing/>
        <w:jc w:val="both"/>
        <w:rPr>
          <w:rFonts w:ascii="Times New Roman" w:hAnsi="Times New Roman" w:cs="Times New Roman"/>
          <w:sz w:val="24"/>
          <w:szCs w:val="24"/>
          <w:lang w:val="lt-LT"/>
        </w:rPr>
      </w:pPr>
      <w:r w:rsidRPr="00233B2B">
        <w:rPr>
          <w:rFonts w:ascii="Times New Roman" w:hAnsi="Times New Roman" w:cs="Times New Roman"/>
          <w:b/>
          <w:sz w:val="24"/>
          <w:szCs w:val="24"/>
          <w:lang w:val="lt-LT"/>
        </w:rPr>
        <w:t xml:space="preserve">Išvada. </w:t>
      </w:r>
      <w:r w:rsidR="00AE4640" w:rsidRPr="00AE4640">
        <w:rPr>
          <w:rFonts w:ascii="Times New Roman" w:hAnsi="Times New Roman" w:cs="Times New Roman"/>
          <w:sz w:val="24"/>
          <w:szCs w:val="24"/>
          <w:lang w:val="lt-LT"/>
        </w:rPr>
        <w:t xml:space="preserve">Teisės aktų normų kontradikcija </w:t>
      </w:r>
      <w:r w:rsidR="000A719D">
        <w:rPr>
          <w:rFonts w:ascii="Times New Roman" w:hAnsi="Times New Roman" w:cs="Times New Roman"/>
          <w:sz w:val="24"/>
          <w:szCs w:val="24"/>
          <w:lang w:val="lt-LT"/>
        </w:rPr>
        <w:t>neužtikrina skaidrios ir aiškios teisėkūros bei nėra suderinama su ko</w:t>
      </w:r>
      <w:r w:rsidR="00031CBB">
        <w:rPr>
          <w:rFonts w:ascii="Times New Roman" w:hAnsi="Times New Roman" w:cs="Times New Roman"/>
          <w:sz w:val="24"/>
          <w:szCs w:val="24"/>
          <w:lang w:val="lt-LT"/>
        </w:rPr>
        <w:t>rupcijos prevencijos principais. Manytina, kad esamas teisinis reguliavimas turi būti tobulinamas, pašalinant dviprasmiškas ir prieštaraujančias nuostatas, siekiant aiškaus ir skaidraus jų taikymo bei analogiško statybos užbaigimo proceso</w:t>
      </w:r>
      <w:r w:rsidR="00E56C11">
        <w:rPr>
          <w:rFonts w:ascii="Times New Roman" w:hAnsi="Times New Roman" w:cs="Times New Roman"/>
          <w:sz w:val="24"/>
          <w:szCs w:val="24"/>
          <w:lang w:val="lt-LT"/>
        </w:rPr>
        <w:t xml:space="preserve"> sustabdymo ar nutraukimo</w:t>
      </w:r>
      <w:r w:rsidR="00031CBB">
        <w:rPr>
          <w:rFonts w:ascii="Times New Roman" w:hAnsi="Times New Roman" w:cs="Times New Roman"/>
          <w:sz w:val="24"/>
          <w:szCs w:val="24"/>
          <w:lang w:val="lt-LT"/>
        </w:rPr>
        <w:t>.</w:t>
      </w:r>
    </w:p>
    <w:p w14:paraId="7692DB0E" w14:textId="5D0619B8" w:rsidR="00A17DE4" w:rsidRPr="00A552C4" w:rsidRDefault="00A17DE4" w:rsidP="00A552C4">
      <w:pPr>
        <w:spacing w:line="360" w:lineRule="auto"/>
        <w:ind w:firstLine="851"/>
        <w:contextualSpacing/>
        <w:jc w:val="both"/>
        <w:rPr>
          <w:rFonts w:ascii="Times New Roman" w:hAnsi="Times New Roman" w:cs="Times New Roman"/>
          <w:sz w:val="24"/>
          <w:szCs w:val="24"/>
          <w:lang w:val="lt-LT"/>
        </w:rPr>
      </w:pPr>
      <w:bookmarkStart w:id="47" w:name="_Toc120261898"/>
      <w:r w:rsidRPr="00A552C4">
        <w:rPr>
          <w:rFonts w:ascii="Times New Roman" w:hAnsi="Times New Roman" w:cs="Times New Roman"/>
          <w:sz w:val="24"/>
          <w:szCs w:val="24"/>
          <w:lang w:val="lt-LT"/>
        </w:rPr>
        <w:t>PASIŪLYMAI</w:t>
      </w:r>
      <w:bookmarkEnd w:id="47"/>
    </w:p>
    <w:p w14:paraId="229CF39F" w14:textId="5596815E" w:rsidR="00A17DE4" w:rsidRPr="00B63ABD" w:rsidRDefault="00A17DE4" w:rsidP="00A552C4">
      <w:pPr>
        <w:spacing w:line="360" w:lineRule="auto"/>
        <w:ind w:firstLine="851"/>
        <w:contextualSpacing/>
        <w:jc w:val="both"/>
        <w:rPr>
          <w:rFonts w:ascii="Times New Roman" w:hAnsi="Times New Roman" w:cs="Times New Roman"/>
          <w:i/>
          <w:sz w:val="24"/>
          <w:szCs w:val="24"/>
          <w:u w:val="single"/>
          <w:lang w:val="lt-LT"/>
        </w:rPr>
      </w:pPr>
      <w:bookmarkStart w:id="48" w:name="_Toc120261899"/>
      <w:r w:rsidRPr="00B63ABD">
        <w:rPr>
          <w:rFonts w:ascii="Times New Roman" w:hAnsi="Times New Roman" w:cs="Times New Roman"/>
          <w:i/>
          <w:sz w:val="24"/>
          <w:szCs w:val="24"/>
          <w:u w:val="single"/>
          <w:lang w:val="lt-LT"/>
        </w:rPr>
        <w:t>Aplinkos ministerijai</w:t>
      </w:r>
      <w:bookmarkEnd w:id="48"/>
      <w:r w:rsidR="001C79E9">
        <w:rPr>
          <w:rFonts w:ascii="Times New Roman" w:hAnsi="Times New Roman" w:cs="Times New Roman"/>
          <w:i/>
          <w:sz w:val="24"/>
          <w:szCs w:val="24"/>
          <w:u w:val="single"/>
          <w:lang w:val="lt-LT"/>
        </w:rPr>
        <w:t>:</w:t>
      </w:r>
    </w:p>
    <w:p w14:paraId="78E96273" w14:textId="18719F28" w:rsidR="008F1EDA" w:rsidRPr="00A552C4" w:rsidRDefault="00A17DE4" w:rsidP="00A552C4">
      <w:pPr>
        <w:spacing w:line="360" w:lineRule="auto"/>
        <w:ind w:firstLine="851"/>
        <w:contextualSpacing/>
        <w:jc w:val="both"/>
        <w:rPr>
          <w:rFonts w:ascii="Times New Roman" w:hAnsi="Times New Roman" w:cs="Times New Roman"/>
          <w:sz w:val="24"/>
          <w:szCs w:val="24"/>
          <w:lang w:val="lt-LT"/>
        </w:rPr>
      </w:pPr>
      <w:bookmarkStart w:id="49" w:name="_Toc120261900"/>
      <w:r w:rsidRPr="00A552C4">
        <w:rPr>
          <w:rFonts w:ascii="Times New Roman" w:hAnsi="Times New Roman" w:cs="Times New Roman"/>
          <w:sz w:val="24"/>
          <w:szCs w:val="24"/>
          <w:lang w:val="lt-LT"/>
        </w:rPr>
        <w:t xml:space="preserve">1) </w:t>
      </w:r>
      <w:r w:rsidR="00100A2F" w:rsidRPr="00A552C4">
        <w:rPr>
          <w:rFonts w:ascii="Times New Roman" w:hAnsi="Times New Roman" w:cs="Times New Roman"/>
          <w:sz w:val="24"/>
          <w:szCs w:val="24"/>
          <w:lang w:val="lt-LT"/>
        </w:rPr>
        <w:t xml:space="preserve">Reglamente detaliai nustatyti </w:t>
      </w:r>
      <w:r w:rsidR="00156605" w:rsidRPr="00A552C4">
        <w:rPr>
          <w:rFonts w:ascii="Times New Roman" w:hAnsi="Times New Roman" w:cs="Times New Roman"/>
          <w:sz w:val="24"/>
          <w:szCs w:val="24"/>
          <w:lang w:val="lt-LT"/>
        </w:rPr>
        <w:t>statybos užbaigimo procedūrą</w:t>
      </w:r>
      <w:r w:rsidR="00100A2F" w:rsidRPr="00A552C4">
        <w:rPr>
          <w:rFonts w:ascii="Times New Roman" w:hAnsi="Times New Roman" w:cs="Times New Roman"/>
          <w:sz w:val="24"/>
          <w:szCs w:val="24"/>
          <w:lang w:val="lt-LT"/>
        </w:rPr>
        <w:t>, atsisakant</w:t>
      </w:r>
      <w:r w:rsidR="00156605" w:rsidRPr="00A552C4">
        <w:rPr>
          <w:rFonts w:ascii="Times New Roman" w:hAnsi="Times New Roman" w:cs="Times New Roman"/>
          <w:sz w:val="24"/>
          <w:szCs w:val="24"/>
          <w:lang w:val="lt-LT"/>
        </w:rPr>
        <w:t xml:space="preserve"> sąlyginių nuostatų, aiškiai apibrėžti baigtinį atvejų skaičių, kada procedūros sustabdomos ar nutraukiamos, įtvirtinti </w:t>
      </w:r>
      <w:r w:rsidR="00CE3DA6" w:rsidRPr="00A552C4">
        <w:rPr>
          <w:rFonts w:ascii="Times New Roman" w:hAnsi="Times New Roman" w:cs="Times New Roman"/>
          <w:sz w:val="24"/>
          <w:szCs w:val="24"/>
          <w:lang w:val="lt-LT"/>
        </w:rPr>
        <w:t>aiškias, nedviprasmiškas</w:t>
      </w:r>
      <w:r w:rsidR="00156605" w:rsidRPr="00A552C4">
        <w:rPr>
          <w:rFonts w:ascii="Times New Roman" w:hAnsi="Times New Roman" w:cs="Times New Roman"/>
          <w:sz w:val="24"/>
          <w:szCs w:val="24"/>
          <w:lang w:val="lt-LT"/>
        </w:rPr>
        <w:t xml:space="preserve"> galimas statybos užbaigimo procedūros pabaigas</w:t>
      </w:r>
      <w:r w:rsidR="00CE3DA6" w:rsidRPr="00A552C4">
        <w:rPr>
          <w:rFonts w:ascii="Times New Roman" w:hAnsi="Times New Roman" w:cs="Times New Roman"/>
          <w:sz w:val="24"/>
          <w:szCs w:val="24"/>
          <w:lang w:val="lt-LT"/>
        </w:rPr>
        <w:t>, pvz.,</w:t>
      </w:r>
      <w:r w:rsidR="00156605" w:rsidRPr="00A552C4">
        <w:rPr>
          <w:rFonts w:ascii="Times New Roman" w:hAnsi="Times New Roman" w:cs="Times New Roman"/>
          <w:sz w:val="24"/>
          <w:szCs w:val="24"/>
          <w:lang w:val="lt-LT"/>
        </w:rPr>
        <w:t xml:space="preserve"> kai procedūra sustabdoma, kai procedūra nutraukiama arba kai pasirašomas statybos užbaigimo aktas.</w:t>
      </w:r>
      <w:bookmarkEnd w:id="49"/>
      <w:r w:rsidR="00A66EB1" w:rsidRPr="00A552C4">
        <w:rPr>
          <w:rFonts w:ascii="Times New Roman" w:hAnsi="Times New Roman" w:cs="Times New Roman"/>
          <w:sz w:val="24"/>
          <w:szCs w:val="24"/>
          <w:lang w:val="lt-LT"/>
        </w:rPr>
        <w:t xml:space="preserve"> Taip pat siūloma detalizuoti procedūros atnaujinimo tvarką. </w:t>
      </w:r>
    </w:p>
    <w:p w14:paraId="5BA9D1F7" w14:textId="0867C168" w:rsidR="00100A2F" w:rsidRDefault="00100A2F" w:rsidP="00A552C4">
      <w:pPr>
        <w:spacing w:line="360" w:lineRule="auto"/>
        <w:ind w:firstLine="851"/>
        <w:contextualSpacing/>
        <w:jc w:val="both"/>
        <w:rPr>
          <w:rFonts w:ascii="Times New Roman" w:hAnsi="Times New Roman" w:cs="Times New Roman"/>
          <w:sz w:val="24"/>
          <w:szCs w:val="24"/>
          <w:lang w:val="lt-LT"/>
        </w:rPr>
      </w:pPr>
      <w:r w:rsidRPr="00A552C4">
        <w:rPr>
          <w:rFonts w:ascii="Times New Roman" w:hAnsi="Times New Roman" w:cs="Times New Roman"/>
          <w:sz w:val="24"/>
          <w:szCs w:val="24"/>
          <w:lang w:val="lt-LT"/>
        </w:rPr>
        <w:lastRenderedPageBreak/>
        <w:t xml:space="preserve">2) Reglamente </w:t>
      </w:r>
      <w:r w:rsidR="00A66EB1" w:rsidRPr="00A552C4">
        <w:rPr>
          <w:rFonts w:ascii="Times New Roman" w:hAnsi="Times New Roman" w:cs="Times New Roman"/>
          <w:sz w:val="24"/>
          <w:szCs w:val="24"/>
          <w:lang w:val="lt-LT"/>
        </w:rPr>
        <w:t>įtvirtinti nuostatas, leidžiančias statybos užbaigimo komisijos nariams</w:t>
      </w:r>
      <w:r w:rsidRPr="00A552C4">
        <w:rPr>
          <w:rFonts w:ascii="Times New Roman" w:hAnsi="Times New Roman" w:cs="Times New Roman"/>
          <w:sz w:val="24"/>
          <w:szCs w:val="24"/>
          <w:lang w:val="lt-LT"/>
        </w:rPr>
        <w:t xml:space="preserve"> pagal kompetenciją, </w:t>
      </w:r>
      <w:r w:rsidR="00A66EB1" w:rsidRPr="00A552C4">
        <w:rPr>
          <w:rFonts w:ascii="Times New Roman" w:hAnsi="Times New Roman" w:cs="Times New Roman"/>
          <w:sz w:val="24"/>
          <w:szCs w:val="24"/>
          <w:lang w:val="lt-LT"/>
        </w:rPr>
        <w:t>priimti</w:t>
      </w:r>
      <w:r w:rsidRPr="00A552C4">
        <w:rPr>
          <w:rFonts w:ascii="Times New Roman" w:hAnsi="Times New Roman" w:cs="Times New Roman"/>
          <w:sz w:val="24"/>
          <w:szCs w:val="24"/>
          <w:lang w:val="lt-LT"/>
        </w:rPr>
        <w:t xml:space="preserve"> sprendimus dėl procedūrų sustabd</w:t>
      </w:r>
      <w:r w:rsidR="00A66EB1" w:rsidRPr="00A552C4">
        <w:rPr>
          <w:rFonts w:ascii="Times New Roman" w:hAnsi="Times New Roman" w:cs="Times New Roman"/>
          <w:sz w:val="24"/>
          <w:szCs w:val="24"/>
          <w:lang w:val="lt-LT"/>
        </w:rPr>
        <w:t>ymo ar nutraukimo Reglamento 69 ir 71 punktuose nustatyta tvarka.</w:t>
      </w:r>
      <w:r w:rsidRPr="00A552C4">
        <w:rPr>
          <w:rFonts w:ascii="Times New Roman" w:hAnsi="Times New Roman" w:cs="Times New Roman"/>
          <w:sz w:val="24"/>
          <w:szCs w:val="24"/>
          <w:lang w:val="lt-LT"/>
        </w:rPr>
        <w:t xml:space="preserve"> </w:t>
      </w:r>
    </w:p>
    <w:p w14:paraId="07ABC6A2" w14:textId="0E98BF20" w:rsidR="00922B35" w:rsidRPr="00B67A94" w:rsidRDefault="00922B35" w:rsidP="00B67A94">
      <w:pPr>
        <w:pStyle w:val="Antrat2"/>
        <w:spacing w:line="360" w:lineRule="auto"/>
        <w:ind w:firstLine="851"/>
        <w:jc w:val="both"/>
        <w:rPr>
          <w:rFonts w:ascii="Times New Roman" w:hAnsi="Times New Roman" w:cs="Times New Roman"/>
          <w:b/>
          <w:i/>
          <w:color w:val="auto"/>
          <w:sz w:val="24"/>
          <w:szCs w:val="24"/>
          <w:lang w:val="lt-LT"/>
        </w:rPr>
      </w:pPr>
      <w:bookmarkStart w:id="50" w:name="_Toc123113633"/>
      <w:r w:rsidRPr="00B67A94">
        <w:rPr>
          <w:rFonts w:ascii="Times New Roman" w:hAnsi="Times New Roman" w:cs="Times New Roman"/>
          <w:b/>
          <w:i/>
          <w:color w:val="auto"/>
          <w:sz w:val="24"/>
          <w:szCs w:val="24"/>
          <w:lang w:val="lt-LT"/>
        </w:rPr>
        <w:t xml:space="preserve">2.8. IS „Infostatyba“ </w:t>
      </w:r>
      <w:r w:rsidR="00047212">
        <w:rPr>
          <w:rFonts w:ascii="Times New Roman" w:hAnsi="Times New Roman" w:cs="Times New Roman"/>
          <w:b/>
          <w:i/>
          <w:color w:val="auto"/>
          <w:sz w:val="24"/>
          <w:szCs w:val="24"/>
          <w:lang w:val="lt-LT"/>
        </w:rPr>
        <w:t>funkcionalumas didina riziką</w:t>
      </w:r>
      <w:r w:rsidR="00B67A94" w:rsidRPr="00B67A94">
        <w:rPr>
          <w:rFonts w:ascii="Times New Roman" w:hAnsi="Times New Roman" w:cs="Times New Roman"/>
          <w:b/>
          <w:i/>
          <w:color w:val="auto"/>
          <w:sz w:val="24"/>
          <w:szCs w:val="24"/>
          <w:lang w:val="lt-LT"/>
        </w:rPr>
        <w:t xml:space="preserve"> </w:t>
      </w:r>
      <w:r w:rsidR="00667D8D" w:rsidRPr="00B67A94">
        <w:rPr>
          <w:rFonts w:ascii="Times New Roman" w:hAnsi="Times New Roman" w:cs="Times New Roman"/>
          <w:b/>
          <w:i/>
          <w:color w:val="auto"/>
          <w:sz w:val="24"/>
          <w:szCs w:val="24"/>
          <w:lang w:val="lt-LT"/>
        </w:rPr>
        <w:t>korupcij</w:t>
      </w:r>
      <w:r w:rsidR="00667D8D">
        <w:rPr>
          <w:rFonts w:ascii="Times New Roman" w:hAnsi="Times New Roman" w:cs="Times New Roman"/>
          <w:b/>
          <w:i/>
          <w:color w:val="auto"/>
          <w:sz w:val="24"/>
          <w:szCs w:val="24"/>
          <w:lang w:val="lt-LT"/>
        </w:rPr>
        <w:t>ai</w:t>
      </w:r>
      <w:r w:rsidR="00667D8D" w:rsidRPr="00B67A94">
        <w:rPr>
          <w:rFonts w:ascii="Times New Roman" w:hAnsi="Times New Roman" w:cs="Times New Roman"/>
          <w:b/>
          <w:i/>
          <w:color w:val="auto"/>
          <w:sz w:val="24"/>
          <w:szCs w:val="24"/>
          <w:lang w:val="lt-LT"/>
        </w:rPr>
        <w:t xml:space="preserve"> </w:t>
      </w:r>
      <w:r w:rsidR="00B67A94" w:rsidRPr="00B67A94">
        <w:rPr>
          <w:rFonts w:ascii="Times New Roman" w:hAnsi="Times New Roman" w:cs="Times New Roman"/>
          <w:b/>
          <w:i/>
          <w:color w:val="auto"/>
          <w:sz w:val="24"/>
          <w:szCs w:val="24"/>
          <w:lang w:val="lt-LT"/>
        </w:rPr>
        <w:t>pasireikšti</w:t>
      </w:r>
      <w:bookmarkEnd w:id="50"/>
    </w:p>
    <w:p w14:paraId="7E018B16" w14:textId="39F900B8" w:rsidR="00DB3B74" w:rsidRDefault="00470433" w:rsidP="00DB3B74">
      <w:pPr>
        <w:spacing w:after="0" w:line="360" w:lineRule="auto"/>
        <w:ind w:firstLine="851"/>
        <w:contextualSpacing/>
        <w:jc w:val="both"/>
        <w:textAlignment w:val="baseline"/>
        <w:rPr>
          <w:rFonts w:ascii="Times New Roman" w:hAnsi="Times New Roman"/>
          <w:iCs/>
          <w:sz w:val="24"/>
          <w:szCs w:val="24"/>
          <w:lang w:val="lt-LT" w:eastAsia="ar-SA"/>
        </w:rPr>
      </w:pPr>
      <w:r>
        <w:rPr>
          <w:rFonts w:ascii="Times New Roman" w:hAnsi="Times New Roman"/>
          <w:iCs/>
          <w:sz w:val="24"/>
          <w:szCs w:val="24"/>
          <w:lang w:val="lt-LT" w:eastAsia="ar-SA"/>
        </w:rPr>
        <w:t>IS</w:t>
      </w:r>
      <w:r w:rsidR="00B67A94" w:rsidRPr="00B67A94">
        <w:rPr>
          <w:rFonts w:ascii="Times New Roman" w:hAnsi="Times New Roman"/>
          <w:iCs/>
          <w:sz w:val="24"/>
          <w:szCs w:val="24"/>
          <w:lang w:val="lt-LT" w:eastAsia="ar-SA"/>
        </w:rPr>
        <w:t xml:space="preserve"> </w:t>
      </w:r>
      <w:r>
        <w:rPr>
          <w:rFonts w:ascii="Times New Roman" w:hAnsi="Times New Roman"/>
          <w:iCs/>
          <w:sz w:val="24"/>
          <w:szCs w:val="24"/>
          <w:lang w:val="lt-LT" w:eastAsia="ar-SA"/>
        </w:rPr>
        <w:t>„</w:t>
      </w:r>
      <w:r w:rsidR="00B67A94" w:rsidRPr="00B67A94">
        <w:rPr>
          <w:rFonts w:ascii="Times New Roman" w:hAnsi="Times New Roman"/>
          <w:iCs/>
          <w:sz w:val="24"/>
          <w:szCs w:val="24"/>
          <w:lang w:val="lt-LT" w:eastAsia="ar-SA"/>
        </w:rPr>
        <w:t>Infostatyba</w:t>
      </w:r>
      <w:r>
        <w:rPr>
          <w:rFonts w:ascii="Times New Roman" w:hAnsi="Times New Roman"/>
          <w:iCs/>
          <w:sz w:val="24"/>
          <w:szCs w:val="24"/>
          <w:lang w:val="lt-LT" w:eastAsia="ar-SA"/>
        </w:rPr>
        <w:t>“</w:t>
      </w:r>
      <w:r w:rsidR="00B67A94" w:rsidRPr="00B67A94">
        <w:rPr>
          <w:rFonts w:ascii="Times New Roman" w:hAnsi="Times New Roman"/>
          <w:iCs/>
          <w:sz w:val="24"/>
          <w:szCs w:val="24"/>
          <w:lang w:val="lt-LT" w:eastAsia="ar-SA"/>
        </w:rPr>
        <w:t xml:space="preserve"> tikslas nustatytas jos nuostatuose</w:t>
      </w:r>
      <w:r w:rsidR="00B67A94" w:rsidRPr="00B67A94">
        <w:rPr>
          <w:rFonts w:ascii="Times New Roman" w:hAnsi="Times New Roman"/>
          <w:iCs/>
          <w:sz w:val="24"/>
          <w:szCs w:val="24"/>
          <w:vertAlign w:val="superscript"/>
          <w:lang w:val="lt-LT" w:eastAsia="ar-SA"/>
        </w:rPr>
        <w:footnoteReference w:id="35"/>
      </w:r>
      <w:r w:rsidR="00B67A94" w:rsidRPr="00B67A94">
        <w:rPr>
          <w:rFonts w:ascii="Times New Roman" w:hAnsi="Times New Roman"/>
          <w:iCs/>
          <w:sz w:val="24"/>
          <w:szCs w:val="24"/>
          <w:lang w:val="lt-LT" w:eastAsia="ar-SA"/>
        </w:rPr>
        <w:t xml:space="preserve">– informacinių technologijų priemonėmis tvarkyti su statybos dokumentų išdavimu ir statybos valstybine priežiūra susijusių dokumentų duomenis, informaciją, juos pakartotinai naudoti susijusiuose procesuose bei surinktus duomenis, informaciją panaudoti susijusių veiklų analizei. Šios sistemos uždaviniai yra </w:t>
      </w:r>
      <w:r w:rsidR="00B67A94" w:rsidRPr="00B67A94">
        <w:rPr>
          <w:rFonts w:ascii="Times New Roman" w:hAnsi="Times New Roman"/>
          <w:i/>
          <w:iCs/>
          <w:sz w:val="24"/>
          <w:szCs w:val="24"/>
          <w:lang w:val="lt-LT" w:eastAsia="ar-SA"/>
        </w:rPr>
        <w:t>automatizuoti su statybos dokumentų išdavimu ir statybos valstybine priežiūra susijusių dokumentų apskaitą, stebėseną ir kontrolę; automatizuoti su statybos dokumentų išdavimu susijusių paslaugų informacijos ir duomenų kontrolę;</w:t>
      </w:r>
      <w:r w:rsidR="009B7A1F">
        <w:rPr>
          <w:rFonts w:ascii="Times New Roman" w:hAnsi="Times New Roman"/>
          <w:i/>
          <w:iCs/>
          <w:sz w:val="24"/>
          <w:szCs w:val="24"/>
          <w:lang w:val="lt-LT" w:eastAsia="ar-SA"/>
        </w:rPr>
        <w:t xml:space="preserve"> teikti  elektronines paslaugas, kurių viena - p</w:t>
      </w:r>
      <w:r w:rsidR="009B7A1F" w:rsidRPr="009B7A1F">
        <w:rPr>
          <w:rFonts w:ascii="Times New Roman" w:hAnsi="Times New Roman"/>
          <w:i/>
          <w:iCs/>
          <w:sz w:val="24"/>
          <w:szCs w:val="24"/>
          <w:lang w:val="lt-LT" w:eastAsia="ar-SA"/>
        </w:rPr>
        <w:t xml:space="preserve">rašymo išduoti statybos užbaigimo aktą pateikimas ir </w:t>
      </w:r>
      <w:r w:rsidR="009B7A1F" w:rsidRPr="009B7A1F">
        <w:rPr>
          <w:rFonts w:ascii="Times New Roman" w:hAnsi="Times New Roman"/>
          <w:i/>
          <w:iCs/>
          <w:sz w:val="24"/>
          <w:szCs w:val="24"/>
          <w:u w:val="single"/>
          <w:lang w:val="lt-LT" w:eastAsia="ar-SA"/>
        </w:rPr>
        <w:t>akto išdavimas arba neigiamo atsakymo pateikimas</w:t>
      </w:r>
      <w:r w:rsidR="009B7A1F">
        <w:rPr>
          <w:rFonts w:ascii="Times New Roman" w:hAnsi="Times New Roman"/>
          <w:i/>
          <w:iCs/>
          <w:sz w:val="24"/>
          <w:szCs w:val="24"/>
          <w:lang w:val="lt-LT" w:eastAsia="ar-SA"/>
        </w:rPr>
        <w:t xml:space="preserve">. </w:t>
      </w:r>
      <w:r w:rsidR="00D35C22">
        <w:rPr>
          <w:rFonts w:ascii="Times New Roman" w:hAnsi="Times New Roman"/>
          <w:iCs/>
          <w:sz w:val="24"/>
          <w:szCs w:val="24"/>
          <w:lang w:val="lt-LT" w:eastAsia="ar-SA"/>
        </w:rPr>
        <w:t xml:space="preserve">Iš nuostatose įvardintų uždavinių galima matyti, kad informacinė sistema yra orientuota labiau į statybą leidžiančių dokumentų </w:t>
      </w:r>
      <w:r w:rsidR="00DB3B74">
        <w:rPr>
          <w:rFonts w:ascii="Times New Roman" w:hAnsi="Times New Roman"/>
          <w:iCs/>
          <w:sz w:val="24"/>
          <w:szCs w:val="24"/>
          <w:lang w:val="lt-LT" w:eastAsia="ar-SA"/>
        </w:rPr>
        <w:t>išdavimo ir valstybės priežiūros atlikimo funkcijas, o statybos užbaigimo procedūros yra tik viena iš daugelio funkcijų.</w:t>
      </w:r>
      <w:r w:rsidR="009B7A1F">
        <w:rPr>
          <w:rFonts w:ascii="Times New Roman" w:hAnsi="Times New Roman"/>
          <w:i/>
          <w:iCs/>
          <w:sz w:val="24"/>
          <w:szCs w:val="24"/>
          <w:lang w:val="lt-LT" w:eastAsia="ar-SA"/>
        </w:rPr>
        <w:t xml:space="preserve"> </w:t>
      </w:r>
      <w:r w:rsidR="00B67A94" w:rsidRPr="00B67A94">
        <w:rPr>
          <w:rFonts w:ascii="Times New Roman" w:hAnsi="Times New Roman"/>
          <w:iCs/>
          <w:sz w:val="24"/>
          <w:szCs w:val="24"/>
          <w:lang w:val="lt-LT" w:eastAsia="ar-SA"/>
        </w:rPr>
        <w:t xml:space="preserve">Tačiau statybą </w:t>
      </w:r>
      <w:r w:rsidR="00D35C22">
        <w:rPr>
          <w:rFonts w:ascii="Times New Roman" w:hAnsi="Times New Roman"/>
          <w:iCs/>
          <w:sz w:val="24"/>
          <w:szCs w:val="24"/>
          <w:lang w:val="lt-LT" w:eastAsia="ar-SA"/>
        </w:rPr>
        <w:t>užbaigimo</w:t>
      </w:r>
      <w:r w:rsidR="00B67A94" w:rsidRPr="00B67A94">
        <w:rPr>
          <w:rFonts w:ascii="Times New Roman" w:hAnsi="Times New Roman"/>
          <w:iCs/>
          <w:sz w:val="24"/>
          <w:szCs w:val="24"/>
          <w:lang w:val="lt-LT" w:eastAsia="ar-SA"/>
        </w:rPr>
        <w:t xml:space="preserve"> procedūras ir etapus informacinėje sistemoje reglamentuoja ir Statybos techninis reglamentas STR 1.05.01:2017 „Statybą leidžiantys dokumentai. Statybos užbaigimas. Statybos sustabdymas. Savavališkos statybos padarinių šalinimas. Statybos pagal neteisėtai išduotą statybą leidžiantį dokumentą padarinių šalinimas“</w:t>
      </w:r>
      <w:r w:rsidR="00B67A94" w:rsidRPr="00B67A94">
        <w:rPr>
          <w:rFonts w:ascii="Times New Roman" w:hAnsi="Times New Roman"/>
          <w:iCs/>
          <w:sz w:val="24"/>
          <w:szCs w:val="24"/>
          <w:vertAlign w:val="superscript"/>
          <w:lang w:val="lt-LT" w:eastAsia="ar-SA"/>
        </w:rPr>
        <w:footnoteReference w:id="36"/>
      </w:r>
      <w:r w:rsidR="00D35C22">
        <w:rPr>
          <w:rFonts w:ascii="Times New Roman" w:hAnsi="Times New Roman"/>
          <w:iCs/>
          <w:sz w:val="24"/>
          <w:szCs w:val="24"/>
          <w:lang w:val="lt-LT" w:eastAsia="ar-SA"/>
        </w:rPr>
        <w:t>,</w:t>
      </w:r>
      <w:r w:rsidR="00B67A94" w:rsidRPr="00B67A94">
        <w:rPr>
          <w:rFonts w:ascii="Times New Roman" w:hAnsi="Times New Roman"/>
          <w:iCs/>
          <w:sz w:val="24"/>
          <w:szCs w:val="24"/>
          <w:lang w:val="lt-LT" w:eastAsia="ar-SA"/>
        </w:rPr>
        <w:t xml:space="preserve"> taip pat kiti panašaus pobūdžio reglamentai, nustatantys tam tikrus reikalavimus. Taigi, teisiniu reglamentavimu l</w:t>
      </w:r>
      <w:r w:rsidR="00D35C22">
        <w:rPr>
          <w:rFonts w:ascii="Times New Roman" w:hAnsi="Times New Roman"/>
          <w:iCs/>
          <w:sz w:val="24"/>
          <w:szCs w:val="24"/>
          <w:lang w:val="lt-LT" w:eastAsia="ar-SA"/>
        </w:rPr>
        <w:t>yg ir sudaromos sąlygos</w:t>
      </w:r>
      <w:r w:rsidR="00B67A94" w:rsidRPr="00B67A94">
        <w:rPr>
          <w:rFonts w:ascii="Times New Roman" w:hAnsi="Times New Roman"/>
          <w:iCs/>
          <w:sz w:val="24"/>
          <w:szCs w:val="24"/>
          <w:lang w:val="lt-LT" w:eastAsia="ar-SA"/>
        </w:rPr>
        <w:t xml:space="preserve"> automatizuotam ir skaitmenizuotam statybą </w:t>
      </w:r>
      <w:r w:rsidR="00D35C22">
        <w:rPr>
          <w:rFonts w:ascii="Times New Roman" w:hAnsi="Times New Roman"/>
          <w:iCs/>
          <w:sz w:val="24"/>
          <w:szCs w:val="24"/>
          <w:lang w:val="lt-LT" w:eastAsia="ar-SA"/>
        </w:rPr>
        <w:t>užbaigimo</w:t>
      </w:r>
      <w:r w:rsidR="00B67A94" w:rsidRPr="00B67A94">
        <w:rPr>
          <w:rFonts w:ascii="Times New Roman" w:hAnsi="Times New Roman"/>
          <w:iCs/>
          <w:sz w:val="24"/>
          <w:szCs w:val="24"/>
          <w:lang w:val="lt-LT" w:eastAsia="ar-SA"/>
        </w:rPr>
        <w:t xml:space="preserve"> procesui. </w:t>
      </w:r>
    </w:p>
    <w:p w14:paraId="44E5FDDE" w14:textId="09A89CD5" w:rsidR="00B67A94" w:rsidRPr="00DB3B74" w:rsidRDefault="00667D8D" w:rsidP="00DB3B74">
      <w:pPr>
        <w:spacing w:after="0" w:line="360" w:lineRule="auto"/>
        <w:ind w:firstLine="851"/>
        <w:contextualSpacing/>
        <w:jc w:val="both"/>
        <w:textAlignment w:val="baseline"/>
        <w:rPr>
          <w:rFonts w:ascii="Times New Roman" w:hAnsi="Times New Roman"/>
          <w:iCs/>
          <w:sz w:val="24"/>
          <w:szCs w:val="24"/>
          <w:lang w:val="lt-LT" w:eastAsia="ar-SA"/>
        </w:rPr>
      </w:pPr>
      <w:r>
        <w:rPr>
          <w:rFonts w:ascii="Times New Roman" w:hAnsi="Times New Roman" w:cs="Times New Roman"/>
          <w:sz w:val="24"/>
          <w:szCs w:val="24"/>
          <w:lang w:val="lt-LT"/>
        </w:rPr>
        <w:t>Kaip minėta anksčiau,</w:t>
      </w:r>
      <w:r w:rsidRPr="00D35C22">
        <w:rPr>
          <w:rFonts w:ascii="Times New Roman" w:hAnsi="Times New Roman" w:cs="Times New Roman"/>
          <w:sz w:val="24"/>
          <w:szCs w:val="24"/>
          <w:lang w:val="lt-LT"/>
        </w:rPr>
        <w:t xml:space="preserve"> </w:t>
      </w:r>
      <w:r w:rsidR="00D35C22" w:rsidRPr="00D35C22">
        <w:rPr>
          <w:rFonts w:ascii="Times New Roman" w:hAnsi="Times New Roman" w:cs="Times New Roman"/>
          <w:sz w:val="24"/>
          <w:szCs w:val="24"/>
          <w:lang w:val="lt-LT"/>
        </w:rPr>
        <w:t xml:space="preserve">pačioje IS </w:t>
      </w:r>
      <w:r w:rsidR="00470433">
        <w:rPr>
          <w:rFonts w:ascii="Times New Roman" w:hAnsi="Times New Roman" w:cs="Times New Roman"/>
          <w:sz w:val="24"/>
          <w:szCs w:val="24"/>
          <w:lang w:val="lt-LT"/>
        </w:rPr>
        <w:t>„</w:t>
      </w:r>
      <w:r w:rsidR="00D35C22" w:rsidRPr="00D35C22">
        <w:rPr>
          <w:rFonts w:ascii="Times New Roman" w:hAnsi="Times New Roman" w:cs="Times New Roman"/>
          <w:sz w:val="24"/>
          <w:szCs w:val="24"/>
          <w:lang w:val="lt-LT"/>
        </w:rPr>
        <w:t>Infostatyba</w:t>
      </w:r>
      <w:r w:rsidR="00470433">
        <w:rPr>
          <w:rFonts w:ascii="Times New Roman" w:hAnsi="Times New Roman" w:cs="Times New Roman"/>
          <w:sz w:val="24"/>
          <w:szCs w:val="24"/>
          <w:lang w:val="lt-LT"/>
        </w:rPr>
        <w:t>“</w:t>
      </w:r>
      <w:r w:rsidR="00D35C22" w:rsidRPr="00D35C22">
        <w:rPr>
          <w:rFonts w:ascii="Times New Roman" w:hAnsi="Times New Roman" w:cs="Times New Roman"/>
          <w:sz w:val="24"/>
          <w:szCs w:val="24"/>
          <w:lang w:val="lt-LT"/>
        </w:rPr>
        <w:t xml:space="preserve"> egzistuoja tam tikri netobulumai, kurie sąlygoja ne tik laiko sąnaudas, apsunkina terminų laikymąsi, tačiau praleidžiama dalis informacijos, atsiranda prielaidos manipuliuoti informacija ar pan., pavyzdžiui:</w:t>
      </w:r>
    </w:p>
    <w:p w14:paraId="0462E555" w14:textId="3A3529BD" w:rsidR="00D35C22" w:rsidRDefault="009D789C" w:rsidP="00D35C22">
      <w:pPr>
        <w:pStyle w:val="Sraopastraipa"/>
        <w:numPr>
          <w:ilvl w:val="0"/>
          <w:numId w:val="17"/>
        </w:numPr>
        <w:spacing w:line="360" w:lineRule="auto"/>
        <w:ind w:left="0" w:firstLine="851"/>
        <w:jc w:val="both"/>
        <w:rPr>
          <w:rFonts w:ascii="Times New Roman" w:hAnsi="Times New Roman" w:cs="Times New Roman"/>
          <w:sz w:val="24"/>
          <w:szCs w:val="24"/>
          <w:lang w:val="lt-LT"/>
        </w:rPr>
      </w:pPr>
      <w:r>
        <w:rPr>
          <w:rFonts w:ascii="Times New Roman" w:hAnsi="Times New Roman" w:cs="Times New Roman"/>
          <w:sz w:val="24"/>
          <w:szCs w:val="24"/>
          <w:lang w:val="lt-LT"/>
        </w:rPr>
        <w:t>Nutraukus statybos užbaigimo procedūras ar statybos dalyviui pateikus naują prašymą dėl to paties objekto statybos užbaigimo akto išdavimo, IS „Infostatyba“ nepasiekiama informacija apie ankstesnės statybos užbaigimo komisijos priimtus sprendimus, teiktas pastabas.</w:t>
      </w:r>
    </w:p>
    <w:p w14:paraId="1E1B1BCD" w14:textId="0930E4C7" w:rsidR="009D789C" w:rsidRDefault="00956300" w:rsidP="00D35C22">
      <w:pPr>
        <w:pStyle w:val="Sraopastraipa"/>
        <w:numPr>
          <w:ilvl w:val="0"/>
          <w:numId w:val="17"/>
        </w:numPr>
        <w:spacing w:line="360" w:lineRule="auto"/>
        <w:ind w:left="0" w:firstLine="851"/>
        <w:jc w:val="both"/>
        <w:rPr>
          <w:rFonts w:ascii="Times New Roman" w:hAnsi="Times New Roman" w:cs="Times New Roman"/>
          <w:sz w:val="24"/>
          <w:szCs w:val="24"/>
          <w:lang w:val="lt-LT"/>
        </w:rPr>
      </w:pPr>
      <w:r>
        <w:rPr>
          <w:rFonts w:ascii="Times New Roman" w:hAnsi="Times New Roman" w:cs="Times New Roman"/>
          <w:sz w:val="24"/>
          <w:szCs w:val="24"/>
          <w:lang w:val="lt-LT"/>
        </w:rPr>
        <w:t>Atsakingam subjektui pakeitus paskirtą institucijos atstovą (komisijos narį) kitu atstovu, IS „Infostatyba“ neatsispindi tokio keitimo informacija bei priežastys, todėl keitimo pamatyti praktiškai neįmanoma.</w:t>
      </w:r>
    </w:p>
    <w:p w14:paraId="161E7DF0" w14:textId="77777777" w:rsidR="005849E2" w:rsidRPr="005849E2" w:rsidRDefault="00956300" w:rsidP="003E4A65">
      <w:pPr>
        <w:pStyle w:val="Sraopastraipa"/>
        <w:numPr>
          <w:ilvl w:val="0"/>
          <w:numId w:val="17"/>
        </w:numPr>
        <w:spacing w:after="0" w:line="360" w:lineRule="auto"/>
        <w:ind w:left="0" w:firstLine="851"/>
        <w:jc w:val="both"/>
        <w:textAlignment w:val="baseline"/>
        <w:rPr>
          <w:rFonts w:ascii="Times New Roman" w:hAnsi="Times New Roman"/>
          <w:sz w:val="24"/>
          <w:szCs w:val="24"/>
          <w:lang w:val="lt-LT"/>
        </w:rPr>
      </w:pPr>
      <w:r w:rsidRPr="005849E2">
        <w:rPr>
          <w:rFonts w:ascii="Times New Roman" w:hAnsi="Times New Roman" w:cs="Times New Roman"/>
          <w:sz w:val="24"/>
          <w:szCs w:val="24"/>
          <w:lang w:val="lt-LT"/>
        </w:rPr>
        <w:t xml:space="preserve">Vienam iš komisijos narių stabdant statybos užbaigimo procedūrą, IS „Infostatyba“ nėra galimybės įrašyti tokio stabdymo priežasčių pačiam </w:t>
      </w:r>
      <w:r w:rsidR="005849E2" w:rsidRPr="005849E2">
        <w:rPr>
          <w:rFonts w:ascii="Times New Roman" w:hAnsi="Times New Roman" w:cs="Times New Roman"/>
          <w:sz w:val="24"/>
          <w:szCs w:val="24"/>
          <w:lang w:val="lt-LT"/>
        </w:rPr>
        <w:t xml:space="preserve">stabdančiajam. Norėdamas stabdyti statybos </w:t>
      </w:r>
      <w:r w:rsidR="005849E2" w:rsidRPr="005849E2">
        <w:rPr>
          <w:rFonts w:ascii="Times New Roman" w:hAnsi="Times New Roman" w:cs="Times New Roman"/>
          <w:sz w:val="24"/>
          <w:szCs w:val="24"/>
          <w:lang w:val="lt-LT"/>
        </w:rPr>
        <w:lastRenderedPageBreak/>
        <w:t xml:space="preserve">užbaigimo procedūrą, komisijos narys priežastis turi pateikti komisijos pirmininkui el. paštu, o pastarasis jas įkelia į IS „Infostatyba“. </w:t>
      </w:r>
    </w:p>
    <w:p w14:paraId="5B628EBC" w14:textId="175ED9E6" w:rsidR="005849E2" w:rsidRDefault="005849E2" w:rsidP="003E4A65">
      <w:pPr>
        <w:pStyle w:val="Sraopastraipa"/>
        <w:numPr>
          <w:ilvl w:val="0"/>
          <w:numId w:val="17"/>
        </w:numPr>
        <w:spacing w:after="0" w:line="360" w:lineRule="auto"/>
        <w:ind w:left="0" w:firstLine="851"/>
        <w:jc w:val="both"/>
        <w:textAlignment w:val="baseline"/>
        <w:rPr>
          <w:rFonts w:ascii="Times New Roman" w:hAnsi="Times New Roman"/>
          <w:sz w:val="24"/>
          <w:szCs w:val="24"/>
          <w:lang w:val="lt-LT"/>
        </w:rPr>
      </w:pPr>
      <w:r>
        <w:rPr>
          <w:rFonts w:ascii="Times New Roman" w:hAnsi="Times New Roman"/>
          <w:sz w:val="24"/>
          <w:szCs w:val="24"/>
          <w:lang w:val="lt-LT"/>
        </w:rPr>
        <w:t xml:space="preserve">IS „Infostatyba“ leidžia </w:t>
      </w:r>
      <w:r w:rsidR="000A3D2C">
        <w:rPr>
          <w:rFonts w:ascii="Times New Roman" w:hAnsi="Times New Roman"/>
          <w:sz w:val="24"/>
          <w:szCs w:val="24"/>
          <w:lang w:val="lt-LT"/>
        </w:rPr>
        <w:t xml:space="preserve">nepasibaigus komisijos darbo laikui </w:t>
      </w:r>
      <w:r>
        <w:rPr>
          <w:rFonts w:ascii="Times New Roman" w:hAnsi="Times New Roman"/>
          <w:sz w:val="24"/>
          <w:szCs w:val="24"/>
          <w:lang w:val="lt-LT"/>
        </w:rPr>
        <w:t xml:space="preserve">komisijos pirmininkui suformuoti ir pasirašyti statybos užbaigimo aktą, net jei kažkuris </w:t>
      </w:r>
      <w:r w:rsidR="00013005">
        <w:rPr>
          <w:rFonts w:ascii="Times New Roman" w:hAnsi="Times New Roman"/>
          <w:sz w:val="24"/>
          <w:szCs w:val="24"/>
          <w:lang w:val="lt-LT"/>
        </w:rPr>
        <w:t xml:space="preserve">komisijos narys nepateikė atsakymo dėl savo sprendimo objekto atžvilgiu. </w:t>
      </w:r>
    </w:p>
    <w:p w14:paraId="3FE50B74" w14:textId="4AA5770A" w:rsidR="002D35A2" w:rsidRPr="00B760B6" w:rsidRDefault="00C81886" w:rsidP="00B760B6">
      <w:pPr>
        <w:pStyle w:val="Sraopastraipa"/>
        <w:numPr>
          <w:ilvl w:val="0"/>
          <w:numId w:val="17"/>
        </w:numPr>
        <w:spacing w:after="0" w:line="360" w:lineRule="auto"/>
        <w:ind w:left="0" w:firstLine="851"/>
        <w:jc w:val="both"/>
        <w:textAlignment w:val="baseline"/>
        <w:rPr>
          <w:rFonts w:ascii="Times New Roman" w:hAnsi="Times New Roman"/>
          <w:sz w:val="24"/>
          <w:szCs w:val="24"/>
          <w:lang w:val="lt-LT"/>
        </w:rPr>
      </w:pPr>
      <w:r>
        <w:rPr>
          <w:rFonts w:ascii="Times New Roman" w:hAnsi="Times New Roman"/>
          <w:sz w:val="24"/>
          <w:szCs w:val="24"/>
          <w:lang w:val="lt-LT"/>
        </w:rPr>
        <w:t>IS „Infostatyba“</w:t>
      </w:r>
      <w:r w:rsidR="005C5E49">
        <w:rPr>
          <w:rFonts w:ascii="Times New Roman" w:hAnsi="Times New Roman"/>
          <w:sz w:val="24"/>
          <w:szCs w:val="24"/>
          <w:lang w:val="lt-LT"/>
        </w:rPr>
        <w:t xml:space="preserve"> iš esmės galimi automatiniai</w:t>
      </w:r>
      <w:r>
        <w:rPr>
          <w:rFonts w:ascii="Times New Roman" w:hAnsi="Times New Roman"/>
          <w:sz w:val="24"/>
          <w:szCs w:val="24"/>
          <w:lang w:val="lt-LT"/>
        </w:rPr>
        <w:t xml:space="preserve"> </w:t>
      </w:r>
      <w:r w:rsidR="002D35A2">
        <w:rPr>
          <w:rFonts w:ascii="Times New Roman" w:hAnsi="Times New Roman"/>
          <w:sz w:val="24"/>
          <w:szCs w:val="24"/>
          <w:lang w:val="lt-LT"/>
        </w:rPr>
        <w:t xml:space="preserve">pritarimai </w:t>
      </w:r>
      <w:r w:rsidR="005C5E49">
        <w:rPr>
          <w:rFonts w:ascii="Times New Roman" w:hAnsi="Times New Roman"/>
          <w:sz w:val="24"/>
          <w:szCs w:val="24"/>
          <w:lang w:val="lt-LT"/>
        </w:rPr>
        <w:t xml:space="preserve">statybos užbaigimo aktų </w:t>
      </w:r>
      <w:r w:rsidR="002D35A2">
        <w:rPr>
          <w:rFonts w:ascii="Times New Roman" w:hAnsi="Times New Roman"/>
          <w:sz w:val="24"/>
          <w:szCs w:val="24"/>
          <w:lang w:val="lt-LT"/>
        </w:rPr>
        <w:t xml:space="preserve">išdavimui. </w:t>
      </w:r>
      <w:r w:rsidR="00582A4E">
        <w:rPr>
          <w:rFonts w:ascii="Times New Roman" w:hAnsi="Times New Roman"/>
          <w:sz w:val="24"/>
          <w:szCs w:val="24"/>
          <w:lang w:val="lt-LT"/>
        </w:rPr>
        <w:t>J</w:t>
      </w:r>
      <w:r w:rsidR="002D35A2">
        <w:rPr>
          <w:rFonts w:ascii="Times New Roman" w:hAnsi="Times New Roman"/>
          <w:sz w:val="24"/>
          <w:szCs w:val="24"/>
          <w:lang w:val="lt-LT"/>
        </w:rPr>
        <w:t xml:space="preserve">ei iki paskutinės komisijos darbo dienos pabaigos komisijos narys nepasirašo akto ir to nepatvirtina el. parašu, laikoma, kad </w:t>
      </w:r>
      <w:r w:rsidR="005C5E49">
        <w:rPr>
          <w:rFonts w:ascii="Times New Roman" w:hAnsi="Times New Roman"/>
          <w:sz w:val="24"/>
          <w:szCs w:val="24"/>
          <w:lang w:val="lt-LT"/>
        </w:rPr>
        <w:t xml:space="preserve"> </w:t>
      </w:r>
      <w:r w:rsidR="002D35A2">
        <w:rPr>
          <w:rFonts w:ascii="Times New Roman" w:hAnsi="Times New Roman"/>
          <w:sz w:val="24"/>
          <w:szCs w:val="24"/>
          <w:lang w:val="lt-LT"/>
        </w:rPr>
        <w:t xml:space="preserve">statybos užbaigimo akto išdavimui yra pritariama. </w:t>
      </w:r>
    </w:p>
    <w:p w14:paraId="36F23187" w14:textId="764708E1" w:rsidR="00D35C22" w:rsidRPr="00D35C22" w:rsidRDefault="00D35C22" w:rsidP="005849E2">
      <w:pPr>
        <w:pStyle w:val="Sraopastraipa"/>
        <w:spacing w:after="0" w:line="360" w:lineRule="auto"/>
        <w:ind w:left="0" w:firstLine="851"/>
        <w:jc w:val="both"/>
        <w:textAlignment w:val="baseline"/>
        <w:rPr>
          <w:rFonts w:ascii="Times New Roman" w:hAnsi="Times New Roman"/>
          <w:sz w:val="24"/>
          <w:szCs w:val="24"/>
          <w:lang w:val="lt-LT"/>
        </w:rPr>
      </w:pPr>
      <w:r w:rsidRPr="00D35C22">
        <w:rPr>
          <w:rFonts w:ascii="Times New Roman" w:hAnsi="Times New Roman"/>
          <w:b/>
          <w:sz w:val="24"/>
          <w:szCs w:val="24"/>
          <w:lang w:val="lt-LT"/>
        </w:rPr>
        <w:t xml:space="preserve">Išvada. </w:t>
      </w:r>
      <w:r w:rsidR="00831E65" w:rsidRPr="00831E65">
        <w:rPr>
          <w:rFonts w:ascii="Times New Roman" w:hAnsi="Times New Roman"/>
          <w:sz w:val="24"/>
          <w:szCs w:val="24"/>
          <w:lang w:val="lt-LT"/>
        </w:rPr>
        <w:t>Esamos IS „Infostatyba“ spragos</w:t>
      </w:r>
      <w:r w:rsidR="006B188D">
        <w:rPr>
          <w:rFonts w:ascii="Times New Roman" w:hAnsi="Times New Roman"/>
          <w:sz w:val="24"/>
          <w:szCs w:val="24"/>
          <w:lang w:val="lt-LT"/>
        </w:rPr>
        <w:t xml:space="preserve">, kai </w:t>
      </w:r>
      <w:r w:rsidR="0045039C">
        <w:rPr>
          <w:rFonts w:ascii="Times New Roman" w:hAnsi="Times New Roman"/>
          <w:sz w:val="24"/>
          <w:szCs w:val="24"/>
          <w:lang w:val="lt-LT"/>
        </w:rPr>
        <w:t>statybos</w:t>
      </w:r>
      <w:r w:rsidR="006B188D">
        <w:rPr>
          <w:rFonts w:ascii="Times New Roman" w:hAnsi="Times New Roman"/>
          <w:sz w:val="24"/>
          <w:szCs w:val="24"/>
          <w:lang w:val="lt-LT"/>
        </w:rPr>
        <w:t xml:space="preserve"> užbaigimo komisija nemato ankstesnės savo pirmtakės sprendimą</w:t>
      </w:r>
      <w:r w:rsidR="00831E65">
        <w:rPr>
          <w:rFonts w:ascii="Times New Roman" w:eastAsia="Times New Roman" w:hAnsi="Times New Roman" w:cs="Times New Roman"/>
          <w:sz w:val="24"/>
          <w:szCs w:val="24"/>
          <w:lang w:val="lt-LT"/>
        </w:rPr>
        <w:t xml:space="preserve"> </w:t>
      </w:r>
      <w:r w:rsidR="006B188D">
        <w:rPr>
          <w:rFonts w:ascii="Times New Roman" w:eastAsia="Times New Roman" w:hAnsi="Times New Roman" w:cs="Times New Roman"/>
          <w:sz w:val="24"/>
          <w:szCs w:val="24"/>
          <w:lang w:val="lt-LT"/>
        </w:rPr>
        <w:t>ar pastabų, komisijos nariai neturi galimybės savarankiškai pateikti pastabų IS „Infostatyboje“</w:t>
      </w:r>
      <w:r w:rsidR="0045039C">
        <w:rPr>
          <w:rFonts w:ascii="Times New Roman" w:eastAsia="Times New Roman" w:hAnsi="Times New Roman" w:cs="Times New Roman"/>
          <w:sz w:val="24"/>
          <w:szCs w:val="24"/>
          <w:lang w:val="lt-LT"/>
        </w:rPr>
        <w:t xml:space="preserve"> ar eilė komisijos narių vykdomų veiksmų, kurių neatspindi informacinė sistema, antikorupciniu požiūriu yra rizikingos ir taisytinos. </w:t>
      </w:r>
      <w:r w:rsidRPr="00D35C22">
        <w:rPr>
          <w:rFonts w:ascii="Times New Roman" w:hAnsi="Times New Roman"/>
          <w:iCs/>
          <w:sz w:val="24"/>
          <w:szCs w:val="24"/>
          <w:lang w:val="lt-LT" w:eastAsia="ar-SA"/>
        </w:rPr>
        <w:t xml:space="preserve">Neveikiantis ar atskirais atvejais, nesamas IS </w:t>
      </w:r>
      <w:r w:rsidR="00AB2205">
        <w:rPr>
          <w:rFonts w:ascii="Times New Roman" w:hAnsi="Times New Roman"/>
          <w:iCs/>
          <w:sz w:val="24"/>
          <w:szCs w:val="24"/>
          <w:lang w:val="lt-LT" w:eastAsia="ar-SA"/>
        </w:rPr>
        <w:t>„</w:t>
      </w:r>
      <w:r w:rsidRPr="00D35C22">
        <w:rPr>
          <w:rFonts w:ascii="Times New Roman" w:hAnsi="Times New Roman"/>
          <w:iCs/>
          <w:sz w:val="24"/>
          <w:szCs w:val="24"/>
          <w:lang w:val="lt-LT" w:eastAsia="ar-SA"/>
        </w:rPr>
        <w:t>Infostatyba</w:t>
      </w:r>
      <w:r w:rsidR="00AB2205">
        <w:rPr>
          <w:rFonts w:ascii="Times New Roman" w:hAnsi="Times New Roman"/>
          <w:iCs/>
          <w:sz w:val="24"/>
          <w:szCs w:val="24"/>
          <w:lang w:val="lt-LT" w:eastAsia="ar-SA"/>
        </w:rPr>
        <w:t>“</w:t>
      </w:r>
      <w:r w:rsidRPr="00D35C22">
        <w:rPr>
          <w:rFonts w:ascii="Times New Roman" w:hAnsi="Times New Roman"/>
          <w:iCs/>
          <w:sz w:val="24"/>
          <w:szCs w:val="24"/>
          <w:lang w:val="lt-LT" w:eastAsia="ar-SA"/>
        </w:rPr>
        <w:t xml:space="preserve"> funkcionalumas ženkliai prisideda prie </w:t>
      </w:r>
      <w:r w:rsidR="00AB2205">
        <w:rPr>
          <w:rFonts w:ascii="Times New Roman" w:hAnsi="Times New Roman"/>
          <w:iCs/>
          <w:sz w:val="24"/>
          <w:szCs w:val="24"/>
          <w:lang w:val="lt-LT" w:eastAsia="ar-SA"/>
        </w:rPr>
        <w:t>statybos užbaigimo</w:t>
      </w:r>
      <w:r w:rsidRPr="00D35C22">
        <w:rPr>
          <w:rFonts w:ascii="Times New Roman" w:hAnsi="Times New Roman"/>
          <w:iCs/>
          <w:sz w:val="24"/>
          <w:szCs w:val="24"/>
          <w:lang w:val="lt-LT" w:eastAsia="ar-SA"/>
        </w:rPr>
        <w:t xml:space="preserve"> proceso fragmentiškumo, apsunkina ir prailgina jo etapus, o tai didina ne tik atsitiktinių klaidų, bet piktnaudžiavimo galimybių riziką, sudaro sąlygas nesąžiningam elgesiui pasireikšti.</w:t>
      </w:r>
    </w:p>
    <w:p w14:paraId="08690C81" w14:textId="0BFBDE0A" w:rsidR="00610499" w:rsidRDefault="00B760B6"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sidRPr="00B760B6">
        <w:rPr>
          <w:rFonts w:ascii="Times New Roman" w:eastAsia="Times New Roman" w:hAnsi="Times New Roman" w:cs="Times New Roman"/>
          <w:sz w:val="24"/>
          <w:szCs w:val="24"/>
          <w:lang w:val="lt-LT" w:eastAsia="lt-LT"/>
        </w:rPr>
        <w:t>PASIŪLYMAI</w:t>
      </w:r>
    </w:p>
    <w:p w14:paraId="701538EB" w14:textId="1E481805" w:rsidR="00B760B6" w:rsidRDefault="00582A4E" w:rsidP="00CD3EB5">
      <w:pPr>
        <w:spacing w:after="120" w:line="360" w:lineRule="auto"/>
        <w:ind w:firstLine="851"/>
        <w:contextualSpacing/>
        <w:jc w:val="both"/>
        <w:textAlignment w:val="baseline"/>
        <w:rPr>
          <w:rFonts w:ascii="Times New Roman" w:eastAsia="Times New Roman" w:hAnsi="Times New Roman" w:cs="Times New Roman"/>
          <w:i/>
          <w:sz w:val="24"/>
          <w:szCs w:val="24"/>
          <w:u w:val="single"/>
          <w:lang w:val="lt-LT" w:eastAsia="lt-LT"/>
        </w:rPr>
      </w:pPr>
      <w:r>
        <w:rPr>
          <w:rFonts w:ascii="Times New Roman" w:eastAsia="Times New Roman" w:hAnsi="Times New Roman" w:cs="Times New Roman"/>
          <w:i/>
          <w:sz w:val="24"/>
          <w:szCs w:val="24"/>
          <w:u w:val="single"/>
          <w:lang w:val="lt-LT" w:eastAsia="lt-LT"/>
        </w:rPr>
        <w:t xml:space="preserve">Aplinkos ministerijai ir </w:t>
      </w:r>
      <w:r w:rsidR="00B760B6" w:rsidRPr="00CD3EB5">
        <w:rPr>
          <w:rFonts w:ascii="Times New Roman" w:eastAsia="Times New Roman" w:hAnsi="Times New Roman" w:cs="Times New Roman"/>
          <w:i/>
          <w:sz w:val="24"/>
          <w:szCs w:val="24"/>
          <w:u w:val="single"/>
          <w:lang w:val="lt-LT" w:eastAsia="lt-LT"/>
        </w:rPr>
        <w:t>VTPSI</w:t>
      </w:r>
      <w:r w:rsidR="00CD3EB5" w:rsidRPr="00CD3EB5">
        <w:rPr>
          <w:rFonts w:ascii="Times New Roman" w:eastAsia="Times New Roman" w:hAnsi="Times New Roman" w:cs="Times New Roman"/>
          <w:i/>
          <w:sz w:val="24"/>
          <w:szCs w:val="24"/>
          <w:u w:val="single"/>
          <w:lang w:val="lt-LT" w:eastAsia="lt-LT"/>
        </w:rPr>
        <w:t>:</w:t>
      </w:r>
    </w:p>
    <w:p w14:paraId="66D3FC8F" w14:textId="53079A2A" w:rsidR="00582A4E" w:rsidRDefault="00CD3EB5"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1) </w:t>
      </w:r>
      <w:r w:rsidR="00667D8D">
        <w:rPr>
          <w:rFonts w:ascii="Times New Roman" w:eastAsia="Times New Roman" w:hAnsi="Times New Roman" w:cs="Times New Roman"/>
          <w:sz w:val="24"/>
          <w:szCs w:val="24"/>
          <w:lang w:val="lt-LT" w:eastAsia="lt-LT"/>
        </w:rPr>
        <w:t>T</w:t>
      </w:r>
      <w:r w:rsidR="00582A4E">
        <w:rPr>
          <w:rFonts w:ascii="Times New Roman" w:eastAsia="Times New Roman" w:hAnsi="Times New Roman" w:cs="Times New Roman"/>
          <w:sz w:val="24"/>
          <w:szCs w:val="24"/>
          <w:lang w:val="lt-LT" w:eastAsia="lt-LT"/>
        </w:rPr>
        <w:t xml:space="preserve">obulinti teisė aktus bei </w:t>
      </w:r>
      <w:r>
        <w:rPr>
          <w:rFonts w:ascii="Times New Roman" w:eastAsia="Times New Roman" w:hAnsi="Times New Roman" w:cs="Times New Roman"/>
          <w:sz w:val="24"/>
          <w:szCs w:val="24"/>
          <w:lang w:val="lt-LT" w:eastAsia="lt-LT"/>
        </w:rPr>
        <w:t>modifikuoti IS „Infostatyba“ funkcionalumą, siekiant pašalinti paminėtus sistemos trūkumus</w:t>
      </w:r>
      <w:r w:rsidR="00582A4E">
        <w:rPr>
          <w:rFonts w:ascii="Times New Roman" w:eastAsia="Times New Roman" w:hAnsi="Times New Roman" w:cs="Times New Roman"/>
          <w:sz w:val="24"/>
          <w:szCs w:val="24"/>
          <w:lang w:val="lt-LT" w:eastAsia="lt-LT"/>
        </w:rPr>
        <w:t>,</w:t>
      </w:r>
      <w:r w:rsidR="00582A4E" w:rsidRPr="00582A4E">
        <w:rPr>
          <w:rFonts w:ascii="Times New Roman" w:eastAsia="Times New Roman" w:hAnsi="Times New Roman" w:cs="Times New Roman"/>
          <w:sz w:val="24"/>
          <w:szCs w:val="24"/>
          <w:lang w:val="lt-LT" w:eastAsia="lt-LT"/>
        </w:rPr>
        <w:t xml:space="preserve"> </w:t>
      </w:r>
      <w:r w:rsidR="00582A4E">
        <w:rPr>
          <w:rFonts w:ascii="Times New Roman" w:eastAsia="Times New Roman" w:hAnsi="Times New Roman" w:cs="Times New Roman"/>
          <w:sz w:val="24"/>
          <w:szCs w:val="24"/>
          <w:lang w:val="lt-LT" w:eastAsia="lt-LT"/>
        </w:rPr>
        <w:t>sudarančius galimybes korupcijos rizikai pasireikši:</w:t>
      </w:r>
    </w:p>
    <w:p w14:paraId="1CD2CBDE" w14:textId="433DB481" w:rsidR="00582A4E" w:rsidRDefault="00582A4E"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sudaryti galimybes</w:t>
      </w:r>
      <w:r>
        <w:rPr>
          <w:rFonts w:ascii="Times New Roman" w:eastAsia="Times New Roman" w:hAnsi="Times New Roman" w:cs="Times New Roman"/>
          <w:sz w:val="24"/>
          <w:szCs w:val="24"/>
          <w:lang w:val="lt-LT" w:eastAsia="lt-LT"/>
        </w:rPr>
        <w:tab/>
        <w:t>komisijos nariams n</w:t>
      </w:r>
      <w:r w:rsidRPr="00582A4E">
        <w:rPr>
          <w:rFonts w:ascii="Times New Roman" w:eastAsia="Times New Roman" w:hAnsi="Times New Roman" w:cs="Times New Roman"/>
          <w:sz w:val="24"/>
          <w:szCs w:val="24"/>
          <w:lang w:val="lt-LT" w:eastAsia="lt-LT"/>
        </w:rPr>
        <w:t>utraukus statybos užbaigimo procedūras ar statybos dalyviui pateikus naują prašymą dėl to paties objekto statybos užbaigimo akto išdavimo</w:t>
      </w:r>
      <w:r w:rsidRPr="00582A4E">
        <w:rPr>
          <w:lang w:val="lt-LT"/>
        </w:rPr>
        <w:t xml:space="preserve"> </w:t>
      </w:r>
      <w:r w:rsidRPr="00582A4E">
        <w:rPr>
          <w:rFonts w:ascii="Times New Roman" w:hAnsi="Times New Roman" w:cs="Times New Roman"/>
          <w:sz w:val="24"/>
          <w:szCs w:val="24"/>
          <w:lang w:val="lt-LT"/>
        </w:rPr>
        <w:t>pasiekti</w:t>
      </w:r>
      <w:r>
        <w:rPr>
          <w:lang w:val="lt-LT"/>
        </w:rPr>
        <w:t xml:space="preserve"> </w:t>
      </w:r>
      <w:r>
        <w:rPr>
          <w:rFonts w:ascii="Times New Roman" w:eastAsia="Times New Roman" w:hAnsi="Times New Roman" w:cs="Times New Roman"/>
          <w:sz w:val="24"/>
          <w:szCs w:val="24"/>
          <w:lang w:val="lt-LT" w:eastAsia="lt-LT"/>
        </w:rPr>
        <w:t>informaciją</w:t>
      </w:r>
      <w:r w:rsidRPr="00582A4E">
        <w:rPr>
          <w:rFonts w:ascii="Times New Roman" w:eastAsia="Times New Roman" w:hAnsi="Times New Roman" w:cs="Times New Roman"/>
          <w:sz w:val="24"/>
          <w:szCs w:val="24"/>
          <w:lang w:val="lt-LT" w:eastAsia="lt-LT"/>
        </w:rPr>
        <w:t xml:space="preserve"> apie ankstesnės statybos užbaigimo komisijos priimt</w:t>
      </w:r>
      <w:r>
        <w:rPr>
          <w:rFonts w:ascii="Times New Roman" w:eastAsia="Times New Roman" w:hAnsi="Times New Roman" w:cs="Times New Roman"/>
          <w:sz w:val="24"/>
          <w:szCs w:val="24"/>
          <w:lang w:val="lt-LT" w:eastAsia="lt-LT"/>
        </w:rPr>
        <w:t>us sprendimus, teiktas pastabas ar kitą būtiną informaciją;</w:t>
      </w:r>
    </w:p>
    <w:p w14:paraId="77118023" w14:textId="34EF7CA0" w:rsidR="00582A4E" w:rsidRDefault="00582A4E"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00BE4E06">
        <w:rPr>
          <w:rFonts w:ascii="Times New Roman" w:eastAsia="Times New Roman" w:hAnsi="Times New Roman" w:cs="Times New Roman"/>
          <w:sz w:val="24"/>
          <w:szCs w:val="24"/>
          <w:lang w:val="lt-LT" w:eastAsia="lt-LT"/>
        </w:rPr>
        <w:t>p</w:t>
      </w:r>
      <w:r>
        <w:rPr>
          <w:rFonts w:ascii="Times New Roman" w:eastAsia="Times New Roman" w:hAnsi="Times New Roman" w:cs="Times New Roman"/>
          <w:sz w:val="24"/>
          <w:szCs w:val="24"/>
          <w:lang w:val="lt-LT" w:eastAsia="lt-LT"/>
        </w:rPr>
        <w:t xml:space="preserve">askirtam į statybos užbaigimo komisiją subjektui komisijos darbo eigoje pakeitus vieną savo atstovu kitu, </w:t>
      </w:r>
      <w:r w:rsidR="00BE4E06">
        <w:rPr>
          <w:rFonts w:ascii="Times New Roman" w:eastAsia="Times New Roman" w:hAnsi="Times New Roman" w:cs="Times New Roman"/>
          <w:sz w:val="24"/>
          <w:szCs w:val="24"/>
          <w:lang w:val="lt-LT" w:eastAsia="lt-LT"/>
        </w:rPr>
        <w:t>sudaryti galimybės atspindėti šį veiksmą IS „Infostatyba“, nurodant keitimo motyvus, keitimo laiką ir t.t.;</w:t>
      </w:r>
    </w:p>
    <w:p w14:paraId="38B90FAF" w14:textId="06C05899" w:rsidR="00BE4E06" w:rsidRDefault="00BE4E06"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koreguojant IS „Infostatyba“ funkcionalumą, sudaryti galimybes komisijos nariams </w:t>
      </w:r>
      <w:r w:rsidRPr="00BE4E06">
        <w:rPr>
          <w:rFonts w:ascii="Times New Roman" w:eastAsia="Times New Roman" w:hAnsi="Times New Roman" w:cs="Times New Roman"/>
          <w:sz w:val="24"/>
          <w:szCs w:val="24"/>
          <w:lang w:val="lt-LT" w:eastAsia="lt-LT"/>
        </w:rPr>
        <w:t>stabdant statybos užbaigimo procedūrą</w:t>
      </w:r>
      <w:r>
        <w:rPr>
          <w:rFonts w:ascii="Times New Roman" w:eastAsia="Times New Roman" w:hAnsi="Times New Roman" w:cs="Times New Roman"/>
          <w:sz w:val="24"/>
          <w:szCs w:val="24"/>
          <w:lang w:val="lt-LT" w:eastAsia="lt-LT"/>
        </w:rPr>
        <w:t>,</w:t>
      </w:r>
      <w:r w:rsidRPr="00BE4E06">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patiems asmeniškai suvesti stabdymo priežastis ir motyvus;</w:t>
      </w:r>
    </w:p>
    <w:p w14:paraId="628CD3AD" w14:textId="7CB6F830" w:rsidR="00BE4E06" w:rsidRDefault="00BE4E06"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002426DA" w:rsidRPr="002426DA">
        <w:rPr>
          <w:rFonts w:ascii="Times New Roman" w:eastAsia="Times New Roman" w:hAnsi="Times New Roman" w:cs="Times New Roman"/>
          <w:sz w:val="24"/>
          <w:szCs w:val="24"/>
          <w:lang w:val="lt-LT" w:eastAsia="lt-LT"/>
        </w:rPr>
        <w:t>koreguojant IS „Infostatyba“ funkcionalumą, sudaryti galimybes</w:t>
      </w:r>
      <w:r w:rsidR="002426DA">
        <w:rPr>
          <w:rFonts w:ascii="Times New Roman" w:eastAsia="Times New Roman" w:hAnsi="Times New Roman" w:cs="Times New Roman"/>
          <w:sz w:val="24"/>
          <w:szCs w:val="24"/>
          <w:lang w:val="lt-LT" w:eastAsia="lt-LT"/>
        </w:rPr>
        <w:t xml:space="preserve"> komisijos pirmininkui neleisti suformuoti statybos užbaigimo akto, jei bent vienas </w:t>
      </w:r>
      <w:r w:rsidR="002426DA" w:rsidRPr="002426DA">
        <w:rPr>
          <w:rFonts w:ascii="Times New Roman" w:eastAsia="Times New Roman" w:hAnsi="Times New Roman" w:cs="Times New Roman"/>
          <w:sz w:val="24"/>
          <w:szCs w:val="24"/>
          <w:lang w:val="lt-LT" w:eastAsia="lt-LT"/>
        </w:rPr>
        <w:t>komisijos narys nepateikė atsakymo dėl s</w:t>
      </w:r>
      <w:r w:rsidR="002426DA">
        <w:rPr>
          <w:rFonts w:ascii="Times New Roman" w:eastAsia="Times New Roman" w:hAnsi="Times New Roman" w:cs="Times New Roman"/>
          <w:sz w:val="24"/>
          <w:szCs w:val="24"/>
          <w:lang w:val="lt-LT" w:eastAsia="lt-LT"/>
        </w:rPr>
        <w:t>avo sprendimo objekto atžvilgiu;</w:t>
      </w:r>
    </w:p>
    <w:p w14:paraId="676DDCA8" w14:textId="0DD66202" w:rsidR="002426DA" w:rsidRPr="005E4BD5" w:rsidRDefault="002426DA"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w:t>
      </w:r>
      <w:r w:rsidR="00092DCE">
        <w:rPr>
          <w:rFonts w:ascii="Times New Roman" w:eastAsia="Times New Roman" w:hAnsi="Times New Roman" w:cs="Times New Roman"/>
          <w:sz w:val="24"/>
          <w:szCs w:val="24"/>
          <w:lang w:val="lt-LT" w:eastAsia="lt-LT"/>
        </w:rPr>
        <w:t xml:space="preserve">iš IS „Infostatyba“ funkcionalumo bei teisės aktų nuostatų eliminuoti automatinių </w:t>
      </w:r>
      <w:r w:rsidR="00092DCE" w:rsidRPr="00092DCE">
        <w:rPr>
          <w:rFonts w:ascii="Times New Roman" w:eastAsia="Times New Roman" w:hAnsi="Times New Roman" w:cs="Times New Roman"/>
          <w:sz w:val="24"/>
          <w:szCs w:val="24"/>
          <w:lang w:val="lt-LT" w:eastAsia="lt-LT"/>
        </w:rPr>
        <w:t>statybos užbaigi</w:t>
      </w:r>
      <w:r w:rsidR="00092DCE">
        <w:rPr>
          <w:rFonts w:ascii="Times New Roman" w:eastAsia="Times New Roman" w:hAnsi="Times New Roman" w:cs="Times New Roman"/>
          <w:sz w:val="24"/>
          <w:szCs w:val="24"/>
          <w:lang w:val="lt-LT" w:eastAsia="lt-LT"/>
        </w:rPr>
        <w:t xml:space="preserve">mo akto išdavimui pritarimų galimybes. </w:t>
      </w:r>
    </w:p>
    <w:p w14:paraId="142FBF08" w14:textId="77777777" w:rsidR="00BE4E06" w:rsidRDefault="00BE4E06"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p>
    <w:p w14:paraId="5AA98620" w14:textId="77777777" w:rsidR="000159B5" w:rsidRDefault="000159B5" w:rsidP="00CD3E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p>
    <w:p w14:paraId="32D2915B" w14:textId="478F61C1" w:rsidR="00D271FF" w:rsidRPr="00BE121F" w:rsidRDefault="00F842CA" w:rsidP="00D271FF">
      <w:pPr>
        <w:keepNext/>
        <w:keepLines/>
        <w:spacing w:after="0" w:line="360" w:lineRule="auto"/>
        <w:ind w:firstLine="851"/>
        <w:jc w:val="center"/>
        <w:outlineLvl w:val="0"/>
        <w:rPr>
          <w:rFonts w:ascii="Times New Roman" w:eastAsia="Times New Roman" w:hAnsi="Times New Roman" w:cs="Times New Roman"/>
          <w:b/>
          <w:bCs/>
          <w:sz w:val="24"/>
          <w:szCs w:val="24"/>
          <w:lang w:val="lt-LT" w:eastAsia="lt-LT"/>
        </w:rPr>
      </w:pPr>
      <w:bookmarkStart w:id="51" w:name="_Toc102044104"/>
      <w:bookmarkStart w:id="52" w:name="_Toc123113634"/>
      <w:bookmarkStart w:id="53" w:name="_Toc102044105"/>
      <w:bookmarkStart w:id="54" w:name="_Toc104967677"/>
      <w:r>
        <w:rPr>
          <w:rFonts w:ascii="Times New Roman" w:eastAsia="Times New Roman" w:hAnsi="Times New Roman" w:cs="Times New Roman"/>
          <w:b/>
          <w:bCs/>
          <w:sz w:val="24"/>
          <w:szCs w:val="24"/>
          <w:lang w:val="lt-LT" w:eastAsia="lt-LT"/>
        </w:rPr>
        <w:t>III</w:t>
      </w:r>
      <w:r w:rsidR="00D271FF" w:rsidRPr="00BF0028">
        <w:rPr>
          <w:rFonts w:ascii="Times New Roman" w:eastAsia="Times New Roman" w:hAnsi="Times New Roman" w:cs="Times New Roman"/>
          <w:b/>
          <w:bCs/>
          <w:sz w:val="24"/>
          <w:szCs w:val="24"/>
          <w:lang w:val="lt-LT" w:eastAsia="lt-LT"/>
        </w:rPr>
        <w:t xml:space="preserve">. </w:t>
      </w:r>
      <w:r w:rsidR="00D271FF" w:rsidRPr="00BE121F">
        <w:rPr>
          <w:rStyle w:val="Antrat1Diagrama"/>
          <w:rFonts w:ascii="Times New Roman" w:eastAsiaTheme="minorHAnsi" w:hAnsi="Times New Roman"/>
          <w:color w:val="auto"/>
          <w:sz w:val="24"/>
          <w:szCs w:val="24"/>
        </w:rPr>
        <w:t>KORUPCIJOS RIZIKA VYKDANT STATYBAS ŪKIO BŪDU</w:t>
      </w:r>
      <w:bookmarkEnd w:id="51"/>
      <w:bookmarkEnd w:id="52"/>
    </w:p>
    <w:p w14:paraId="531F1A63" w14:textId="77777777" w:rsidR="00D271FF" w:rsidRPr="00D271FF" w:rsidRDefault="00D271FF" w:rsidP="00D271FF">
      <w:pPr>
        <w:spacing w:after="0" w:line="360" w:lineRule="auto"/>
        <w:ind w:firstLine="851"/>
        <w:contextualSpacing/>
        <w:jc w:val="center"/>
        <w:rPr>
          <w:rFonts w:ascii="Times New Roman" w:eastAsia="Times New Roman" w:hAnsi="Times New Roman" w:cs="Times New Roman"/>
          <w:b/>
          <w:sz w:val="24"/>
          <w:szCs w:val="24"/>
          <w:lang w:val="lt-LT" w:eastAsia="lt-LT"/>
        </w:rPr>
      </w:pPr>
    </w:p>
    <w:p w14:paraId="6B4428FF" w14:textId="77777777" w:rsidR="00D271FF" w:rsidRPr="00D271FF" w:rsidRDefault="00D271FF" w:rsidP="00D271FF">
      <w:pPr>
        <w:spacing w:after="0" w:line="360" w:lineRule="auto"/>
        <w:ind w:firstLine="851"/>
        <w:jc w:val="both"/>
        <w:rPr>
          <w:rFonts w:ascii="Times New Roman" w:hAnsi="Times New Roman" w:cs="Times New Roman"/>
          <w:sz w:val="24"/>
          <w:szCs w:val="24"/>
          <w:lang w:val="lt-LT"/>
        </w:rPr>
      </w:pPr>
      <w:r w:rsidRPr="00D271FF">
        <w:rPr>
          <w:rFonts w:ascii="Times New Roman" w:hAnsi="Times New Roman" w:cs="Times New Roman"/>
          <w:sz w:val="24"/>
          <w:szCs w:val="24"/>
          <w:lang w:val="lt-LT"/>
        </w:rPr>
        <w:t xml:space="preserve">Korupcijos rizikos analizės atlikimo metu, Specialiųjų tyrimų tarnybai bendradarbiaujant su Valstybine mokesčių inspekcija prie Lietuvos Respublikos finansų ministerijos (toliau – VMI) buvo nustatyti korupcijos rizikos veiksniai vykdant statybas ūkio būdu. </w:t>
      </w:r>
    </w:p>
    <w:p w14:paraId="30E5A118" w14:textId="77777777" w:rsidR="00D271FF" w:rsidRPr="00D271FF" w:rsidRDefault="00D271FF" w:rsidP="00D271FF">
      <w:pPr>
        <w:spacing w:after="0" w:line="360" w:lineRule="auto"/>
        <w:ind w:firstLine="851"/>
        <w:jc w:val="both"/>
        <w:rPr>
          <w:rFonts w:ascii="Times New Roman" w:hAnsi="Times New Roman" w:cs="Times New Roman"/>
          <w:sz w:val="24"/>
          <w:szCs w:val="24"/>
          <w:lang w:val="lt-LT"/>
        </w:rPr>
      </w:pPr>
      <w:r w:rsidRPr="00D271FF">
        <w:rPr>
          <w:rFonts w:ascii="Times New Roman" w:hAnsi="Times New Roman" w:cs="Times New Roman"/>
          <w:sz w:val="24"/>
          <w:szCs w:val="24"/>
          <w:lang w:val="lt-LT"/>
        </w:rPr>
        <w:t xml:space="preserve"> Statyba ūkio būdu – tai toks statybos organizavimo būdas, kai statybos darbai atliekami ir statinys sukuriamas statytojo rizika, nesudarius statybos rangos sutarties, naudojant tik statytojo darbo jėgą – taip įtvirtinta Statybos įstatymo 2 straipsnio 86 punkte. </w:t>
      </w:r>
    </w:p>
    <w:p w14:paraId="7461E344" w14:textId="73308207" w:rsidR="00D271FF" w:rsidRPr="00D271FF" w:rsidRDefault="00D271FF" w:rsidP="00D271FF">
      <w:pPr>
        <w:spacing w:after="0" w:line="360" w:lineRule="auto"/>
        <w:ind w:firstLine="851"/>
        <w:jc w:val="both"/>
        <w:rPr>
          <w:rFonts w:ascii="Times New Roman" w:hAnsi="Times New Roman" w:cs="Times New Roman"/>
          <w:sz w:val="24"/>
          <w:szCs w:val="24"/>
          <w:lang w:val="lt-LT"/>
        </w:rPr>
      </w:pPr>
      <w:r w:rsidRPr="00D271FF">
        <w:rPr>
          <w:rFonts w:ascii="Times New Roman" w:hAnsi="Times New Roman" w:cs="Times New Roman"/>
          <w:sz w:val="24"/>
          <w:szCs w:val="24"/>
          <w:lang w:val="lt-LT"/>
        </w:rPr>
        <w:t xml:space="preserve">Tačiau Specialiųjų tyrimų tarnybos, kartu su VMI turimi ir išanalizuoti duomenys leidžia teigti, kad tokiu </w:t>
      </w:r>
      <w:r w:rsidRPr="00D271FF">
        <w:rPr>
          <w:rFonts w:ascii="Times New Roman" w:hAnsi="Times New Roman" w:cs="Times New Roman"/>
          <w:i/>
          <w:sz w:val="24"/>
          <w:szCs w:val="24"/>
          <w:lang w:val="lt-LT"/>
        </w:rPr>
        <w:t>„ūkio būdu“</w:t>
      </w:r>
      <w:r w:rsidRPr="00D271FF">
        <w:rPr>
          <w:rFonts w:ascii="Times New Roman" w:hAnsi="Times New Roman" w:cs="Times New Roman"/>
          <w:sz w:val="24"/>
          <w:szCs w:val="24"/>
          <w:lang w:val="lt-LT"/>
        </w:rPr>
        <w:t xml:space="preserve"> vyksta unifikuotos gyvenvietės/kvartalų, kuriuos sudaro vienodo projekto namai, statyba vienodomis statybinėmis medžiagomis. Atskirų gyvenvietės namų statybos dokumentacija (st</w:t>
      </w:r>
      <w:r w:rsidR="0010710C">
        <w:rPr>
          <w:rFonts w:ascii="Times New Roman" w:hAnsi="Times New Roman" w:cs="Times New Roman"/>
          <w:sz w:val="24"/>
          <w:szCs w:val="24"/>
          <w:lang w:val="lt-LT"/>
        </w:rPr>
        <w:t>atybos leidimas, užbaigimo dokumetacija</w:t>
      </w:r>
      <w:r w:rsidRPr="00D271FF">
        <w:rPr>
          <w:rFonts w:ascii="Times New Roman" w:hAnsi="Times New Roman" w:cs="Times New Roman"/>
          <w:sz w:val="24"/>
          <w:szCs w:val="24"/>
          <w:lang w:val="lt-LT"/>
        </w:rPr>
        <w:t xml:space="preserve"> ir t.t</w:t>
      </w:r>
      <w:r w:rsidR="0010710C">
        <w:rPr>
          <w:rFonts w:ascii="Times New Roman" w:hAnsi="Times New Roman" w:cs="Times New Roman"/>
          <w:sz w:val="24"/>
          <w:szCs w:val="24"/>
          <w:lang w:val="lt-LT"/>
        </w:rPr>
        <w:t>.</w:t>
      </w:r>
      <w:r w:rsidRPr="00D271FF">
        <w:rPr>
          <w:rFonts w:ascii="Times New Roman" w:hAnsi="Times New Roman" w:cs="Times New Roman"/>
          <w:sz w:val="24"/>
          <w:szCs w:val="24"/>
          <w:lang w:val="lt-LT"/>
        </w:rPr>
        <w:t xml:space="preserve">) formaliai tvarkoma žemės sklypus nuosavybės teise valdančių subjektų vardu, deklaruojama atskirų namų statyba „ūkio būdu“. Pagal esantį teisinį reglamentavimą subjektas savo nuosavybėje esančiame sklype, turėdamas atitinkamos statybos dokumentus, gali ūkio būdu pasistatyti gyvenamąjį namą. Tačiau surinkti duomenys bei vertinimas leidžia teigti, kad toks teisinis reglamentavimas sudaro sąlygas šešėlyje veikti realiems </w:t>
      </w:r>
      <w:r w:rsidRPr="00D271FF">
        <w:rPr>
          <w:rFonts w:ascii="Times New Roman" w:hAnsi="Times New Roman" w:cs="Times New Roman"/>
          <w:color w:val="000000" w:themeColor="text1"/>
          <w:sz w:val="24"/>
          <w:szCs w:val="24"/>
          <w:lang w:val="lt-LT"/>
        </w:rPr>
        <w:t>gyvenvietės v</w:t>
      </w:r>
      <w:r w:rsidRPr="00D271FF">
        <w:rPr>
          <w:rFonts w:ascii="Times New Roman" w:hAnsi="Times New Roman" w:cs="Times New Roman"/>
          <w:sz w:val="24"/>
          <w:szCs w:val="24"/>
          <w:lang w:val="lt-LT"/>
        </w:rPr>
        <w:t>ystytojams, kurie, prisidengdami nuosavybės teise formaliai žemės sklypus valdančiais fiziniais ar juridiniais asmenimis, organizuoja, koordinuoja visą statybų eigą ir faktiškai vykdo visos gyvenvietės statybas, t. y. versliškai verčiasi statybų veikla, gauna iš šios veiklos neapskaitytas pajamas. Atliekant korupcijos rizikos analizę, buvo identifikuotas toks vyraujantis modelis:</w:t>
      </w:r>
      <w:r w:rsidRPr="00D271FF">
        <w:rPr>
          <w:rFonts w:ascii="Times New Roman" w:hAnsi="Times New Roman" w:cs="Times New Roman"/>
          <w:i/>
          <w:sz w:val="24"/>
          <w:szCs w:val="24"/>
          <w:lang w:val="lt-LT"/>
        </w:rPr>
        <w:t xml:space="preserve"> visų pirma, yra keičiama žemės sklypo paskirtis išskaidant į daugybę vienbučių ir dvibučių gyvenamųjų pastatų teritorijos sklypų (pvz., 5 ha žemės ūkio paskirties sklypas padalijamas į 32 sklypus), vėliau jie parduodami, statybą leidžiantys dokumentai išduodami pirkėjams (dažniausiai fiziniams asmenims). </w:t>
      </w:r>
      <w:r w:rsidR="00450D40">
        <w:rPr>
          <w:rFonts w:ascii="Times New Roman" w:hAnsi="Times New Roman" w:cs="Times New Roman"/>
          <w:i/>
          <w:sz w:val="24"/>
          <w:szCs w:val="24"/>
          <w:lang w:val="lt-LT"/>
        </w:rPr>
        <w:t>S</w:t>
      </w:r>
      <w:r w:rsidRPr="00D271FF">
        <w:rPr>
          <w:rFonts w:ascii="Times New Roman" w:hAnsi="Times New Roman" w:cs="Times New Roman"/>
          <w:i/>
          <w:sz w:val="24"/>
          <w:szCs w:val="24"/>
          <w:lang w:val="lt-LT"/>
        </w:rPr>
        <w:t xml:space="preserve">tatoma </w:t>
      </w:r>
      <w:r w:rsidR="00450D40">
        <w:rPr>
          <w:rFonts w:ascii="Times New Roman" w:hAnsi="Times New Roman" w:cs="Times New Roman"/>
          <w:i/>
          <w:sz w:val="24"/>
          <w:szCs w:val="24"/>
          <w:lang w:val="lt-LT"/>
        </w:rPr>
        <w:t>individualių namų</w:t>
      </w:r>
      <w:r w:rsidRPr="00D271FF">
        <w:rPr>
          <w:rFonts w:ascii="Times New Roman" w:hAnsi="Times New Roman" w:cs="Times New Roman"/>
          <w:i/>
          <w:sz w:val="24"/>
          <w:szCs w:val="24"/>
          <w:lang w:val="lt-LT"/>
        </w:rPr>
        <w:t xml:space="preserve"> gyvenvietė/kvartalas, kuriame </w:t>
      </w:r>
      <w:r w:rsidRPr="00D271FF">
        <w:rPr>
          <w:rFonts w:ascii="Times New Roman" w:hAnsi="Times New Roman" w:cs="Times New Roman"/>
          <w:i/>
          <w:sz w:val="24"/>
          <w:szCs w:val="24"/>
          <w:u w:val="single"/>
          <w:lang w:val="lt-LT"/>
        </w:rPr>
        <w:t>visi namai statomi pagal vienodą projektą, vienodomis statybinėmis medžiagomis</w:t>
      </w:r>
      <w:r w:rsidRPr="00D271FF">
        <w:rPr>
          <w:rFonts w:ascii="Times New Roman" w:hAnsi="Times New Roman" w:cs="Times New Roman"/>
          <w:i/>
          <w:sz w:val="24"/>
          <w:szCs w:val="24"/>
          <w:lang w:val="lt-LT"/>
        </w:rPr>
        <w:t xml:space="preserve">, tačiau tikrieji statytojai ir pardavėjai neatsispindi jokiuose dokumentuose, jie lieka šešėlyje, nes galiausiai deklaruojama (Infostatyboje), jog namas pastatytas fizinio asmens „ūkio būdu“. </w:t>
      </w:r>
      <w:r w:rsidRPr="00D271FF">
        <w:rPr>
          <w:rFonts w:ascii="Times New Roman" w:hAnsi="Times New Roman" w:cs="Times New Roman"/>
          <w:sz w:val="24"/>
          <w:szCs w:val="24"/>
          <w:lang w:val="lt-LT"/>
        </w:rPr>
        <w:t xml:space="preserve">Tokių gyvenviečių pavyzdžius matome žemiau pateikiamoje lentelėje. </w:t>
      </w:r>
    </w:p>
    <w:p w14:paraId="6A58A7D4" w14:textId="77777777" w:rsidR="00D271FF" w:rsidRPr="00D271FF" w:rsidRDefault="00D271FF" w:rsidP="00D271FF">
      <w:pPr>
        <w:spacing w:after="0" w:line="360" w:lineRule="auto"/>
        <w:ind w:firstLine="851"/>
        <w:jc w:val="both"/>
        <w:rPr>
          <w:rFonts w:ascii="Times New Roman" w:hAnsi="Times New Roman" w:cs="Times New Roman"/>
          <w:sz w:val="24"/>
          <w:szCs w:val="24"/>
          <w:lang w:val="lt-LT"/>
        </w:rPr>
      </w:pPr>
    </w:p>
    <w:p w14:paraId="662B613B" w14:textId="77777777" w:rsidR="00D271FF" w:rsidRPr="00D271FF" w:rsidRDefault="00D271FF" w:rsidP="00D271FF">
      <w:pPr>
        <w:spacing w:after="0" w:line="360" w:lineRule="auto"/>
        <w:ind w:firstLine="851"/>
        <w:jc w:val="both"/>
        <w:rPr>
          <w:rFonts w:ascii="Times New Roman" w:hAnsi="Times New Roman" w:cs="Times New Roman"/>
          <w:sz w:val="24"/>
          <w:szCs w:val="24"/>
          <w:lang w:val="lt-LT"/>
        </w:rPr>
      </w:pPr>
      <w:r w:rsidRPr="00D271FF">
        <w:rPr>
          <w:rFonts w:ascii="Times New Roman" w:hAnsi="Times New Roman" w:cs="Times New Roman"/>
          <w:sz w:val="24"/>
          <w:szCs w:val="24"/>
          <w:lang w:val="lt-LT"/>
        </w:rPr>
        <w:t xml:space="preserve"> </w:t>
      </w:r>
    </w:p>
    <w:p w14:paraId="293DFFE2" w14:textId="77777777" w:rsidR="00D271FF" w:rsidRPr="00D271FF" w:rsidRDefault="00D271FF" w:rsidP="00D271FF">
      <w:pPr>
        <w:spacing w:after="0" w:line="360" w:lineRule="auto"/>
        <w:ind w:firstLine="851"/>
        <w:jc w:val="both"/>
        <w:rPr>
          <w:rFonts w:ascii="Times New Roman" w:hAnsi="Times New Roman" w:cs="Times New Roman"/>
          <w:sz w:val="24"/>
          <w:szCs w:val="24"/>
          <w:lang w:val="lt-LT"/>
        </w:rPr>
      </w:pPr>
      <w:r w:rsidRPr="00D271FF">
        <w:rPr>
          <w:rFonts w:ascii="Times New Roman" w:hAnsi="Times New Roman" w:cs="Times New Roman"/>
          <w:noProof/>
          <w:sz w:val="24"/>
          <w:szCs w:val="24"/>
          <w:lang w:val="lt-LT" w:eastAsia="lt-LT"/>
        </w:rPr>
        <w:lastRenderedPageBreak/>
        <w:drawing>
          <wp:anchor distT="0" distB="0" distL="114300" distR="114300" simplePos="0" relativeHeight="251660288" behindDoc="0" locked="0" layoutInCell="1" allowOverlap="1" wp14:anchorId="1F5C6E97" wp14:editId="380B618F">
            <wp:simplePos x="0" y="0"/>
            <wp:positionH relativeFrom="margin">
              <wp:posOffset>-278130</wp:posOffset>
            </wp:positionH>
            <wp:positionV relativeFrom="paragraph">
              <wp:posOffset>3904615</wp:posOffset>
            </wp:positionV>
            <wp:extent cx="7046595" cy="3673475"/>
            <wp:effectExtent l="0" t="0" r="1905" b="3175"/>
            <wp:wrapSquare wrapText="bothSides"/>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6595" cy="3673475"/>
                    </a:xfrm>
                    <a:prstGeom prst="rect">
                      <a:avLst/>
                    </a:prstGeom>
                    <a:noFill/>
                  </pic:spPr>
                </pic:pic>
              </a:graphicData>
            </a:graphic>
            <wp14:sizeRelH relativeFrom="margin">
              <wp14:pctWidth>0</wp14:pctWidth>
            </wp14:sizeRelH>
            <wp14:sizeRelV relativeFrom="margin">
              <wp14:pctHeight>0</wp14:pctHeight>
            </wp14:sizeRelV>
          </wp:anchor>
        </w:drawing>
      </w:r>
      <w:r w:rsidRPr="00D271FF">
        <w:rPr>
          <w:rFonts w:ascii="Times New Roman" w:hAnsi="Times New Roman" w:cs="Times New Roman"/>
          <w:noProof/>
          <w:sz w:val="24"/>
          <w:szCs w:val="24"/>
          <w:lang w:val="lt-LT" w:eastAsia="lt-LT"/>
        </w:rPr>
        <w:drawing>
          <wp:anchor distT="0" distB="0" distL="114300" distR="114300" simplePos="0" relativeHeight="251659264" behindDoc="0" locked="0" layoutInCell="1" allowOverlap="1" wp14:anchorId="27AA8876" wp14:editId="5441E4B7">
            <wp:simplePos x="0" y="0"/>
            <wp:positionH relativeFrom="page">
              <wp:posOffset>524510</wp:posOffset>
            </wp:positionH>
            <wp:positionV relativeFrom="paragraph">
              <wp:posOffset>635</wp:posOffset>
            </wp:positionV>
            <wp:extent cx="7054215" cy="3856355"/>
            <wp:effectExtent l="0" t="0" r="0" b="0"/>
            <wp:wrapSquare wrapText="bothSides"/>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54215" cy="3856355"/>
                    </a:xfrm>
                    <a:prstGeom prst="rect">
                      <a:avLst/>
                    </a:prstGeom>
                    <a:noFill/>
                  </pic:spPr>
                </pic:pic>
              </a:graphicData>
            </a:graphic>
            <wp14:sizeRelH relativeFrom="margin">
              <wp14:pctWidth>0</wp14:pctWidth>
            </wp14:sizeRelH>
            <wp14:sizeRelV relativeFrom="margin">
              <wp14:pctHeight>0</wp14:pctHeight>
            </wp14:sizeRelV>
          </wp:anchor>
        </w:drawing>
      </w:r>
    </w:p>
    <w:p w14:paraId="4A8E46B6" w14:textId="77777777" w:rsidR="00D271FF" w:rsidRPr="00D271FF" w:rsidRDefault="00D271FF" w:rsidP="00D271FF">
      <w:pPr>
        <w:spacing w:after="0" w:line="360" w:lineRule="auto"/>
        <w:ind w:firstLine="851"/>
        <w:jc w:val="both"/>
        <w:rPr>
          <w:rFonts w:ascii="Times New Roman" w:hAnsi="Times New Roman" w:cs="Times New Roman"/>
          <w:sz w:val="24"/>
          <w:szCs w:val="24"/>
          <w:lang w:val="lt-LT"/>
        </w:rPr>
      </w:pPr>
    </w:p>
    <w:p w14:paraId="4827B38F" w14:textId="77777777" w:rsidR="00D271FF" w:rsidRPr="00D271FF" w:rsidRDefault="00D271FF" w:rsidP="00D271FF">
      <w:pPr>
        <w:spacing w:after="0" w:line="360" w:lineRule="auto"/>
        <w:ind w:firstLine="851"/>
        <w:jc w:val="both"/>
        <w:rPr>
          <w:rFonts w:ascii="Times New Roman" w:hAnsi="Times New Roman" w:cs="Times New Roman"/>
          <w:sz w:val="24"/>
          <w:szCs w:val="24"/>
          <w:lang w:val="lt-LT"/>
        </w:rPr>
      </w:pPr>
      <w:r w:rsidRPr="00D271FF">
        <w:rPr>
          <w:rFonts w:ascii="Times New Roman" w:hAnsi="Times New Roman" w:cs="Times New Roman"/>
          <w:sz w:val="24"/>
          <w:szCs w:val="24"/>
          <w:lang w:val="lt-LT"/>
        </w:rPr>
        <w:t xml:space="preserve">Toks Statybos įstatyme įteisintas statybos būdas sudaro prielaidas šešėlinei veiklai, nes akivaizdu, kad šiuolaikinio namo neįmanoma pastatyti be papildomų paslaugų pirkimo, mechanizmų ir be rangovų pagalbos. Vykdydamas statybas ūkio būdu, statytojas turi teisės aktų nustatytas rangovo pareigas ir teises, </w:t>
      </w:r>
      <w:r w:rsidRPr="00D271FF">
        <w:rPr>
          <w:rFonts w:ascii="Times New Roman" w:hAnsi="Times New Roman" w:cs="Times New Roman"/>
          <w:sz w:val="24"/>
          <w:szCs w:val="24"/>
          <w:lang w:val="lt-LT"/>
        </w:rPr>
        <w:lastRenderedPageBreak/>
        <w:t xml:space="preserve">tame tarpe ir teisę samdyti subrangovus. Taigi teisinio reguliavimo spragos leidžia neoficialiai samdomiems rangovams nedeklaruoti pajamų už suteiktas paslaugas, taip pat teisiniame reguliavime trūksta konkretumo, ką statytojas, jei tai yra fizinis asmuo, gali savo jėgomis pastatyti, kokius darbus atlikti savarankiškai. </w:t>
      </w:r>
    </w:p>
    <w:p w14:paraId="36205ED3" w14:textId="77777777" w:rsidR="00D271FF" w:rsidRPr="00D271FF" w:rsidRDefault="00D271FF" w:rsidP="00D271FF">
      <w:pPr>
        <w:spacing w:after="0" w:line="360" w:lineRule="auto"/>
        <w:ind w:firstLine="851"/>
        <w:jc w:val="both"/>
        <w:rPr>
          <w:rFonts w:ascii="Times New Roman" w:hAnsi="Times New Roman" w:cs="Times New Roman"/>
          <w:sz w:val="24"/>
          <w:szCs w:val="24"/>
          <w:lang w:val="lt-LT"/>
        </w:rPr>
      </w:pPr>
      <w:r w:rsidRPr="00D271FF">
        <w:rPr>
          <w:rFonts w:ascii="Times New Roman" w:hAnsi="Times New Roman" w:cs="Times New Roman"/>
          <w:sz w:val="24"/>
          <w:szCs w:val="24"/>
          <w:lang w:val="lt-LT"/>
        </w:rPr>
        <w:t xml:space="preserve">Žodines statybos rangos sutartis sudaro ne tik fiziniai asmenys, kurie dažniausia yra vartotojai, tačiau ir juridiniai asmenys arba asmenys, veikiantys individualiai, kurių veikla yra statybos darbai. Statybos rangos sutarties samprata pateikta Lietuvos Respublikos civilinio kodekso (toliau – LR CK) 6.681 straipsnio 1 dalyje - </w:t>
      </w:r>
      <w:r w:rsidRPr="00D271FF">
        <w:rPr>
          <w:rFonts w:ascii="Times New Roman" w:hAnsi="Times New Roman" w:cs="Times New Roman"/>
          <w:i/>
          <w:sz w:val="24"/>
          <w:szCs w:val="24"/>
          <w:lang w:val="lt-LT"/>
        </w:rPr>
        <w:t>„Statybos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r w:rsidRPr="00D271FF">
        <w:rPr>
          <w:rFonts w:ascii="Times New Roman" w:hAnsi="Times New Roman" w:cs="Times New Roman"/>
          <w:sz w:val="24"/>
          <w:szCs w:val="24"/>
          <w:lang w:val="lt-LT"/>
        </w:rPr>
        <w:t xml:space="preserve"> Kadangi LR CK nenumato privalomos statybos rangos sutarties rašytinės formos, praktikoje dažnai pasitaiko situacijų, kai rašytinės sutarties nebuvimas ginčo atveju apsunkina savo tiesą įrodinėjančios statybos rangos teisinių santykių šalies padėtį. Dažniausiai praktikoje pasitaiko ginčų dėl atliekamų darbų terminų, nes užsakovas reiškia pretenzijas rangovui, jog darbai atlikti pavėluotai bei nekokybiškai, nors rangovas teigia visiškai priešingai. Rašytinės sutarties nebuvimas ženkliai apsunkina valstybinių kontroliuojančių institucijų galėjimą patikrinti asmenų, atliekančių statybos darbus, ūkinę finansinę veiklą, nustatant realų atliktų darbų mastą, kainą, gautinas pajamas. Taip pat, privalomos rašytinės sutarties nebuvimas kontroliuojant nelegalaus darbo riziką eliminuoja galimybę nustatyti kokios teisinės prigimties yra faktiniai santykiai – darbo ar rangos. </w:t>
      </w:r>
    </w:p>
    <w:p w14:paraId="12E29162" w14:textId="65B226AE" w:rsidR="00D271FF" w:rsidRPr="00D271FF" w:rsidRDefault="00D271FF" w:rsidP="00D271FF">
      <w:pPr>
        <w:spacing w:after="0" w:line="360" w:lineRule="auto"/>
        <w:ind w:firstLine="851"/>
        <w:jc w:val="both"/>
        <w:rPr>
          <w:rFonts w:ascii="Times New Roman" w:hAnsi="Times New Roman" w:cs="Times New Roman"/>
          <w:sz w:val="24"/>
          <w:szCs w:val="24"/>
          <w:lang w:val="lt-LT"/>
        </w:rPr>
      </w:pPr>
      <w:r w:rsidRPr="00D271FF">
        <w:rPr>
          <w:rFonts w:ascii="Times New Roman" w:hAnsi="Times New Roman" w:cs="Times New Roman"/>
          <w:sz w:val="24"/>
          <w:szCs w:val="24"/>
          <w:lang w:val="lt-LT"/>
        </w:rPr>
        <w:t>Be to, atkreiptinas dėmesys, jog pastebėta tendencija, kad kvartalo vystytojas ir jo samdomi rangovai naudojasi individualią veiklą vykdančių fizinių asmenų paslaugomis. Fiziniai asmenys atlieka tuos pačius darbus kaip ir rangos/subrangos bendrovių darbuotojai, jiems vadovauja tas pats darbų vykdytojas, į gyvenvietės statybvietę centralizuotai tiekiamos medžiagos, spec. technika, įrengimai ir kt. Aplinkybės rodo, kad tokia veikla nebėra individuali vieno žmogaus veikla, o paslėpta įmonės – NT statytojos/vystytojos - forma. Tokiu būdu išvengiama įmonės sukūrimo, neįteisinami darbo santykiai, nesumokami mokesčiai valstybei, sudaroma nesąžininga konkurencija ženkliai didesnę mokestinę ir administracinę naštą patiriančioms statybos įmonėms, prarandamos dirbančiųjų socialinės garantijos.</w:t>
      </w:r>
    </w:p>
    <w:p w14:paraId="18F01014" w14:textId="77777777" w:rsidR="00D271FF" w:rsidRDefault="00D271FF" w:rsidP="00D271FF">
      <w:pPr>
        <w:spacing w:after="0" w:line="360" w:lineRule="auto"/>
        <w:ind w:firstLine="851"/>
        <w:jc w:val="both"/>
        <w:rPr>
          <w:rFonts w:ascii="Times New Roman" w:hAnsi="Times New Roman" w:cs="Times New Roman"/>
          <w:bCs/>
          <w:sz w:val="24"/>
          <w:szCs w:val="24"/>
          <w:shd w:val="clear" w:color="auto" w:fill="FFFFFF"/>
          <w:lang w:val="lt-LT"/>
        </w:rPr>
      </w:pPr>
      <w:r w:rsidRPr="00D271FF">
        <w:rPr>
          <w:rFonts w:ascii="Times New Roman" w:hAnsi="Times New Roman" w:cs="Times New Roman"/>
          <w:sz w:val="24"/>
          <w:szCs w:val="24"/>
          <w:lang w:val="lt-LT"/>
        </w:rPr>
        <w:t xml:space="preserve">Įvertinus tai, kad </w:t>
      </w:r>
      <w:r w:rsidRPr="00D271FF">
        <w:rPr>
          <w:rFonts w:ascii="Times New Roman" w:hAnsi="Times New Roman" w:cs="Times New Roman"/>
          <w:bCs/>
          <w:sz w:val="24"/>
          <w:szCs w:val="24"/>
          <w:shd w:val="clear" w:color="auto" w:fill="FFFFFF"/>
          <w:lang w:val="lt-LT"/>
        </w:rPr>
        <w:t xml:space="preserve">esamas teisinis reglamentavimas nėra pakankamai išsamus, gali būti skirtingai interpretuojamas ir nevienareikšmiškai taikomas, o tai lemia skaidrumo trūkumo ir korupcijos rizikas, teikiami pasiūlymai šioms rizikoms šalinti. </w:t>
      </w:r>
    </w:p>
    <w:p w14:paraId="091BF095" w14:textId="77777777" w:rsidR="00D271FF" w:rsidRPr="00D271FF" w:rsidRDefault="00D271FF" w:rsidP="00D271FF">
      <w:pPr>
        <w:spacing w:after="0" w:line="360" w:lineRule="auto"/>
        <w:ind w:firstLine="851"/>
        <w:contextualSpacing/>
        <w:jc w:val="both"/>
        <w:rPr>
          <w:rFonts w:ascii="Times New Roman" w:hAnsi="Times New Roman" w:cs="Times New Roman"/>
          <w:bCs/>
          <w:sz w:val="24"/>
          <w:szCs w:val="24"/>
          <w:shd w:val="clear" w:color="auto" w:fill="FFFFFF"/>
          <w:lang w:val="lt-LT"/>
        </w:rPr>
      </w:pPr>
      <w:r w:rsidRPr="00D271FF">
        <w:rPr>
          <w:rFonts w:ascii="Times New Roman" w:hAnsi="Times New Roman" w:cs="Times New Roman"/>
          <w:bCs/>
          <w:sz w:val="24"/>
          <w:szCs w:val="24"/>
          <w:shd w:val="clear" w:color="auto" w:fill="FFFFFF"/>
          <w:lang w:val="lt-LT"/>
        </w:rPr>
        <w:t>PASIŪLYMAI:</w:t>
      </w:r>
    </w:p>
    <w:p w14:paraId="0FE92BFE" w14:textId="77777777" w:rsidR="00D271FF" w:rsidRPr="00D271FF" w:rsidRDefault="00D271FF" w:rsidP="00D271FF">
      <w:pPr>
        <w:spacing w:after="0" w:line="360" w:lineRule="auto"/>
        <w:ind w:firstLine="851"/>
        <w:contextualSpacing/>
        <w:jc w:val="both"/>
        <w:rPr>
          <w:rFonts w:ascii="Times New Roman" w:hAnsi="Times New Roman" w:cs="Times New Roman"/>
          <w:bCs/>
          <w:i/>
          <w:sz w:val="24"/>
          <w:szCs w:val="24"/>
          <w:u w:val="single"/>
          <w:shd w:val="clear" w:color="auto" w:fill="FFFFFF"/>
          <w:lang w:val="lt-LT"/>
        </w:rPr>
      </w:pPr>
      <w:r w:rsidRPr="00D271FF">
        <w:rPr>
          <w:rFonts w:ascii="Times New Roman" w:hAnsi="Times New Roman" w:cs="Times New Roman"/>
          <w:bCs/>
          <w:i/>
          <w:sz w:val="24"/>
          <w:szCs w:val="24"/>
          <w:u w:val="single"/>
          <w:shd w:val="clear" w:color="auto" w:fill="FFFFFF"/>
          <w:lang w:val="lt-LT"/>
        </w:rPr>
        <w:t>Aplinkos ministerijai:</w:t>
      </w:r>
    </w:p>
    <w:p w14:paraId="7F497B06" w14:textId="77777777" w:rsidR="00D271FF" w:rsidRPr="00D271FF" w:rsidRDefault="00D271FF" w:rsidP="00D271FF">
      <w:pPr>
        <w:spacing w:after="0" w:line="360" w:lineRule="auto"/>
        <w:ind w:firstLine="851"/>
        <w:contextualSpacing/>
        <w:jc w:val="both"/>
        <w:rPr>
          <w:rFonts w:ascii="Times New Roman" w:eastAsia="Times New Roman" w:hAnsi="Times New Roman" w:cs="Times New Roman"/>
          <w:color w:val="000000"/>
          <w:sz w:val="24"/>
          <w:szCs w:val="24"/>
          <w:lang w:val="lt-LT" w:eastAsia="lt-LT"/>
        </w:rPr>
      </w:pPr>
      <w:r w:rsidRPr="00D271FF">
        <w:rPr>
          <w:rFonts w:ascii="Times New Roman" w:hAnsi="Times New Roman" w:cs="Times New Roman"/>
          <w:bCs/>
          <w:sz w:val="24"/>
          <w:szCs w:val="24"/>
          <w:shd w:val="clear" w:color="auto" w:fill="FFFFFF"/>
          <w:lang w:val="lt-LT"/>
        </w:rPr>
        <w:t xml:space="preserve">1) </w:t>
      </w:r>
      <w:r w:rsidRPr="00D271FF">
        <w:rPr>
          <w:rFonts w:ascii="Times New Roman" w:eastAsia="Times New Roman" w:hAnsi="Times New Roman" w:cs="Times New Roman"/>
          <w:color w:val="000000"/>
          <w:sz w:val="24"/>
          <w:szCs w:val="24"/>
          <w:lang w:val="lt-LT" w:eastAsia="lt-LT"/>
        </w:rPr>
        <w:t>keisti Statybos įstatyme numatytas statytojo (užsakovo) pareigas, įpareigojant jį pateikti visą svarbiausią informaciją apie naują statybą informacinėje lentoje prie sklypo ribos, t. y.:</w:t>
      </w:r>
      <w:r w:rsidRPr="00D271FF">
        <w:rPr>
          <w:rFonts w:ascii="Times New Roman" w:eastAsia="Times New Roman" w:hAnsi="Times New Roman" w:cs="Times New Roman"/>
          <w:i/>
          <w:color w:val="000000"/>
          <w:sz w:val="24"/>
          <w:szCs w:val="24"/>
          <w:lang w:val="lt-LT" w:eastAsia="lt-LT"/>
        </w:rPr>
        <w:t xml:space="preserve"> statybos leidimo numeris ir data, nurodomas savininkas – fizinis asmuo (gali būti tik inicialai) arba juridinis asmuo, </w:t>
      </w:r>
      <w:r w:rsidRPr="00D271FF">
        <w:rPr>
          <w:rFonts w:ascii="Times New Roman" w:eastAsia="Times New Roman" w:hAnsi="Times New Roman" w:cs="Times New Roman"/>
          <w:i/>
          <w:color w:val="000000"/>
          <w:sz w:val="24"/>
          <w:szCs w:val="24"/>
          <w:lang w:val="lt-LT" w:eastAsia="lt-LT"/>
        </w:rPr>
        <w:lastRenderedPageBreak/>
        <w:t>nurodomas statytojas arba kad statoma ūkio būdu.</w:t>
      </w:r>
      <w:r w:rsidRPr="00D271FF">
        <w:rPr>
          <w:rFonts w:ascii="Times New Roman" w:eastAsia="Times New Roman" w:hAnsi="Times New Roman" w:cs="Times New Roman"/>
          <w:color w:val="000000"/>
          <w:sz w:val="24"/>
          <w:szCs w:val="24"/>
          <w:lang w:val="lt-LT" w:eastAsia="lt-LT"/>
        </w:rPr>
        <w:t xml:space="preserve"> Teikiamų duomenų praplėtimas padėtų geriau kontroliuoti statybas ir surinkti kontrolės funkcijoms vykdyti būtiną informaciją. </w:t>
      </w:r>
    </w:p>
    <w:p w14:paraId="41018785" w14:textId="1003729C" w:rsidR="00D271FF" w:rsidRPr="00D271FF" w:rsidRDefault="00D271FF" w:rsidP="00D271FF">
      <w:pPr>
        <w:spacing w:after="0" w:line="360" w:lineRule="auto"/>
        <w:ind w:firstLine="851"/>
        <w:contextualSpacing/>
        <w:jc w:val="both"/>
        <w:rPr>
          <w:rFonts w:ascii="Times New Roman" w:hAnsi="Times New Roman" w:cs="Times New Roman"/>
          <w:sz w:val="24"/>
          <w:szCs w:val="24"/>
          <w:lang w:val="lt-LT"/>
        </w:rPr>
      </w:pPr>
      <w:r w:rsidRPr="00D271FF">
        <w:rPr>
          <w:rFonts w:ascii="Times New Roman" w:eastAsia="Times New Roman" w:hAnsi="Times New Roman" w:cs="Times New Roman"/>
          <w:color w:val="000000"/>
          <w:sz w:val="24"/>
          <w:szCs w:val="24"/>
          <w:lang w:val="lt-LT" w:eastAsia="lt-LT"/>
        </w:rPr>
        <w:t xml:space="preserve">2) </w:t>
      </w:r>
      <w:r w:rsidR="00470433">
        <w:rPr>
          <w:rFonts w:ascii="Times New Roman" w:hAnsi="Times New Roman" w:cs="Times New Roman"/>
          <w:sz w:val="24"/>
          <w:szCs w:val="24"/>
          <w:lang w:val="lt-LT"/>
        </w:rPr>
        <w:t>P</w:t>
      </w:r>
      <w:r w:rsidRPr="00D271FF">
        <w:rPr>
          <w:rFonts w:ascii="Times New Roman" w:hAnsi="Times New Roman" w:cs="Times New Roman"/>
          <w:sz w:val="24"/>
          <w:szCs w:val="24"/>
          <w:lang w:val="lt-LT"/>
        </w:rPr>
        <w:t>apildyti Statybos įstatymą nuostata, kad rašytines rangos sutartis visais atvejais būtų privaloma registruoti elektroniniame statybos darbų žurnale.</w:t>
      </w:r>
    </w:p>
    <w:p w14:paraId="72B8DA59" w14:textId="1AADADA1" w:rsidR="00D271FF" w:rsidRPr="00D271FF" w:rsidRDefault="00470433" w:rsidP="00D271FF">
      <w:pPr>
        <w:spacing w:after="0"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3) N</w:t>
      </w:r>
      <w:r w:rsidR="00D271FF" w:rsidRPr="00D271FF">
        <w:rPr>
          <w:rFonts w:ascii="Times New Roman" w:hAnsi="Times New Roman" w:cs="Times New Roman"/>
          <w:sz w:val="24"/>
          <w:szCs w:val="24"/>
          <w:lang w:val="lt-LT"/>
        </w:rPr>
        <w:t xml:space="preserve">umatyti, kad statybos darbų žurnalą būtų privaloma pildyti visais atvejais, kai pagal teisės aktų reikalavimus privaloma skirti ar samdyti statybos vadovą, neatsižvelgiant kokiu būdu (ūkio ar rangos) vykdomi statybos darbai, t. y. nenustatant ploto ribojimų. Tai reikštų, kad statybos žurnalas būtų privalomas visų pastatų, tame tarpe statomų ir ūkio būdu, statybai. Tokiu atveju būtų tikslinga mažesniems nei 300 kv. m. gyvenamiesiems namams įteisinti supaprastintą statybos žurnalo formą, kurioje atsispindėtų tik būtina informacija apie visus statybos procese dalyvaujančius asmenis ir jų vykdomus darbus. Tai prisidėtų prie statybos proceso skaidrumo ir užtikrintų statytojo galimybes reikalauti iš rangovų garantinės atsakomybės. </w:t>
      </w:r>
    </w:p>
    <w:p w14:paraId="389D6ACA" w14:textId="27536773" w:rsidR="00D271FF" w:rsidRPr="00D271FF" w:rsidRDefault="00470433" w:rsidP="00D271FF">
      <w:pPr>
        <w:spacing w:after="0"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4) K</w:t>
      </w:r>
      <w:r w:rsidR="00D271FF" w:rsidRPr="00D271FF">
        <w:rPr>
          <w:rFonts w:ascii="Times New Roman" w:hAnsi="Times New Roman" w:cs="Times New Roman"/>
          <w:sz w:val="24"/>
          <w:szCs w:val="24"/>
          <w:lang w:val="lt-LT"/>
        </w:rPr>
        <w:t>eisti Statybos įstatymo 35 straipsnio 1 dalį atsisakant išlygos „</w:t>
      </w:r>
      <w:r w:rsidR="00D271FF" w:rsidRPr="00D271FF">
        <w:rPr>
          <w:rFonts w:ascii="Times New Roman" w:hAnsi="Times New Roman" w:cs="Times New Roman"/>
          <w:i/>
          <w:sz w:val="24"/>
          <w:szCs w:val="24"/>
          <w:lang w:val="lt-LT"/>
        </w:rPr>
        <w:t>išskyrus atvejus, kai ne didesnių kaip 300 m2 bendrojo ploto nesublokuotų vieno buto gyvenamųjų namų statyba vykdoma ūkio būdu</w:t>
      </w:r>
      <w:r w:rsidR="00D271FF" w:rsidRPr="00D271FF">
        <w:rPr>
          <w:rFonts w:ascii="Times New Roman" w:hAnsi="Times New Roman" w:cs="Times New Roman"/>
          <w:sz w:val="24"/>
          <w:szCs w:val="24"/>
          <w:lang w:val="lt-LT"/>
        </w:rPr>
        <w:t>“ bei Statybos techninio reglamento STR 1.06.01:2016 „Statybos darbai. Statinio statybos priežiūra“ reikalavimus statybų žurnalo pildymui, nenustatant ploto ribojimų.</w:t>
      </w:r>
    </w:p>
    <w:p w14:paraId="0A1694F0" w14:textId="194813A7" w:rsidR="00D271FF" w:rsidRPr="00D271FF" w:rsidRDefault="00470433" w:rsidP="00D271FF">
      <w:pPr>
        <w:spacing w:after="0" w:line="36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5) I</w:t>
      </w:r>
      <w:r w:rsidR="00D271FF" w:rsidRPr="00D271FF">
        <w:rPr>
          <w:rFonts w:ascii="Times New Roman" w:hAnsi="Times New Roman" w:cs="Times New Roman"/>
          <w:sz w:val="24"/>
          <w:szCs w:val="24"/>
          <w:lang w:val="lt-LT"/>
        </w:rPr>
        <w:t>nicijuoti LR CK pakeitimus, siekiant reglamentuoti statybos rangos sutarčių sudarymą raštu ir privalomai jose susitarti dėl pagrindinių sutarties sąlygų – atliekamų darbų kainos, termino, iš kieno (užsakovo ar rangovo) medžiagų darbai atliekami. Rašytinių sutarčių sudarymas palengvintų ginčus dėl kokybės tarp užsakovų ir rangovų bei valstybinių institucijų galėjimą patikrinti statybos įmonių ūkinę finansinę veiklą.</w:t>
      </w:r>
    </w:p>
    <w:p w14:paraId="126D39E7" w14:textId="77777777" w:rsidR="002137C4" w:rsidRDefault="002137C4" w:rsidP="000944F9">
      <w:pPr>
        <w:keepNext/>
        <w:keepLines/>
        <w:spacing w:after="0" w:line="360" w:lineRule="auto"/>
        <w:ind w:firstLine="851"/>
        <w:jc w:val="center"/>
        <w:outlineLvl w:val="0"/>
        <w:rPr>
          <w:rFonts w:ascii="Times New Roman" w:eastAsia="Times New Roman" w:hAnsi="Times New Roman" w:cs="Times New Roman"/>
          <w:b/>
          <w:bCs/>
          <w:sz w:val="24"/>
          <w:szCs w:val="24"/>
          <w:lang w:val="lt-LT" w:eastAsia="lt-LT"/>
        </w:rPr>
      </w:pPr>
    </w:p>
    <w:p w14:paraId="65762FAB" w14:textId="77777777" w:rsidR="00B843F9" w:rsidRPr="00582A4E" w:rsidRDefault="00B843F9" w:rsidP="00A552C4">
      <w:pPr>
        <w:rPr>
          <w:lang w:val="lt-LT"/>
        </w:rPr>
      </w:pPr>
    </w:p>
    <w:p w14:paraId="1F1428EF" w14:textId="77777777" w:rsidR="00A552C4" w:rsidRPr="00582A4E" w:rsidRDefault="00A552C4" w:rsidP="00A552C4">
      <w:pPr>
        <w:rPr>
          <w:lang w:val="lt-LT"/>
        </w:rPr>
      </w:pPr>
    </w:p>
    <w:p w14:paraId="2470A456" w14:textId="77777777" w:rsidR="00A552C4" w:rsidRPr="00582A4E" w:rsidRDefault="00A552C4" w:rsidP="00A552C4">
      <w:pPr>
        <w:rPr>
          <w:lang w:val="lt-LT"/>
        </w:rPr>
      </w:pPr>
    </w:p>
    <w:p w14:paraId="105D2A1F" w14:textId="77777777" w:rsidR="00A552C4" w:rsidRDefault="00A552C4" w:rsidP="00A552C4">
      <w:pPr>
        <w:rPr>
          <w:lang w:val="lt-LT"/>
        </w:rPr>
      </w:pPr>
    </w:p>
    <w:p w14:paraId="693BAAF3" w14:textId="77777777" w:rsidR="0076017C" w:rsidRDefault="0076017C" w:rsidP="00A552C4">
      <w:pPr>
        <w:rPr>
          <w:lang w:val="lt-LT"/>
        </w:rPr>
      </w:pPr>
    </w:p>
    <w:p w14:paraId="29CAAB9A" w14:textId="77777777" w:rsidR="000159B5" w:rsidRDefault="000159B5" w:rsidP="00A552C4">
      <w:pPr>
        <w:rPr>
          <w:lang w:val="lt-LT"/>
        </w:rPr>
      </w:pPr>
    </w:p>
    <w:p w14:paraId="5F260BBC" w14:textId="77777777" w:rsidR="000159B5" w:rsidRDefault="000159B5" w:rsidP="00A552C4">
      <w:pPr>
        <w:rPr>
          <w:lang w:val="lt-LT"/>
        </w:rPr>
      </w:pPr>
    </w:p>
    <w:p w14:paraId="519D0E80" w14:textId="77777777" w:rsidR="000159B5" w:rsidRDefault="000159B5" w:rsidP="00A552C4">
      <w:pPr>
        <w:rPr>
          <w:lang w:val="lt-LT"/>
        </w:rPr>
      </w:pPr>
    </w:p>
    <w:p w14:paraId="11423139" w14:textId="77777777" w:rsidR="000159B5" w:rsidRDefault="000159B5" w:rsidP="00A552C4">
      <w:pPr>
        <w:rPr>
          <w:lang w:val="lt-LT"/>
        </w:rPr>
      </w:pPr>
    </w:p>
    <w:p w14:paraId="336720B0" w14:textId="77777777" w:rsidR="000159B5" w:rsidRDefault="000159B5" w:rsidP="00A552C4">
      <w:pPr>
        <w:rPr>
          <w:lang w:val="lt-LT"/>
        </w:rPr>
      </w:pPr>
    </w:p>
    <w:p w14:paraId="165DD6A2" w14:textId="77777777" w:rsidR="000159B5" w:rsidRDefault="000159B5" w:rsidP="00A552C4">
      <w:pPr>
        <w:rPr>
          <w:lang w:val="lt-LT"/>
        </w:rPr>
      </w:pPr>
    </w:p>
    <w:p w14:paraId="28FFBE66" w14:textId="77777777" w:rsidR="000159B5" w:rsidRDefault="000159B5" w:rsidP="00A552C4">
      <w:pPr>
        <w:rPr>
          <w:lang w:val="lt-LT"/>
        </w:rPr>
      </w:pPr>
    </w:p>
    <w:p w14:paraId="4FA24373" w14:textId="77777777" w:rsidR="0076017C" w:rsidRPr="0076017C" w:rsidRDefault="0076017C" w:rsidP="0076017C">
      <w:pPr>
        <w:keepNext/>
        <w:keepLines/>
        <w:spacing w:before="480" w:after="0" w:line="240" w:lineRule="auto"/>
        <w:jc w:val="center"/>
        <w:outlineLvl w:val="0"/>
        <w:rPr>
          <w:rFonts w:ascii="Times New Roman" w:hAnsi="Times New Roman" w:cs="Times New Roman"/>
          <w:b/>
          <w:bCs/>
          <w:sz w:val="24"/>
          <w:szCs w:val="24"/>
          <w:lang w:val="lt-LT" w:eastAsia="lt-LT"/>
        </w:rPr>
      </w:pPr>
      <w:bookmarkStart w:id="55" w:name="_Toc123113635"/>
      <w:r w:rsidRPr="0076017C">
        <w:rPr>
          <w:rFonts w:ascii="Times New Roman" w:eastAsia="Times New Roman" w:hAnsi="Times New Roman" w:cs="Times New Roman"/>
          <w:b/>
          <w:bCs/>
          <w:sz w:val="24"/>
          <w:szCs w:val="24"/>
          <w:lang w:val="lt-LT" w:eastAsia="lt-LT"/>
        </w:rPr>
        <w:lastRenderedPageBreak/>
        <w:t xml:space="preserve">IV. </w:t>
      </w:r>
      <w:r w:rsidRPr="0076017C">
        <w:rPr>
          <w:rFonts w:ascii="Times New Roman" w:hAnsi="Times New Roman" w:cs="Times New Roman"/>
          <w:b/>
          <w:bCs/>
          <w:sz w:val="24"/>
          <w:szCs w:val="24"/>
          <w:lang w:val="lt-LT" w:eastAsia="lt-LT"/>
        </w:rPr>
        <w:t>MOTYVUOTOS IŠVADOS (PASTABOS)</w:t>
      </w:r>
      <w:bookmarkEnd w:id="55"/>
    </w:p>
    <w:p w14:paraId="1F027DC7" w14:textId="77777777" w:rsidR="0076017C" w:rsidRPr="0076017C" w:rsidRDefault="0076017C" w:rsidP="0076017C">
      <w:pPr>
        <w:rPr>
          <w:lang w:val="lt-LT" w:eastAsia="lt-LT"/>
        </w:rPr>
      </w:pPr>
    </w:p>
    <w:p w14:paraId="3D9FFD75" w14:textId="77777777" w:rsidR="0076017C" w:rsidRPr="0076017C" w:rsidRDefault="0076017C" w:rsidP="0076017C">
      <w:pPr>
        <w:spacing w:line="360" w:lineRule="auto"/>
        <w:ind w:firstLine="851"/>
        <w:jc w:val="both"/>
        <w:rPr>
          <w:rFonts w:ascii="Times New Roman" w:hAnsi="Times New Roman" w:cs="Times New Roman"/>
          <w:i/>
          <w:sz w:val="24"/>
          <w:szCs w:val="24"/>
          <w:lang w:val="lt-LT"/>
        </w:rPr>
      </w:pPr>
      <w:r w:rsidRPr="0076017C">
        <w:rPr>
          <w:rFonts w:ascii="Times New Roman" w:hAnsi="Times New Roman" w:cs="Times New Roman"/>
          <w:sz w:val="24"/>
          <w:szCs w:val="24"/>
          <w:lang w:val="lt-LT"/>
        </w:rPr>
        <w:t>Išanalizavus VTPSI, NVSC, KPD ir VRSA veiklą dalyvaujant statybos užbaigimo procedūroje surašant aktą, darytina išvada, kad šioje</w:t>
      </w:r>
      <w:r w:rsidRPr="0076017C">
        <w:rPr>
          <w:rFonts w:ascii="Times New Roman" w:hAnsi="Times New Roman" w:cs="Times New Roman"/>
          <w:i/>
          <w:sz w:val="24"/>
          <w:szCs w:val="24"/>
          <w:lang w:val="lt-LT"/>
        </w:rPr>
        <w:t xml:space="preserve"> srityse yra korupcijos rizika dėl šių korupcijos rizikos veiksnių:</w:t>
      </w:r>
    </w:p>
    <w:p w14:paraId="3DCB33E4" w14:textId="77777777" w:rsidR="0076017C" w:rsidRPr="0076017C" w:rsidRDefault="0076017C" w:rsidP="0076017C">
      <w:pPr>
        <w:spacing w:after="0" w:line="360" w:lineRule="auto"/>
        <w:ind w:firstLine="851"/>
        <w:contextualSpacing/>
        <w:jc w:val="both"/>
        <w:rPr>
          <w:rFonts w:ascii="Times New Roman" w:hAnsi="Times New Roman" w:cs="Times New Roman"/>
          <w:i/>
          <w:sz w:val="24"/>
          <w:szCs w:val="24"/>
          <w:u w:val="single"/>
          <w:lang w:val="lt-LT"/>
        </w:rPr>
      </w:pPr>
      <w:r w:rsidRPr="0076017C">
        <w:rPr>
          <w:rFonts w:ascii="Times New Roman" w:hAnsi="Times New Roman" w:cs="Times New Roman"/>
          <w:i/>
          <w:sz w:val="24"/>
          <w:szCs w:val="24"/>
          <w:u w:val="single"/>
          <w:lang w:val="lt-LT"/>
        </w:rPr>
        <w:t>1. Kritinės antikorupcinės pastabos:</w:t>
      </w:r>
    </w:p>
    <w:p w14:paraId="3792891F" w14:textId="092A1C32" w:rsidR="0076017C" w:rsidRPr="0076017C"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76017C">
        <w:rPr>
          <w:rFonts w:ascii="Times New Roman" w:hAnsi="Times New Roman" w:cs="Times New Roman"/>
          <w:sz w:val="24"/>
          <w:szCs w:val="24"/>
          <w:lang w:val="lt-LT"/>
        </w:rPr>
        <w:t>1.1. korupcijos rizika prašymo priėmimo etape egzistuoja tiek dėl teisinio reguliavimo aptakumo, nepakankamumo, galimybės jį interpretuoti norima linkme, tiek dėl institucijų teisės normų taikymo, kuris atskirais atvejais kelia abejonių dėl jo pagrįstumo</w:t>
      </w:r>
      <w:r w:rsidR="00AE21F3">
        <w:rPr>
          <w:rFonts w:ascii="Times New Roman" w:hAnsi="Times New Roman" w:cs="Times New Roman"/>
          <w:sz w:val="24"/>
          <w:szCs w:val="24"/>
          <w:lang w:val="lt-LT"/>
        </w:rPr>
        <w:t xml:space="preserve">. </w:t>
      </w:r>
      <w:r w:rsidR="00847E64">
        <w:rPr>
          <w:rFonts w:ascii="Times New Roman" w:hAnsi="Times New Roman" w:cs="Times New Roman"/>
          <w:sz w:val="24"/>
          <w:szCs w:val="24"/>
          <w:lang w:val="lt-LT"/>
        </w:rPr>
        <w:t>P</w:t>
      </w:r>
      <w:r w:rsidR="00847E64" w:rsidRPr="00847E64">
        <w:rPr>
          <w:rFonts w:ascii="Times New Roman" w:hAnsi="Times New Roman" w:cs="Times New Roman"/>
          <w:sz w:val="24"/>
          <w:szCs w:val="24"/>
          <w:lang w:val="lt-LT"/>
        </w:rPr>
        <w:t>rašymo priėmimo metu VTPSI deleguotam atstovui nenustatyta pareiga patikrinti, ar dėl konkretaus objekto statybos leidimo dokumento išdavimo teisėtumo nėra teisminių ginčų, ar pati VTPSI nėra nustačiusi, kad SLD išduotas neteisėtai</w:t>
      </w:r>
      <w:r w:rsidR="00847E64">
        <w:rPr>
          <w:rFonts w:ascii="Times New Roman" w:hAnsi="Times New Roman" w:cs="Times New Roman"/>
          <w:sz w:val="24"/>
          <w:szCs w:val="24"/>
          <w:lang w:val="lt-LT"/>
        </w:rPr>
        <w:t xml:space="preserve"> ir pan. </w:t>
      </w:r>
      <w:r w:rsidR="00AE21F3">
        <w:rPr>
          <w:rFonts w:ascii="Times New Roman" w:hAnsi="Times New Roman" w:cs="Times New Roman"/>
          <w:sz w:val="24"/>
          <w:szCs w:val="24"/>
          <w:lang w:val="lt-LT"/>
        </w:rPr>
        <w:t>P</w:t>
      </w:r>
      <w:r w:rsidR="00AE21F3" w:rsidRPr="00AE21F3">
        <w:rPr>
          <w:rFonts w:ascii="Times New Roman" w:hAnsi="Times New Roman" w:cs="Times New Roman"/>
          <w:sz w:val="24"/>
          <w:szCs w:val="24"/>
          <w:lang w:val="lt-LT"/>
        </w:rPr>
        <w:t xml:space="preserve">raktikoje nustatyti atvejai, kai </w:t>
      </w:r>
      <w:r w:rsidR="00847E64">
        <w:rPr>
          <w:rFonts w:ascii="Times New Roman" w:hAnsi="Times New Roman" w:cs="Times New Roman"/>
          <w:sz w:val="24"/>
          <w:szCs w:val="24"/>
          <w:lang w:val="lt-LT"/>
        </w:rPr>
        <w:t xml:space="preserve">prašymo </w:t>
      </w:r>
      <w:r w:rsidR="00AE21F3" w:rsidRPr="00AE21F3">
        <w:rPr>
          <w:rFonts w:ascii="Times New Roman" w:hAnsi="Times New Roman" w:cs="Times New Roman"/>
          <w:sz w:val="24"/>
          <w:szCs w:val="24"/>
          <w:lang w:val="lt-LT"/>
        </w:rPr>
        <w:t>atmetimo priežastys nėra iki galo aiškiai suformuluojamos, nenurodant ką konkrečiai ir kur reikėtų tikslinti</w:t>
      </w:r>
      <w:r w:rsidR="00847E64">
        <w:rPr>
          <w:rFonts w:ascii="Times New Roman" w:hAnsi="Times New Roman" w:cs="Times New Roman"/>
          <w:sz w:val="24"/>
          <w:szCs w:val="24"/>
          <w:lang w:val="lt-LT"/>
        </w:rPr>
        <w:t xml:space="preserve">. Tai pat nustatyti atvejai, kai prašymo pateikimo metu </w:t>
      </w:r>
      <w:r w:rsidR="00DF4B27">
        <w:rPr>
          <w:rFonts w:ascii="Times New Roman" w:hAnsi="Times New Roman" w:cs="Times New Roman"/>
          <w:sz w:val="24"/>
          <w:szCs w:val="24"/>
          <w:lang w:val="lt-LT"/>
        </w:rPr>
        <w:t>buvo prašoma pateikti dokumentus, kurie privalomi pateikti statybos užbaigimo komisijai, bet ne prašymo pateikimo metu.</w:t>
      </w:r>
      <w:r w:rsidRPr="0076017C">
        <w:rPr>
          <w:rFonts w:ascii="Times New Roman" w:hAnsi="Times New Roman" w:cs="Times New Roman"/>
          <w:i/>
          <w:sz w:val="24"/>
          <w:szCs w:val="24"/>
          <w:lang w:val="lt-LT"/>
        </w:rPr>
        <w:t xml:space="preserve"> </w:t>
      </w:r>
      <w:r w:rsidRPr="0076017C">
        <w:rPr>
          <w:rFonts w:ascii="Times New Roman" w:eastAsia="Times New Roman" w:hAnsi="Times New Roman" w:cs="Times New Roman"/>
          <w:iCs/>
          <w:sz w:val="24"/>
          <w:szCs w:val="24"/>
          <w:lang w:val="lt-LT"/>
        </w:rPr>
        <w:t>(</w:t>
      </w:r>
      <w:r w:rsidRPr="0076017C">
        <w:rPr>
          <w:rFonts w:ascii="Times New Roman" w:eastAsia="Times New Roman" w:hAnsi="Times New Roman" w:cs="Times New Roman"/>
          <w:i/>
          <w:iCs/>
          <w:sz w:val="24"/>
          <w:szCs w:val="24"/>
          <w:lang w:val="lt-LT"/>
        </w:rPr>
        <w:t>motyvai išdėstyti 2.</w:t>
      </w:r>
      <w:bookmarkStart w:id="56" w:name="_Hlk93583966"/>
      <w:r w:rsidRPr="0076017C">
        <w:rPr>
          <w:rFonts w:ascii="Times New Roman" w:eastAsia="Times New Roman" w:hAnsi="Times New Roman" w:cs="Times New Roman"/>
          <w:i/>
          <w:iCs/>
          <w:sz w:val="24"/>
          <w:szCs w:val="24"/>
          <w:lang w:val="lt-LT"/>
        </w:rPr>
        <w:t>1</w:t>
      </w:r>
      <w:bookmarkEnd w:id="56"/>
      <w:r w:rsidRPr="0076017C">
        <w:rPr>
          <w:rFonts w:ascii="Times New Roman" w:eastAsia="Times New Roman" w:hAnsi="Times New Roman" w:cs="Times New Roman"/>
          <w:i/>
          <w:iCs/>
          <w:sz w:val="24"/>
          <w:szCs w:val="24"/>
          <w:lang w:val="lt-LT"/>
        </w:rPr>
        <w:t>. poskyryje</w:t>
      </w:r>
      <w:r w:rsidRPr="0076017C">
        <w:rPr>
          <w:rFonts w:ascii="Times New Roman" w:eastAsia="Times New Roman" w:hAnsi="Times New Roman" w:cs="Times New Roman"/>
          <w:iCs/>
          <w:sz w:val="24"/>
          <w:szCs w:val="24"/>
          <w:lang w:val="lt-LT"/>
        </w:rPr>
        <w:t xml:space="preserve">). </w:t>
      </w:r>
    </w:p>
    <w:p w14:paraId="0BA33532" w14:textId="77777777" w:rsidR="0076017C" w:rsidRPr="0076017C"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76017C">
        <w:rPr>
          <w:rFonts w:ascii="Times New Roman" w:eastAsia="Times New Roman" w:hAnsi="Times New Roman" w:cs="Times New Roman"/>
          <w:iCs/>
          <w:sz w:val="24"/>
          <w:szCs w:val="24"/>
          <w:lang w:val="lt-LT"/>
        </w:rPr>
        <w:t xml:space="preserve">1.2. </w:t>
      </w:r>
      <w:r w:rsidRPr="0076017C">
        <w:rPr>
          <w:rFonts w:ascii="Times New Roman" w:eastAsia="Times New Roman" w:hAnsi="Times New Roman" w:cs="Times New Roman"/>
          <w:sz w:val="24"/>
          <w:szCs w:val="24"/>
          <w:lang w:val="lt-LT" w:eastAsia="lt-LT"/>
        </w:rPr>
        <w:t>K</w:t>
      </w:r>
      <w:r>
        <w:rPr>
          <w:rFonts w:ascii="Times New Roman" w:eastAsia="Times New Roman" w:hAnsi="Times New Roman" w:cs="Times New Roman"/>
          <w:sz w:val="24"/>
          <w:szCs w:val="24"/>
          <w:lang w:val="lt-LT" w:eastAsia="lt-LT"/>
        </w:rPr>
        <w:t xml:space="preserve">omisijos pirmininkui suteikiama plati diskrecija pasirinkti (t. y. rankiniu būti IS „Infostatyba“ pažymėti) subjektus, kurie turėtų dalyvauti konkretaus statinio statybos užbaigimo komisijos veikloje. Kokius subjektus įtraukti į komisijos sudėtį, jos pirmininkas pasikliauja nuovoka ir turima patirtimi, nes teisės aktai nereglamentuoja kokios sudėties komisija turėtų būti, pvz., gyvenamosios, sandėlio, gamybos, mokslo, sporto ar kitos paskirties statinių užbaigimo atvejais. Todėl kokius tiksliai subjektus įtraukti į statinių statybos užbaigimo komisijas, o kurių ne, vienasmeniškai sprendžia komisijos pirmininkas. </w:t>
      </w:r>
      <w:r w:rsidRPr="0076017C">
        <w:rPr>
          <w:rFonts w:ascii="Times New Roman" w:eastAsia="Times New Roman" w:hAnsi="Times New Roman" w:cs="Times New Roman"/>
          <w:sz w:val="24"/>
          <w:szCs w:val="24"/>
          <w:lang w:val="lt-LT" w:eastAsia="lt-LT"/>
        </w:rPr>
        <w:t xml:space="preserve">Žmogiškasis faktorius, manytina, didina korupcijos pasireiškimo tikimybę </w:t>
      </w:r>
      <w:r w:rsidRPr="0076017C">
        <w:rPr>
          <w:rFonts w:ascii="Times New Roman" w:eastAsia="Times New Roman" w:hAnsi="Times New Roman" w:cs="Times New Roman"/>
          <w:iCs/>
          <w:sz w:val="24"/>
          <w:szCs w:val="24"/>
          <w:lang w:val="lt-LT"/>
        </w:rPr>
        <w:t>(</w:t>
      </w:r>
      <w:r w:rsidRPr="0076017C">
        <w:rPr>
          <w:rFonts w:ascii="Times New Roman" w:eastAsia="Times New Roman" w:hAnsi="Times New Roman" w:cs="Times New Roman"/>
          <w:i/>
          <w:iCs/>
          <w:sz w:val="24"/>
          <w:szCs w:val="24"/>
          <w:lang w:val="lt-LT"/>
        </w:rPr>
        <w:t>motyvai išdėstyti 2.2 poskyryje</w:t>
      </w:r>
      <w:r w:rsidRPr="0076017C">
        <w:rPr>
          <w:rFonts w:ascii="Times New Roman" w:eastAsia="Times New Roman" w:hAnsi="Times New Roman" w:cs="Times New Roman"/>
          <w:iCs/>
          <w:sz w:val="24"/>
          <w:szCs w:val="24"/>
          <w:lang w:val="lt-LT"/>
        </w:rPr>
        <w:t>).</w:t>
      </w:r>
    </w:p>
    <w:p w14:paraId="0F3C64DB" w14:textId="244D6B5A" w:rsidR="0076017C" w:rsidRPr="0076017C"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76017C">
        <w:rPr>
          <w:rFonts w:ascii="Times New Roman" w:eastAsia="Times New Roman" w:hAnsi="Times New Roman" w:cs="Times New Roman"/>
          <w:iCs/>
          <w:sz w:val="24"/>
          <w:szCs w:val="24"/>
          <w:lang w:val="lt-LT"/>
        </w:rPr>
        <w:t>1.3.</w:t>
      </w:r>
      <w:r w:rsidRPr="0076017C">
        <w:rPr>
          <w:lang w:val="lt-LT"/>
        </w:rPr>
        <w:t xml:space="preserve"> </w:t>
      </w:r>
      <w:r w:rsidRPr="0076017C">
        <w:rPr>
          <w:rFonts w:ascii="Times New Roman" w:eastAsia="Times New Roman" w:hAnsi="Times New Roman" w:cs="Times New Roman"/>
          <w:sz w:val="24"/>
          <w:szCs w:val="24"/>
          <w:lang w:val="lt-LT" w:eastAsia="lt-LT"/>
        </w:rPr>
        <w:t>Neaiškiai apibrėžtos statybos užbaigimo komisijos narių kompetencijos, nenustatytos tikrinimo apimtys</w:t>
      </w:r>
      <w:r w:rsidRPr="0076017C">
        <w:rPr>
          <w:rFonts w:ascii="Times New Roman" w:eastAsia="Times New Roman" w:hAnsi="Times New Roman" w:cs="Times New Roman"/>
          <w:iCs/>
          <w:sz w:val="24"/>
          <w:szCs w:val="24"/>
          <w:lang w:val="lt-LT"/>
        </w:rPr>
        <w:t xml:space="preserve"> ką turi tikrinti statybos užbaigimo komisija ir jos nariai, ar statinio atitiktį statinio projekto sprendiniams ar kartu ir atitiktį teisės aktų reikalavimams, ir kaip turėtų elgtis komisija, jei jau pastatyto statinio projekto sprendiniai prieštarauja teisės aktų reikalavimams, pvz., teritorijų planavimo dokumentams ar pan. (</w:t>
      </w:r>
      <w:r w:rsidR="00470433">
        <w:rPr>
          <w:rFonts w:ascii="Times New Roman" w:eastAsia="Times New Roman" w:hAnsi="Times New Roman" w:cs="Times New Roman"/>
          <w:i/>
          <w:iCs/>
          <w:sz w:val="24"/>
          <w:szCs w:val="24"/>
          <w:lang w:val="lt-LT"/>
        </w:rPr>
        <w:t>motyvai išdėstyti 2.4</w:t>
      </w:r>
      <w:r w:rsidRPr="0076017C">
        <w:rPr>
          <w:rFonts w:ascii="Times New Roman" w:eastAsia="Times New Roman" w:hAnsi="Times New Roman" w:cs="Times New Roman"/>
          <w:i/>
          <w:iCs/>
          <w:sz w:val="24"/>
          <w:szCs w:val="24"/>
          <w:lang w:val="lt-LT"/>
        </w:rPr>
        <w:t xml:space="preserve"> poskyryje</w:t>
      </w:r>
      <w:r w:rsidRPr="0076017C">
        <w:rPr>
          <w:rFonts w:ascii="Times New Roman" w:eastAsia="Times New Roman" w:hAnsi="Times New Roman" w:cs="Times New Roman"/>
          <w:iCs/>
          <w:sz w:val="24"/>
          <w:szCs w:val="24"/>
          <w:lang w:val="lt-LT"/>
        </w:rPr>
        <w:t>).</w:t>
      </w:r>
    </w:p>
    <w:p w14:paraId="1AF5E70C" w14:textId="77F291AB" w:rsidR="0076017C" w:rsidRPr="0076017C"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76017C">
        <w:rPr>
          <w:rFonts w:ascii="Times New Roman" w:eastAsia="Times New Roman" w:hAnsi="Times New Roman" w:cs="Times New Roman"/>
          <w:iCs/>
          <w:sz w:val="24"/>
          <w:szCs w:val="24"/>
          <w:lang w:val="lt-LT"/>
        </w:rPr>
        <w:t>1.4.</w:t>
      </w:r>
      <w:r w:rsidRPr="0076017C">
        <w:rPr>
          <w:lang w:val="lt-LT"/>
        </w:rPr>
        <w:t xml:space="preserve"> </w:t>
      </w:r>
      <w:r w:rsidRPr="0076017C">
        <w:rPr>
          <w:rFonts w:ascii="Times New Roman" w:eastAsia="Times New Roman" w:hAnsi="Times New Roman" w:cs="Times New Roman"/>
          <w:iCs/>
          <w:sz w:val="24"/>
          <w:szCs w:val="24"/>
          <w:lang w:val="lt-LT"/>
        </w:rPr>
        <w:t>Egzistuoja korupcijos rizika</w:t>
      </w:r>
      <w:r w:rsidR="008D0F17">
        <w:rPr>
          <w:rFonts w:ascii="Times New Roman" w:eastAsia="Times New Roman" w:hAnsi="Times New Roman" w:cs="Times New Roman"/>
          <w:iCs/>
          <w:sz w:val="24"/>
          <w:szCs w:val="24"/>
          <w:lang w:val="lt-LT"/>
        </w:rPr>
        <w:t xml:space="preserve"> </w:t>
      </w:r>
      <w:r w:rsidRPr="0076017C">
        <w:rPr>
          <w:rFonts w:ascii="Times New Roman" w:eastAsia="Times New Roman" w:hAnsi="Times New Roman" w:cs="Times New Roman"/>
          <w:iCs/>
          <w:sz w:val="24"/>
          <w:szCs w:val="24"/>
          <w:lang w:val="lt-LT"/>
        </w:rPr>
        <w:t xml:space="preserve">subjektams paskiriant savo atstovus dalyvauti statybos užbaigimo komisijos veikloje – NVSC ir VRSA neužtikrinamas funkcijų atskyrimo principas, skiriant atstovą į statybos užbaigimo komisiją. Nustatyti atvejai, kai NVSC padalinio patarėjas skyrė į statybos užbaigimo komisiją savo padalinio vadovą, nors tiesioginės vadovo funkcijos nenumato dalyvavimo tokios komisijos sudėtyje, o korupcijos rizikos analizės eigoje tas pats padalinio vadovas buvo pakeistas skyriaus specialistu. Taip pat nustatyti atvejai, kai VRSA ne tik pati sau išduoda statybą leidžiantį dokumentą, bet ir pati </w:t>
      </w:r>
      <w:r w:rsidRPr="0076017C">
        <w:rPr>
          <w:rFonts w:ascii="Times New Roman" w:eastAsia="Times New Roman" w:hAnsi="Times New Roman" w:cs="Times New Roman"/>
          <w:iCs/>
          <w:sz w:val="24"/>
          <w:szCs w:val="24"/>
          <w:lang w:val="lt-LT"/>
        </w:rPr>
        <w:lastRenderedPageBreak/>
        <w:t>dalyvauja to paties statinio užbaigimo procedūroje kaip išvadą teikianti institucija (</w:t>
      </w:r>
      <w:r w:rsidR="00470433">
        <w:rPr>
          <w:rFonts w:ascii="Times New Roman" w:eastAsia="Times New Roman" w:hAnsi="Times New Roman" w:cs="Times New Roman"/>
          <w:i/>
          <w:iCs/>
          <w:sz w:val="24"/>
          <w:szCs w:val="24"/>
          <w:lang w:val="lt-LT"/>
        </w:rPr>
        <w:t>motyvai išdėstyti 2.4-2.3.1-2.3</w:t>
      </w:r>
      <w:r w:rsidRPr="0076017C">
        <w:rPr>
          <w:rFonts w:ascii="Times New Roman" w:eastAsia="Times New Roman" w:hAnsi="Times New Roman" w:cs="Times New Roman"/>
          <w:i/>
          <w:iCs/>
          <w:sz w:val="24"/>
          <w:szCs w:val="24"/>
          <w:lang w:val="lt-LT"/>
        </w:rPr>
        <w:t>.2 poskyriuose</w:t>
      </w:r>
      <w:r w:rsidRPr="0076017C">
        <w:rPr>
          <w:rFonts w:ascii="Times New Roman" w:eastAsia="Times New Roman" w:hAnsi="Times New Roman" w:cs="Times New Roman"/>
          <w:iCs/>
          <w:sz w:val="24"/>
          <w:szCs w:val="24"/>
          <w:lang w:val="lt-LT"/>
        </w:rPr>
        <w:t>).</w:t>
      </w:r>
    </w:p>
    <w:p w14:paraId="66AD87C1" w14:textId="1B331A57" w:rsidR="0076017C" w:rsidRPr="0076017C"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76017C">
        <w:rPr>
          <w:rFonts w:ascii="Times New Roman" w:eastAsia="Times New Roman" w:hAnsi="Times New Roman" w:cs="Times New Roman"/>
          <w:iCs/>
          <w:sz w:val="24"/>
          <w:szCs w:val="24"/>
          <w:lang w:val="lt-LT"/>
        </w:rPr>
        <w:t>1.5. Egzistuoja korupcijos rizika statybos užbaigimo komisijos nariams dalyvaujant komisijos veikloje - statybos užbaigimo komisija, atlikdama konkretaus statinio užbaigimo procedūras, pilna savo sudėtimi, t. y. visi komisijos nariai kartu vienu metu, nedalyvauja ir nevyksta į objektą; nėra nustatytos pareigos naudoti viešai paskelbtų kontrolinių klausimynų. Nuo komisijos nario nuvykimo į objektą iki komisijos darbo (veikimo) termino pabaigos, egzistuoja „pilkoji zona“, nes tam tikri komisijos narių veiksmai  niekur neatsispindi ir būtent šiuo momentu egzistuoja didelė rizika korupcijai, neteisėtiems susitarimams atsirasti ir pasireikšti.</w:t>
      </w:r>
      <w:r w:rsidRPr="0076017C">
        <w:rPr>
          <w:lang w:val="lt-LT"/>
        </w:rPr>
        <w:t xml:space="preserve"> </w:t>
      </w:r>
      <w:r w:rsidRPr="0076017C">
        <w:rPr>
          <w:rFonts w:ascii="Times New Roman" w:hAnsi="Times New Roman" w:cs="Times New Roman"/>
          <w:lang w:val="lt-LT"/>
        </w:rPr>
        <w:t>Ž</w:t>
      </w:r>
      <w:r w:rsidRPr="0076017C">
        <w:rPr>
          <w:rFonts w:ascii="Times New Roman" w:eastAsia="Times New Roman" w:hAnsi="Times New Roman" w:cs="Times New Roman"/>
          <w:iCs/>
          <w:sz w:val="24"/>
          <w:szCs w:val="24"/>
          <w:lang w:val="lt-LT"/>
        </w:rPr>
        <w:t>odinės komisijos nario pastabos dėl neesminių trūkumų ir sutarimai nėra niekur fiksuojami, neatsispindi nei vidiniuose institucijų dokumentuose, nes jie nėra protokoluojami ar kitaip fiksuojami, nedaromos foto ar vaizdo fiksacijos, visa tai taip pat nėra pažymima ir IS „Infostatyba“. Taip pat niekur nėra fiksuojama ar komisijos nario reikalauti trūkstami dokumentai iš tiesų pateikti ir nustatyti neesminiai pažeidimai pašalinti (</w:t>
      </w:r>
      <w:r w:rsidRPr="0076017C">
        <w:rPr>
          <w:rFonts w:ascii="Times New Roman" w:eastAsia="Times New Roman" w:hAnsi="Times New Roman" w:cs="Times New Roman"/>
          <w:i/>
          <w:iCs/>
          <w:sz w:val="24"/>
          <w:szCs w:val="24"/>
          <w:lang w:val="lt-LT"/>
        </w:rPr>
        <w:t>motyvai išdėstyti 2.5-2.5.1-2.5.2 -2.5.3 poskyriuose</w:t>
      </w:r>
      <w:r w:rsidRPr="0076017C">
        <w:rPr>
          <w:rFonts w:ascii="Times New Roman" w:eastAsia="Times New Roman" w:hAnsi="Times New Roman" w:cs="Times New Roman"/>
          <w:iCs/>
          <w:sz w:val="24"/>
          <w:szCs w:val="24"/>
          <w:lang w:val="lt-LT"/>
        </w:rPr>
        <w:t>).</w:t>
      </w:r>
    </w:p>
    <w:p w14:paraId="2A3DF37F" w14:textId="77777777" w:rsidR="0076017C" w:rsidRPr="0076017C"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76017C">
        <w:rPr>
          <w:rFonts w:ascii="Times New Roman" w:eastAsia="Times New Roman" w:hAnsi="Times New Roman" w:cs="Times New Roman"/>
          <w:iCs/>
          <w:sz w:val="24"/>
          <w:szCs w:val="24"/>
          <w:lang w:val="lt-LT"/>
        </w:rPr>
        <w:t>1.6. Praktikoje taikoma su Statybos įstatymo nuostatomis nesuderinama statybos užbaigimo etapais praktika - statybos užbaigimo procedūros skaidymas etapais. Šis procesas nėra pakankamai aiškiai, tiksliai ir skaidriai reglamentuotas, procedūros vykdyme gausu spragų bei taisytinų aspektų, kurie sukelia sąlygas tiesioginiam kyšininkavimo ar papirkimo ar piktnaudžiavimo rizikos pasireiškimui (</w:t>
      </w:r>
      <w:r w:rsidRPr="0076017C">
        <w:rPr>
          <w:rFonts w:ascii="Times New Roman" w:eastAsia="Times New Roman" w:hAnsi="Times New Roman" w:cs="Times New Roman"/>
          <w:i/>
          <w:iCs/>
          <w:sz w:val="24"/>
          <w:szCs w:val="24"/>
          <w:lang w:val="lt-LT"/>
        </w:rPr>
        <w:t>motyvai išdėstyti 2.6 poskyryje</w:t>
      </w:r>
      <w:r w:rsidRPr="0076017C">
        <w:rPr>
          <w:rFonts w:ascii="Times New Roman" w:eastAsia="Times New Roman" w:hAnsi="Times New Roman" w:cs="Times New Roman"/>
          <w:iCs/>
          <w:sz w:val="24"/>
          <w:szCs w:val="24"/>
          <w:lang w:val="lt-LT"/>
        </w:rPr>
        <w:t>).</w:t>
      </w:r>
    </w:p>
    <w:p w14:paraId="25B316B2" w14:textId="77777777" w:rsidR="0076017C" w:rsidRPr="0076017C" w:rsidRDefault="0076017C" w:rsidP="0076017C">
      <w:pPr>
        <w:spacing w:after="0" w:line="360" w:lineRule="auto"/>
        <w:ind w:firstLine="851"/>
        <w:contextualSpacing/>
        <w:jc w:val="both"/>
        <w:rPr>
          <w:rFonts w:ascii="Times New Roman" w:hAnsi="Times New Roman" w:cs="Times New Roman"/>
          <w:i/>
          <w:sz w:val="24"/>
          <w:szCs w:val="24"/>
          <w:u w:val="single"/>
          <w:lang w:val="lt-LT"/>
        </w:rPr>
      </w:pPr>
      <w:r w:rsidRPr="0076017C">
        <w:rPr>
          <w:rFonts w:ascii="Times New Roman" w:hAnsi="Times New Roman" w:cs="Times New Roman"/>
          <w:i/>
          <w:sz w:val="24"/>
          <w:szCs w:val="24"/>
          <w:u w:val="single"/>
          <w:lang w:val="lt-LT"/>
        </w:rPr>
        <w:t>2. Kitos antikorupcinės pastabos:</w:t>
      </w:r>
    </w:p>
    <w:p w14:paraId="627A700C" w14:textId="702EE494" w:rsidR="0076017C" w:rsidRPr="0076017C"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76017C">
        <w:rPr>
          <w:rFonts w:ascii="Times New Roman" w:eastAsia="Times New Roman" w:hAnsi="Times New Roman" w:cs="Times New Roman"/>
          <w:iCs/>
          <w:sz w:val="24"/>
          <w:szCs w:val="24"/>
          <w:lang w:val="lt-LT"/>
        </w:rPr>
        <w:t>2.1. Nepakankama savivaldybės tarnautojų viešųjų ir privačių interesų kontr</w:t>
      </w:r>
      <w:r w:rsidR="00F75DAE">
        <w:rPr>
          <w:rFonts w:ascii="Times New Roman" w:eastAsia="Times New Roman" w:hAnsi="Times New Roman" w:cs="Times New Roman"/>
          <w:iCs/>
          <w:sz w:val="24"/>
          <w:szCs w:val="24"/>
          <w:lang w:val="lt-LT"/>
        </w:rPr>
        <w:t xml:space="preserve">olė. NVSC, VRSA </w:t>
      </w:r>
      <w:r w:rsidRPr="0076017C">
        <w:rPr>
          <w:rFonts w:ascii="Times New Roman" w:eastAsia="Times New Roman" w:hAnsi="Times New Roman" w:cs="Times New Roman"/>
          <w:iCs/>
          <w:sz w:val="24"/>
          <w:szCs w:val="24"/>
          <w:lang w:val="lt-LT"/>
        </w:rPr>
        <w:t xml:space="preserve"> atsakingų skyrių vadovai, skirdami atstovą į statybos užbaigimo komisijos sudėtį, neturi informacijos apie šių skyrių darbuotojų pateiktų deklaracijų turinį ir su tuo susijusias galimas rizikas</w:t>
      </w:r>
      <w:r w:rsidRPr="0076017C">
        <w:rPr>
          <w:rFonts w:ascii="Times New Roman" w:hAnsi="Times New Roman" w:cs="Times New Roman"/>
          <w:iCs/>
          <w:sz w:val="24"/>
          <w:szCs w:val="24"/>
          <w:lang w:val="lt-LT"/>
        </w:rPr>
        <w:t xml:space="preserve"> </w:t>
      </w:r>
      <w:r w:rsidRPr="0076017C">
        <w:rPr>
          <w:rFonts w:ascii="Times New Roman" w:eastAsia="Times New Roman" w:hAnsi="Times New Roman" w:cs="Times New Roman"/>
          <w:iCs/>
          <w:sz w:val="24"/>
          <w:szCs w:val="24"/>
          <w:lang w:val="lt-LT"/>
        </w:rPr>
        <w:t>(</w:t>
      </w:r>
      <w:r w:rsidR="00F75DAE">
        <w:rPr>
          <w:rFonts w:ascii="Times New Roman" w:eastAsia="Times New Roman" w:hAnsi="Times New Roman" w:cs="Times New Roman"/>
          <w:i/>
          <w:iCs/>
          <w:sz w:val="24"/>
          <w:szCs w:val="24"/>
          <w:lang w:val="lt-LT"/>
        </w:rPr>
        <w:t>motyvai išdėstyti 2.3</w:t>
      </w:r>
      <w:r w:rsidRPr="0076017C">
        <w:rPr>
          <w:rFonts w:ascii="Times New Roman" w:eastAsia="Times New Roman" w:hAnsi="Times New Roman" w:cs="Times New Roman"/>
          <w:i/>
          <w:iCs/>
          <w:sz w:val="24"/>
          <w:szCs w:val="24"/>
          <w:lang w:val="lt-LT"/>
        </w:rPr>
        <w:t>.3 poskyryje</w:t>
      </w:r>
      <w:r w:rsidRPr="0076017C">
        <w:rPr>
          <w:rFonts w:ascii="Times New Roman" w:eastAsia="Times New Roman" w:hAnsi="Times New Roman" w:cs="Times New Roman"/>
          <w:iCs/>
          <w:sz w:val="24"/>
          <w:szCs w:val="24"/>
          <w:lang w:val="lt-LT"/>
        </w:rPr>
        <w:t>).</w:t>
      </w:r>
    </w:p>
    <w:p w14:paraId="0E295DD8" w14:textId="77777777" w:rsidR="0076017C" w:rsidRPr="000159B5"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7737F3">
        <w:rPr>
          <w:rFonts w:ascii="Times New Roman" w:eastAsia="Times New Roman" w:hAnsi="Times New Roman" w:cs="Times New Roman"/>
          <w:iCs/>
          <w:sz w:val="24"/>
          <w:szCs w:val="24"/>
          <w:lang w:val="lt-LT"/>
        </w:rPr>
        <w:t xml:space="preserve">2.2. </w:t>
      </w:r>
      <w:r w:rsidRPr="000159B5">
        <w:rPr>
          <w:rFonts w:ascii="Times New Roman" w:eastAsia="Times New Roman" w:hAnsi="Times New Roman" w:cs="Times New Roman"/>
          <w:iCs/>
          <w:sz w:val="24"/>
          <w:szCs w:val="24"/>
          <w:lang w:val="lt-LT"/>
        </w:rPr>
        <w:t>Teisės aktuose nesuderintos nuostatos leidžia sustabdyti ar nutraukti statybos užbaigimo procedūrą skirtingais alternatyviais pagrindais</w:t>
      </w:r>
      <w:r w:rsidRPr="000159B5">
        <w:rPr>
          <w:rFonts w:ascii="Times New Roman" w:eastAsia="Times New Roman" w:hAnsi="Times New Roman" w:cs="Times New Roman"/>
          <w:i/>
          <w:iCs/>
          <w:sz w:val="24"/>
          <w:szCs w:val="24"/>
          <w:lang w:val="lt-LT"/>
        </w:rPr>
        <w:t xml:space="preserve">. </w:t>
      </w:r>
      <w:r w:rsidRPr="000159B5">
        <w:rPr>
          <w:rFonts w:ascii="Times New Roman" w:hAnsi="Times New Roman" w:cs="Times New Roman"/>
          <w:sz w:val="24"/>
          <w:szCs w:val="24"/>
          <w:lang w:val="lt-LT"/>
        </w:rPr>
        <w:t xml:space="preserve">Reglamento nustatyti statybos užbaigimo procedūros sustabdymo pagrindai prieštarauja įstatymui. Statybos užbaigimo komisijai priėmus sprendimą neišduoti statybos užbaigimo akto, nesurašomas joks individualus administracinis procedūrinis sprendimas, kurį būtų galima ginčyti </w:t>
      </w:r>
      <w:r w:rsidRPr="000159B5">
        <w:rPr>
          <w:rFonts w:ascii="Times New Roman" w:eastAsia="Times New Roman" w:hAnsi="Times New Roman" w:cs="Times New Roman"/>
          <w:i/>
          <w:iCs/>
          <w:sz w:val="24"/>
          <w:szCs w:val="24"/>
          <w:lang w:val="lt-LT"/>
        </w:rPr>
        <w:t>(motyvai išdėstyti 2.7 poskyryje).</w:t>
      </w:r>
    </w:p>
    <w:p w14:paraId="6401E702" w14:textId="77777777" w:rsidR="0076017C" w:rsidRPr="000159B5"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0159B5">
        <w:rPr>
          <w:rFonts w:ascii="Times New Roman" w:hAnsi="Times New Roman"/>
          <w:sz w:val="24"/>
          <w:szCs w:val="24"/>
          <w:lang w:val="lt-LT"/>
        </w:rPr>
        <w:t>2.3. Esamos IS „Infostatyba“ spragos, kai statybos užbaigimo komisija nemato ankstesnės savo pirmtakės sprendimą</w:t>
      </w:r>
      <w:r w:rsidRPr="000159B5">
        <w:rPr>
          <w:rFonts w:ascii="Times New Roman" w:eastAsia="Times New Roman" w:hAnsi="Times New Roman" w:cs="Times New Roman"/>
          <w:sz w:val="24"/>
          <w:szCs w:val="24"/>
          <w:lang w:val="lt-LT"/>
        </w:rPr>
        <w:t xml:space="preserve"> ar pastabų, komisijos nariai neturi galimybės savarankiškai pateikti pastabų IS „Infostatyboje“ ar eilė komisijos narių vykdomų veiksmų, kurių neatspindi informacinė sistema, antikorupciniu požiūriu yra rizikingos ir taisytinos. </w:t>
      </w:r>
      <w:r w:rsidRPr="000159B5">
        <w:rPr>
          <w:rFonts w:ascii="Times New Roman" w:hAnsi="Times New Roman"/>
          <w:iCs/>
          <w:sz w:val="24"/>
          <w:szCs w:val="24"/>
          <w:lang w:val="lt-LT" w:eastAsia="ar-SA"/>
        </w:rPr>
        <w:t xml:space="preserve">Neveikiantis ar atskirais atvejais, nesamas IS „Infostatyba“ funkcionalumas ženkliai prisideda prie statybos užbaigimo proceso fragmentiškumo, </w:t>
      </w:r>
      <w:r w:rsidRPr="000159B5">
        <w:rPr>
          <w:rFonts w:ascii="Times New Roman" w:hAnsi="Times New Roman"/>
          <w:iCs/>
          <w:sz w:val="24"/>
          <w:szCs w:val="24"/>
          <w:lang w:val="lt-LT" w:eastAsia="ar-SA"/>
        </w:rPr>
        <w:lastRenderedPageBreak/>
        <w:t xml:space="preserve">apsunkina ir prailgina jo etapus, o tai didina ne tik atsitiktinių klaidų, bet piktnaudžiavimo galimybių riziką, sudaro sąlygas nesąžiningam elgesiui pasireikšti </w:t>
      </w:r>
      <w:r w:rsidRPr="000159B5">
        <w:rPr>
          <w:rFonts w:ascii="Times New Roman" w:eastAsia="Times New Roman" w:hAnsi="Times New Roman" w:cs="Times New Roman"/>
          <w:iCs/>
          <w:sz w:val="24"/>
          <w:szCs w:val="24"/>
          <w:lang w:val="lt-LT"/>
        </w:rPr>
        <w:t>(</w:t>
      </w:r>
      <w:r w:rsidRPr="000159B5">
        <w:rPr>
          <w:rFonts w:ascii="Times New Roman" w:eastAsia="Times New Roman" w:hAnsi="Times New Roman" w:cs="Times New Roman"/>
          <w:i/>
          <w:iCs/>
          <w:sz w:val="24"/>
          <w:szCs w:val="24"/>
          <w:lang w:val="lt-LT"/>
        </w:rPr>
        <w:t>motyvai išdėstyti 2.8 poskyryje</w:t>
      </w:r>
      <w:r w:rsidRPr="000159B5">
        <w:rPr>
          <w:rFonts w:ascii="Times New Roman" w:eastAsia="Times New Roman" w:hAnsi="Times New Roman" w:cs="Times New Roman"/>
          <w:iCs/>
          <w:sz w:val="24"/>
          <w:szCs w:val="24"/>
          <w:lang w:val="lt-LT"/>
        </w:rPr>
        <w:t>).</w:t>
      </w:r>
    </w:p>
    <w:p w14:paraId="380812C4" w14:textId="38071663" w:rsidR="0076017C" w:rsidRDefault="0076017C" w:rsidP="0076017C">
      <w:pPr>
        <w:spacing w:after="0" w:line="360" w:lineRule="auto"/>
        <w:ind w:firstLine="851"/>
        <w:contextualSpacing/>
        <w:jc w:val="both"/>
        <w:rPr>
          <w:rFonts w:ascii="Times New Roman" w:eastAsia="Times New Roman" w:hAnsi="Times New Roman" w:cs="Times New Roman"/>
          <w:iCs/>
          <w:sz w:val="24"/>
          <w:szCs w:val="24"/>
          <w:lang w:val="lt-LT"/>
        </w:rPr>
      </w:pPr>
      <w:r w:rsidRPr="000159B5">
        <w:rPr>
          <w:rFonts w:ascii="Times New Roman" w:eastAsia="Times New Roman" w:hAnsi="Times New Roman" w:cs="Times New Roman"/>
          <w:iCs/>
          <w:sz w:val="24"/>
          <w:szCs w:val="24"/>
          <w:lang w:val="lt-LT"/>
        </w:rPr>
        <w:t>2.4. Galima korupcijos rizika vykdant statybas ūkio būdu. Statytojui deklaruojant, kad statybos darbai atliekami ir statinys sukuriamas vien statytojo rizika, nesudarius statybos rangos sutarties, naudojant tik statytojo darbo jėgą, realiai vyksta unifikuotos gyvenvietės/kvartalų, kuriuos sudaro vienodo projekto namai, statyba vienodomis statybinėmis medžiagomis. Surinkti duomenys bei vertinimas leidžia teigti, kad esamas teisinis reglamentavimas sudaro sąlygas šešėlyje veikti realiems gyvenvietės vystytojams, kurie, prisidengdami nuosavybės teise formaliai žemės sklypus valdančiais fiziniais ar juridiniais asmenimis, organizuoja, koordinuoja visą statybų eigą ir faktiškai vykdo visos gyvenvietės statybas, t. y. versliškai verčiasi statybų veikla, gauna iš šios veiklos neapskaitytas pajamas</w:t>
      </w:r>
      <w:r w:rsidR="00F75DAE">
        <w:rPr>
          <w:rFonts w:ascii="Times New Roman" w:eastAsia="Times New Roman" w:hAnsi="Times New Roman" w:cs="Times New Roman"/>
          <w:iCs/>
          <w:sz w:val="24"/>
          <w:szCs w:val="24"/>
          <w:lang w:val="lt-LT"/>
        </w:rPr>
        <w:t xml:space="preserve"> (</w:t>
      </w:r>
      <w:r w:rsidR="00F75DAE" w:rsidRPr="00F75DAE">
        <w:rPr>
          <w:rFonts w:ascii="Times New Roman" w:eastAsia="Times New Roman" w:hAnsi="Times New Roman" w:cs="Times New Roman"/>
          <w:i/>
          <w:iCs/>
          <w:sz w:val="24"/>
          <w:szCs w:val="24"/>
          <w:lang w:val="lt-LT"/>
        </w:rPr>
        <w:t>motyvai išdėstyti III skyriuje</w:t>
      </w:r>
      <w:r w:rsidR="00F75DAE">
        <w:rPr>
          <w:rFonts w:ascii="Times New Roman" w:eastAsia="Times New Roman" w:hAnsi="Times New Roman" w:cs="Times New Roman"/>
          <w:iCs/>
          <w:sz w:val="24"/>
          <w:szCs w:val="24"/>
          <w:lang w:val="lt-LT"/>
        </w:rPr>
        <w:t>)</w:t>
      </w:r>
      <w:r w:rsidRPr="000159B5">
        <w:rPr>
          <w:rFonts w:ascii="Times New Roman" w:eastAsia="Times New Roman" w:hAnsi="Times New Roman" w:cs="Times New Roman"/>
          <w:iCs/>
          <w:sz w:val="24"/>
          <w:szCs w:val="24"/>
          <w:lang w:val="lt-LT"/>
        </w:rPr>
        <w:t>.</w:t>
      </w:r>
    </w:p>
    <w:p w14:paraId="67989D02"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170DB337"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03A0F384"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50AABAB6"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40C9B4F4"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152FD081"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665EB2DD"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5A00A57F"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65D9D17A"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70461513"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4BA37F59"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78221E48"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4FF09D7A"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5CD62BC2"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1F599489"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4AA40431"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11419D07"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1D31C520"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19641D37" w14:textId="77777777" w:rsidR="006D4F7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30C1907D" w14:textId="77777777" w:rsidR="006D4F75" w:rsidRPr="000159B5" w:rsidRDefault="006D4F75" w:rsidP="0076017C">
      <w:pPr>
        <w:spacing w:after="0" w:line="360" w:lineRule="auto"/>
        <w:ind w:firstLine="851"/>
        <w:contextualSpacing/>
        <w:jc w:val="both"/>
        <w:rPr>
          <w:rFonts w:ascii="Times New Roman" w:eastAsia="Times New Roman" w:hAnsi="Times New Roman" w:cs="Times New Roman"/>
          <w:iCs/>
          <w:sz w:val="24"/>
          <w:szCs w:val="24"/>
          <w:lang w:val="lt-LT"/>
        </w:rPr>
      </w:pPr>
    </w:p>
    <w:p w14:paraId="3A3A0F10" w14:textId="02F2B8D3" w:rsidR="000159B5" w:rsidRPr="000159B5" w:rsidRDefault="000159B5" w:rsidP="000159B5">
      <w:pPr>
        <w:keepNext/>
        <w:keepLines/>
        <w:spacing w:before="480" w:after="0" w:line="360" w:lineRule="auto"/>
        <w:jc w:val="center"/>
        <w:outlineLvl w:val="0"/>
        <w:rPr>
          <w:rFonts w:ascii="Times New Roman" w:eastAsia="Calibri" w:hAnsi="Times New Roman" w:cs="Times New Roman"/>
          <w:b/>
          <w:bCs/>
          <w:sz w:val="24"/>
          <w:szCs w:val="24"/>
          <w:lang w:val="lt-LT" w:eastAsia="lt-LT"/>
        </w:rPr>
      </w:pPr>
      <w:bookmarkStart w:id="57" w:name="_Toc104967678"/>
      <w:bookmarkStart w:id="58" w:name="_Toc123113636"/>
      <w:r w:rsidRPr="000159B5">
        <w:rPr>
          <w:rFonts w:ascii="Times New Roman" w:eastAsia="Calibri" w:hAnsi="Times New Roman" w:cs="Times New Roman"/>
          <w:b/>
          <w:bCs/>
          <w:sz w:val="24"/>
          <w:szCs w:val="24"/>
          <w:lang w:val="lt-LT" w:eastAsia="lt-LT"/>
        </w:rPr>
        <w:lastRenderedPageBreak/>
        <w:t xml:space="preserve">V. </w:t>
      </w:r>
      <w:r w:rsidR="00F75DAE">
        <w:rPr>
          <w:rFonts w:ascii="Times New Roman" w:eastAsia="Calibri" w:hAnsi="Times New Roman" w:cs="Times New Roman"/>
          <w:b/>
          <w:bCs/>
          <w:sz w:val="24"/>
          <w:szCs w:val="24"/>
          <w:lang w:val="lt-LT" w:eastAsia="lt-LT"/>
        </w:rPr>
        <w:t xml:space="preserve">REKOMENDACINIO POBŪDŽIO </w:t>
      </w:r>
      <w:r w:rsidRPr="000159B5">
        <w:rPr>
          <w:rFonts w:ascii="Times New Roman" w:eastAsia="Calibri" w:hAnsi="Times New Roman" w:cs="Times New Roman"/>
          <w:b/>
          <w:bCs/>
          <w:sz w:val="24"/>
          <w:szCs w:val="24"/>
          <w:lang w:val="lt-LT" w:eastAsia="lt-LT"/>
        </w:rPr>
        <w:t>PASIŪLYMAI</w:t>
      </w:r>
      <w:r w:rsidRPr="000159B5">
        <w:rPr>
          <w:rFonts w:ascii="Times New Roman" w:eastAsia="Times New Roman" w:hAnsi="Times New Roman" w:cs="Times New Roman"/>
          <w:b/>
          <w:bCs/>
          <w:sz w:val="24"/>
          <w:szCs w:val="24"/>
          <w:vertAlign w:val="superscript"/>
          <w:lang w:val="lt-LT" w:eastAsia="lt-LT"/>
        </w:rPr>
        <w:footnoteReference w:id="37"/>
      </w:r>
      <w:bookmarkEnd w:id="57"/>
      <w:bookmarkEnd w:id="58"/>
    </w:p>
    <w:p w14:paraId="6060BCD7" w14:textId="77777777" w:rsidR="000159B5" w:rsidRPr="000159B5" w:rsidRDefault="000159B5" w:rsidP="000159B5">
      <w:pPr>
        <w:spacing w:line="360" w:lineRule="auto"/>
        <w:ind w:firstLine="851"/>
        <w:jc w:val="both"/>
        <w:rPr>
          <w:rFonts w:ascii="Times New Roman" w:hAnsi="Times New Roman"/>
          <w:i/>
          <w:sz w:val="24"/>
          <w:szCs w:val="24"/>
          <w:lang w:val="lt-LT"/>
        </w:rPr>
      </w:pPr>
      <w:r w:rsidRPr="000159B5">
        <w:rPr>
          <w:rFonts w:ascii="Times New Roman" w:hAnsi="Times New Roman"/>
          <w:i/>
          <w:sz w:val="24"/>
          <w:szCs w:val="24"/>
          <w:lang w:val="lt-LT"/>
        </w:rPr>
        <w:t>Siekdami mažinti korupcijos riziką statybos užbaigimo surašant aktą procedūros srityje, siūlome:</w:t>
      </w:r>
    </w:p>
    <w:p w14:paraId="7A3970C0" w14:textId="77777777" w:rsidR="000159B5" w:rsidRPr="000159B5" w:rsidRDefault="000159B5" w:rsidP="000159B5">
      <w:pPr>
        <w:tabs>
          <w:tab w:val="right" w:leader="underscore" w:pos="9072"/>
        </w:tabs>
        <w:spacing w:after="0" w:line="240" w:lineRule="auto"/>
        <w:ind w:right="566" w:firstLine="851"/>
        <w:jc w:val="both"/>
        <w:rPr>
          <w:rFonts w:ascii="Times New Roman" w:eastAsia="Times New Roman" w:hAnsi="Times New Roman"/>
          <w:i/>
          <w:sz w:val="24"/>
          <w:szCs w:val="24"/>
          <w:u w:val="single"/>
          <w:lang w:val="lt-LT" w:eastAsia="lt-LT"/>
        </w:rPr>
      </w:pPr>
      <w:r w:rsidRPr="000159B5">
        <w:rPr>
          <w:rFonts w:ascii="Times New Roman" w:eastAsia="Times New Roman" w:hAnsi="Times New Roman"/>
          <w:i/>
          <w:sz w:val="24"/>
          <w:szCs w:val="24"/>
          <w:u w:val="single"/>
          <w:lang w:val="lt-LT" w:eastAsia="lt-LT"/>
        </w:rPr>
        <w:t>1. Pasiūlymai atsižvelgiant į kritines antikorupcines pastabas:</w:t>
      </w:r>
    </w:p>
    <w:p w14:paraId="08A75E21" w14:textId="77777777" w:rsidR="000159B5" w:rsidRPr="000159B5" w:rsidRDefault="000159B5" w:rsidP="000159B5">
      <w:pPr>
        <w:tabs>
          <w:tab w:val="right" w:leader="underscore" w:pos="9072"/>
        </w:tabs>
        <w:spacing w:after="0" w:line="240" w:lineRule="auto"/>
        <w:ind w:right="566" w:firstLine="851"/>
        <w:jc w:val="both"/>
        <w:rPr>
          <w:rFonts w:ascii="Times New Roman" w:eastAsia="Times New Roman" w:hAnsi="Times New Roman"/>
          <w:i/>
          <w:sz w:val="24"/>
          <w:szCs w:val="24"/>
          <w:u w:val="single"/>
          <w:lang w:val="lt-LT" w:eastAsia="lt-LT"/>
        </w:rPr>
      </w:pPr>
    </w:p>
    <w:p w14:paraId="17D2CC84" w14:textId="77777777" w:rsidR="000159B5" w:rsidRPr="000159B5" w:rsidRDefault="000159B5" w:rsidP="000159B5">
      <w:pPr>
        <w:widowControl w:val="0"/>
        <w:suppressAutoHyphens/>
        <w:spacing w:after="0" w:line="360" w:lineRule="auto"/>
        <w:ind w:firstLine="851"/>
        <w:contextualSpacing/>
        <w:jc w:val="both"/>
        <w:rPr>
          <w:rFonts w:ascii="Times New Roman" w:hAnsi="Times New Roman" w:cs="Times New Roman"/>
          <w:b/>
          <w:i/>
          <w:sz w:val="24"/>
          <w:szCs w:val="24"/>
          <w:u w:val="single"/>
          <w:lang w:val="lt-LT"/>
        </w:rPr>
      </w:pPr>
      <w:r w:rsidRPr="000159B5">
        <w:rPr>
          <w:rFonts w:ascii="Times New Roman" w:hAnsi="Times New Roman" w:cs="Times New Roman"/>
          <w:b/>
          <w:i/>
          <w:sz w:val="24"/>
          <w:szCs w:val="24"/>
          <w:u w:val="single"/>
          <w:lang w:val="lt-LT"/>
        </w:rPr>
        <w:t>Aplinkos ministerijai:</w:t>
      </w:r>
    </w:p>
    <w:p w14:paraId="0CFCA418" w14:textId="7F7749F8" w:rsidR="000159B5" w:rsidRPr="000159B5" w:rsidRDefault="000159B5" w:rsidP="000159B5">
      <w:pPr>
        <w:spacing w:after="0" w:line="360" w:lineRule="auto"/>
        <w:ind w:firstLine="851"/>
        <w:jc w:val="both"/>
        <w:rPr>
          <w:rFonts w:ascii="Times New Roman" w:hAnsi="Times New Roman" w:cs="Times New Roman"/>
          <w:sz w:val="24"/>
          <w:szCs w:val="24"/>
          <w:lang w:val="lt-LT"/>
        </w:rPr>
      </w:pPr>
      <w:r w:rsidRPr="000159B5">
        <w:rPr>
          <w:rFonts w:ascii="Times New Roman" w:hAnsi="Times New Roman" w:cs="Times New Roman"/>
          <w:sz w:val="24"/>
          <w:szCs w:val="24"/>
          <w:lang w:val="lt-LT"/>
        </w:rPr>
        <w:t>1</w:t>
      </w:r>
      <w:r>
        <w:rPr>
          <w:rFonts w:ascii="Times New Roman" w:hAnsi="Times New Roman" w:cs="Times New Roman"/>
          <w:sz w:val="24"/>
          <w:szCs w:val="24"/>
          <w:lang w:val="lt-LT"/>
        </w:rPr>
        <w:t>.1.</w:t>
      </w:r>
      <w:r w:rsidRPr="000159B5">
        <w:rPr>
          <w:rFonts w:ascii="Times New Roman" w:hAnsi="Times New Roman" w:cs="Times New Roman"/>
          <w:sz w:val="24"/>
          <w:szCs w:val="24"/>
          <w:lang w:val="lt-LT"/>
        </w:rPr>
        <w:t xml:space="preserve"> Reglamente aiškiai apibrėžti prašymų gauti statybos užbaigimo aktą pateikimo, prašymams nustatytus formos, turinio ir raiškos reikalavimus,  tikslinti šio etapo metu tikrinamos informacijos apimtis.</w:t>
      </w:r>
    </w:p>
    <w:p w14:paraId="532FF2C7" w14:textId="58E62B79" w:rsidR="000159B5" w:rsidRPr="000159B5" w:rsidRDefault="000159B5" w:rsidP="000159B5">
      <w:pPr>
        <w:spacing w:after="0" w:line="36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1.2.</w:t>
      </w:r>
      <w:r w:rsidRPr="000159B5">
        <w:rPr>
          <w:rFonts w:ascii="Times New Roman" w:hAnsi="Times New Roman" w:cs="Times New Roman"/>
          <w:sz w:val="24"/>
          <w:szCs w:val="24"/>
          <w:lang w:val="lt-LT"/>
        </w:rPr>
        <w:t xml:space="preserve"> Reglamente nustatyti pareigą visus dokumentus, kuriais vadovaujantis sprendimus priima statybos užbaigimo komisija,  įkelti į IS „Infostatyba“ (išskyrus išimtis, kai to padaryti negalima dėl galimos didelės administracinės naštos), taip pat siūlytina nustatyti pareigą statytojams IS „Infostatyba“ skelbti projekto ar projekto dokumentų laidas, įtvirtinti atsakomybę už jų nepateikimą, optimizuoti statybos užbaigimo komisijai teikiamų dokumentų apimtį. Taip pat siūlytina mažinti administracinę naštą, tenkančią statytojui statybos užbaigimo procedūros metu ir mažinti statybos užbaigimo procedūros metu komisijai (kartu su prašymu ir tiesiogiai) teikiamų dokumentų apimtis, sumažinti statytojo teikiamų procedūros metu pažymų skaičių.</w:t>
      </w:r>
    </w:p>
    <w:p w14:paraId="71818FC3" w14:textId="111EB5D9" w:rsidR="000159B5" w:rsidRPr="000159B5" w:rsidRDefault="000159B5" w:rsidP="000159B5">
      <w:pPr>
        <w:spacing w:after="0" w:line="36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1.3.</w:t>
      </w:r>
      <w:r w:rsidRPr="000159B5">
        <w:rPr>
          <w:rFonts w:ascii="Times New Roman" w:hAnsi="Times New Roman" w:cs="Times New Roman"/>
          <w:sz w:val="24"/>
          <w:szCs w:val="24"/>
          <w:lang w:val="lt-LT"/>
        </w:rPr>
        <w:t xml:space="preserve"> Reglamente nustatyti pareigą prašymo priėmimo metu VTPSI deleguotam atstovui patikrinti, ar dėl SLD teisėtumo teismuose nėra priimta nagrinėti bylų, ar VTPSI nėra nustačiusi, kad SLD išduotas neteisėtai, ar viešajame registre nėra registruota faktų dėl SLD galiojimo sustabdymo ar draudimo vykdyti statybą, ar įsiteisėjusiu teismo sprendimu administracinis sprendimas patvirtinti žemės sklypo, kuriame pastatytas statinys, teritorijų planavimo dokumentą ar išduoti SLD, nėra panaikintas.</w:t>
      </w:r>
    </w:p>
    <w:p w14:paraId="30675EF0" w14:textId="28CDA403" w:rsidR="000159B5" w:rsidRPr="00423C5E" w:rsidRDefault="000159B5" w:rsidP="00423C5E">
      <w:pPr>
        <w:spacing w:after="0" w:line="36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1.4.</w:t>
      </w:r>
      <w:r w:rsidRPr="000159B5">
        <w:rPr>
          <w:rFonts w:ascii="Times New Roman" w:hAnsi="Times New Roman" w:cs="Times New Roman"/>
          <w:sz w:val="24"/>
          <w:szCs w:val="24"/>
          <w:lang w:val="lt-LT"/>
        </w:rPr>
        <w:t xml:space="preserve"> Siekiant užtikrinti projekto laidų prieinamumą, taip pat kad priežiūros institucijai IS „Infostatyba“ būtų visuomet pasiekiama aktuali projekto ar jo dokumentų laida, pagal kurią vykdomi statybos darbai, mažėtų su prašymu išduoti statybos užbaigimo aktą pateikiamų dokumentų sąrašas, IS „Infostatyba“ svarstyti dėl naujo funkcionalumo, kuris įpareigotų kartu su pranešimu apie statybos pradžią įkelti visas projekto dalis, kurių neprivaloma pateikti gaunant SLD ir darbo projektas; išleidžiant naują projekto laidą, būtų privaloma teikti naują pr</w:t>
      </w:r>
      <w:r w:rsidR="00423C5E">
        <w:rPr>
          <w:rFonts w:ascii="Times New Roman" w:hAnsi="Times New Roman" w:cs="Times New Roman"/>
          <w:sz w:val="24"/>
          <w:szCs w:val="24"/>
          <w:lang w:val="lt-LT"/>
        </w:rPr>
        <w:t xml:space="preserve">anešimą pridedant naują laidą. </w:t>
      </w:r>
    </w:p>
    <w:p w14:paraId="08B1F8E7" w14:textId="6C8C5155" w:rsidR="000159B5" w:rsidRPr="000159B5" w:rsidRDefault="000C3962" w:rsidP="000159B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1.5</w:t>
      </w:r>
      <w:r w:rsidR="000159B5">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Reglamento 9 priede nustatyti baigtinį visų statybos užbaigime turinčių dalyvauti institucijų sąrašą, apibrėžiant subjektų kompetencijas atsisakyti vertinamojo pobūdžio nuostatų. Siūlytina, kad statybos užbaigimo procedūroje dalyvautų visų institucijų, kurios dalyvavo SLD išdavimo metu ir tikrino statinio projektų sprendinių atitiktį nustatytiems reikalavimams, atstovai (Aplinkos apsaugos agentūra, susisiekimo ministro įgaliota įstaiga, atsakinga už geležinkelių transporto eismo saugą). </w:t>
      </w:r>
    </w:p>
    <w:p w14:paraId="17425BA5" w14:textId="0381FB35" w:rsidR="00F75DAE" w:rsidRDefault="000C3962" w:rsidP="00F75DAE">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1.6</w:t>
      </w:r>
      <w:r w:rsidR="000159B5">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w:t>
      </w:r>
      <w:r w:rsidR="00F75DAE">
        <w:rPr>
          <w:rFonts w:ascii="Times New Roman" w:eastAsia="Times New Roman" w:hAnsi="Times New Roman" w:cs="Times New Roman"/>
          <w:sz w:val="24"/>
          <w:szCs w:val="24"/>
          <w:lang w:val="lt-LT" w:eastAsia="lt-LT"/>
        </w:rPr>
        <w:t>Tikslinti:</w:t>
      </w:r>
    </w:p>
    <w:p w14:paraId="67C2797E" w14:textId="77777777" w:rsidR="00F75DAE" w:rsidRDefault="00F75DAE" w:rsidP="00F75DAE">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lastRenderedPageBreak/>
        <w:t>- Reglamento 58 punkto nuostatą</w:t>
      </w:r>
      <w:r w:rsidRPr="002560DC">
        <w:rPr>
          <w:rFonts w:ascii="Times New Roman" w:eastAsia="Times New Roman" w:hAnsi="Times New Roman" w:cs="Times New Roman"/>
          <w:sz w:val="24"/>
          <w:szCs w:val="24"/>
          <w:lang w:val="lt-LT" w:eastAsia="lt-LT"/>
        </w:rPr>
        <w:t xml:space="preserve"> „</w:t>
      </w:r>
      <w:r w:rsidRPr="00611190">
        <w:rPr>
          <w:rFonts w:ascii="Times New Roman" w:eastAsia="Times New Roman" w:hAnsi="Times New Roman" w:cs="Times New Roman"/>
          <w:i/>
          <w:sz w:val="24"/>
          <w:szCs w:val="24"/>
          <w:lang w:val="lt-LT" w:eastAsia="lt-LT"/>
        </w:rPr>
        <w:t>Nuolat veikiančią komisiją turi sudaryti tiek įvairių sričių subjektų, kad ji galėtų visapusiškai atlikti visas būtinas bet kurios statybos užbaigimo procedūras</w:t>
      </w:r>
      <w:r>
        <w:rPr>
          <w:rFonts w:ascii="Times New Roman" w:eastAsia="Times New Roman" w:hAnsi="Times New Roman" w:cs="Times New Roman"/>
          <w:sz w:val="24"/>
          <w:szCs w:val="24"/>
          <w:lang w:val="lt-LT" w:eastAsia="lt-LT"/>
        </w:rPr>
        <w:t>“;</w:t>
      </w:r>
    </w:p>
    <w:p w14:paraId="2ABBCB97" w14:textId="77777777" w:rsidR="00F75DAE" w:rsidRDefault="00F75DAE" w:rsidP="00F75DAE">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Reglamento 9 priedo 1 punktą,</w:t>
      </w:r>
      <w:r w:rsidRPr="002560DC">
        <w:rPr>
          <w:rFonts w:ascii="Times New Roman" w:eastAsia="Times New Roman" w:hAnsi="Times New Roman" w:cs="Times New Roman"/>
          <w:sz w:val="24"/>
          <w:szCs w:val="24"/>
          <w:lang w:val="lt-LT" w:eastAsia="lt-LT"/>
        </w:rPr>
        <w:t xml:space="preserve"> nustatant, kad komisijos pirmininkas sprendžia dėl statybos užbaigimo komisijos sudėties Regla</w:t>
      </w:r>
      <w:r>
        <w:rPr>
          <w:rFonts w:ascii="Times New Roman" w:eastAsia="Times New Roman" w:hAnsi="Times New Roman" w:cs="Times New Roman"/>
          <w:sz w:val="24"/>
          <w:szCs w:val="24"/>
          <w:lang w:val="lt-LT" w:eastAsia="lt-LT"/>
        </w:rPr>
        <w:t>mento 9 priede nustatyta tvarka;</w:t>
      </w:r>
    </w:p>
    <w:p w14:paraId="017E1A27" w14:textId="77777777" w:rsidR="00F75DAE" w:rsidRDefault="00F75DAE" w:rsidP="00F75DAE">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Reglamento 64 punkto</w:t>
      </w:r>
      <w:r w:rsidRPr="002560DC">
        <w:rPr>
          <w:rFonts w:ascii="Times New Roman" w:eastAsia="Times New Roman" w:hAnsi="Times New Roman" w:cs="Times New Roman"/>
          <w:sz w:val="24"/>
          <w:szCs w:val="24"/>
          <w:lang w:val="lt-LT" w:eastAsia="lt-LT"/>
        </w:rPr>
        <w:t xml:space="preserve"> nuostatą, nepaliekant galimybės pažymėti ir kitus, nenurodytus Reglamento 9 priede, subjektus.</w:t>
      </w:r>
    </w:p>
    <w:p w14:paraId="430903A3" w14:textId="009984E0"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1.7</w:t>
      </w:r>
      <w:r w:rsidR="000159B5">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dėl aiškaus institucijų kompetenci</w:t>
      </w:r>
      <w:r w:rsidR="00F75DAE">
        <w:rPr>
          <w:rFonts w:ascii="Times New Roman" w:eastAsia="Times New Roman" w:hAnsi="Times New Roman" w:cs="Times New Roman"/>
          <w:sz w:val="24"/>
          <w:szCs w:val="24"/>
          <w:lang w:val="lt-LT" w:eastAsia="lt-LT"/>
        </w:rPr>
        <w:t>jų nustatymo ir Reglamento 68 punkto</w:t>
      </w:r>
      <w:r w:rsidR="000159B5" w:rsidRPr="000159B5">
        <w:rPr>
          <w:rFonts w:ascii="Times New Roman" w:eastAsia="Times New Roman" w:hAnsi="Times New Roman" w:cs="Times New Roman"/>
          <w:sz w:val="24"/>
          <w:szCs w:val="24"/>
          <w:lang w:val="lt-LT" w:eastAsia="lt-LT"/>
        </w:rPr>
        <w:t xml:space="preserve"> pakeitimo, teikiant nukreipiamąją normą į Reglamento 9 priedą, kuriame detaliai ir tiksliai apibrėžtinos kiekvienos iš institucijų kompetencijos.</w:t>
      </w:r>
    </w:p>
    <w:p w14:paraId="4BDD5BCE" w14:textId="21D4CE9B"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1.8</w:t>
      </w:r>
      <w:r w:rsidR="000159B5">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atsisakyti Reglamento 9 priedo 1 punkto nuostatos dalies, kai statybos užbaigimo procedūrose nedalyvauja kažkuris komisijos narys, komisijos pirmininkas tikrina statinio atitiktį pagal šio atstovo nustatytą kompetenciją. </w:t>
      </w:r>
    </w:p>
    <w:p w14:paraId="5B455325" w14:textId="2E648BA8"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1.9</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dėl statinio architekto įtraukimo į statinio statybos užbaigimo procedūras – IS „Infostatyba“ tvirtinant deklaraciją/pažymą/aktą dėl užbaigto arba statomo statinio atitikties statinio projekte numatytiems, esminiams statinio architektūros reikalavimams.</w:t>
      </w:r>
    </w:p>
    <w:p w14:paraId="0D939BCB" w14:textId="78F4135F" w:rsidR="000159B5" w:rsidRPr="000159B5" w:rsidRDefault="000C3962" w:rsidP="000159B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1.10</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Spręsti dėl teisinio reglamentavimo tobulinimo, siekiant, kad savivaldybių administracijos neišduotų statybą leidžiančių dokumentų pačios sau ir nedalyvautų savo inicijuotų ir vykdomų projektų statybos užbaigimo procedūrose, pavyzdžiui, nustatant, kad šiais atvejais statybą leidžiantį dokumentą išduota ar statybos užbaigimo komisijoje dalyvauja kitos savivaldybės administracija teisės aktų nustatyta tvarka. Arba numatyti kitą alternatyvų šios antikorupciniu požiūriu ydingos situacijos sprendimo būdą. </w:t>
      </w:r>
    </w:p>
    <w:p w14:paraId="72CC7D0E" w14:textId="53FB481C" w:rsidR="000159B5" w:rsidRPr="000159B5" w:rsidRDefault="000C3962" w:rsidP="000159B5">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1.11</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dėl aiškesnio ir tikslesnio reglamentavimo, nurodančio kurie (ir kokias atvejais) užbaigiamo statinio atstovai turi dalyvauti statybos užbaigimo procedūroje, kai į vietą atvyksta komisijos nariai. </w:t>
      </w:r>
    </w:p>
    <w:p w14:paraId="29E678C6" w14:textId="23A29277" w:rsidR="000159B5" w:rsidRPr="000159B5" w:rsidRDefault="000C3962" w:rsidP="000159B5">
      <w:pPr>
        <w:tabs>
          <w:tab w:val="left" w:pos="1134"/>
          <w:tab w:val="left" w:pos="1276"/>
        </w:tabs>
        <w:spacing w:after="120" w:line="360" w:lineRule="auto"/>
        <w:ind w:firstLine="720"/>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1.12</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dėl aiškesnio ir tikslesnio reglamentavimo, nurodančio kurie (ir kokias atvejais) užbaigiamo statinio atstovai turi dalyvauti statybos užbaigimo procedūroje, kai į vietą atvyksta komisijos nariai.</w:t>
      </w:r>
    </w:p>
    <w:p w14:paraId="09B412FC" w14:textId="6C201873"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1.13</w:t>
      </w:r>
      <w:r w:rsidR="00CC12F6">
        <w:rPr>
          <w:rFonts w:ascii="Times New Roman" w:eastAsia="Times New Roman" w:hAnsi="Times New Roman" w:cs="Times New Roman"/>
          <w:sz w:val="24"/>
          <w:szCs w:val="24"/>
          <w:lang w:val="lt-LT" w:eastAsia="lt-LT"/>
        </w:rPr>
        <w:t xml:space="preserve">. </w:t>
      </w:r>
      <w:r w:rsidR="000159B5" w:rsidRPr="000159B5">
        <w:rPr>
          <w:rFonts w:ascii="Times New Roman" w:eastAsia="Times New Roman" w:hAnsi="Times New Roman" w:cs="Times New Roman"/>
          <w:sz w:val="24"/>
          <w:szCs w:val="24"/>
          <w:lang w:val="lt-LT" w:eastAsia="lt-LT"/>
        </w:rPr>
        <w:t>Kreiptis į subjektus, kurie yra nurodyti Reglamento 9 priede, prašant patikslinti jų kompetenciją (atsakomybės ribas) ir patikrinimo apimtis atliekant statybos užbaigimo procedūras, nustatyti pareigą patvirtinti statybos užbaigimo patikrinimo kontrolinius klausimynus, kurie būtų viešai paskelbti jų interneto svetainėse.</w:t>
      </w:r>
    </w:p>
    <w:p w14:paraId="5C48F2DC" w14:textId="6E14B5CC"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1.14</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galimybę modifikuoti IS „Infostatyba“, sudarant galimybę statybos užbaigimo komisijos nariams pildyti kontrolinius klausimynus informacinės sistemos priemonėmis, taip užtikrinant maksimalų proceso viešumą ir skaidrumą, informacijos apie patikrinimą atsekamumą.</w:t>
      </w:r>
    </w:p>
    <w:p w14:paraId="7599CD4B" w14:textId="31BBB592"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lastRenderedPageBreak/>
        <w:t>1.15</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Tikslinti teisinį reguliavimą, siekiant atkleisti ir detalizuoti komisijos narių veiksmus bei jų fiksavimą, kai nustatomi neesminiai statybos užbaigimo pažeidimai. Siūlytina svarstyti dėl tokių pažeidimų fiksavimo, atsekamumo bei dokumentavimo ir šias nuostatas įtvirtinti Reglamente. </w:t>
      </w:r>
    </w:p>
    <w:p w14:paraId="28659B40" w14:textId="48846E44" w:rsidR="000159B5" w:rsidRPr="000159B5" w:rsidRDefault="000159B5" w:rsidP="000159B5">
      <w:pPr>
        <w:spacing w:after="0" w:line="360" w:lineRule="auto"/>
        <w:ind w:firstLine="851"/>
        <w:contextualSpacing/>
        <w:jc w:val="both"/>
        <w:rPr>
          <w:rFonts w:ascii="Times New Roman" w:eastAsia="Times New Roman" w:hAnsi="Times New Roman" w:cs="Times New Roman"/>
          <w:sz w:val="24"/>
          <w:szCs w:val="24"/>
          <w:lang w:val="lt-LT" w:eastAsia="lt-LT"/>
        </w:rPr>
      </w:pPr>
      <w:r w:rsidRPr="000159B5">
        <w:rPr>
          <w:rFonts w:ascii="Times New Roman" w:eastAsia="Times New Roman" w:hAnsi="Times New Roman" w:cs="Times New Roman"/>
          <w:sz w:val="24"/>
          <w:szCs w:val="24"/>
          <w:lang w:val="lt-LT" w:eastAsia="lt-LT"/>
        </w:rPr>
        <w:t>1</w:t>
      </w:r>
      <w:r w:rsidR="000C3962">
        <w:rPr>
          <w:rFonts w:ascii="Times New Roman" w:eastAsia="Times New Roman" w:hAnsi="Times New Roman" w:cs="Times New Roman"/>
          <w:sz w:val="24"/>
          <w:szCs w:val="24"/>
          <w:lang w:val="lt-LT" w:eastAsia="lt-LT"/>
        </w:rPr>
        <w:t>.16</w:t>
      </w:r>
      <w:r w:rsidR="00CC12F6">
        <w:rPr>
          <w:rFonts w:ascii="Times New Roman" w:eastAsia="Times New Roman" w:hAnsi="Times New Roman" w:cs="Times New Roman"/>
          <w:sz w:val="24"/>
          <w:szCs w:val="24"/>
          <w:lang w:val="lt-LT" w:eastAsia="lt-LT"/>
        </w:rPr>
        <w:t>.</w:t>
      </w:r>
      <w:r w:rsidRPr="000159B5">
        <w:rPr>
          <w:rFonts w:ascii="Times New Roman" w:eastAsia="Times New Roman" w:hAnsi="Times New Roman" w:cs="Times New Roman"/>
          <w:sz w:val="24"/>
          <w:szCs w:val="24"/>
          <w:lang w:val="lt-LT" w:eastAsia="lt-LT"/>
        </w:rPr>
        <w:t xml:space="preserve"> Kreiptis į subjektus, kurie yra nurodyti Reglamento 9 priede, prašant patvirtinti tam tikras patikrinimo dokumentų formas (aktus, protokolas ar kt.), kurie būtų pildomi kiekvienos statybos užbaigimo procedūros metu, fiksuojant esminius ir neesminius pažeidimus, nurodant taisytinus aspektus, pateiktinus dokumentus, terminus ir asmenis, kuriems nurodoma tai atlikti ir kitus būtinus aspektus. Sudaryti galimybę komisijos nariams šiuos dokumentus pateikti IS „Infostatyba“ arba registruoti institucijų, dalyvaujančių statybos užbaigimo procese, dokumentų valdymo sistemose. </w:t>
      </w:r>
    </w:p>
    <w:p w14:paraId="5D01BA65" w14:textId="25FE7CBB"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1.17</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Tikslinti teisinį reglamentavimą ir nustatyti, kad visi procedūriniai sprendimai būtų pasiekiami komisijos narius delegavusiems subjektams procedūras nutraukus ar dėl to paties objekto pateikus naują prašymą. Taip pat nustatyti, kad papildomi dokumentai, pateikti prašymo pateikėjo procedūros metu, jei jų pateikimas procedūros metu nesudaro pagrindų nutraukti procedūrą, taptų sudėtine statybos užbaigimo akto dalimi.</w:t>
      </w:r>
    </w:p>
    <w:p w14:paraId="26588DDC" w14:textId="3F90B51E" w:rsidR="000159B5" w:rsidRPr="000159B5" w:rsidRDefault="000C3962" w:rsidP="000159B5">
      <w:pPr>
        <w:spacing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1.18</w:t>
      </w:r>
      <w:r w:rsidR="00CC12F6">
        <w:rPr>
          <w:rFonts w:ascii="Times New Roman" w:hAnsi="Times New Roman" w:cs="Times New Roman"/>
          <w:sz w:val="24"/>
          <w:szCs w:val="24"/>
          <w:lang w:val="lt-LT"/>
        </w:rPr>
        <w:t>.</w:t>
      </w:r>
      <w:r w:rsidR="000159B5" w:rsidRPr="000159B5">
        <w:rPr>
          <w:rFonts w:ascii="Times New Roman" w:hAnsi="Times New Roman" w:cs="Times New Roman"/>
          <w:sz w:val="24"/>
          <w:szCs w:val="24"/>
          <w:lang w:val="lt-LT"/>
        </w:rPr>
        <w:t xml:space="preserve"> Tikslinti Reglamento 78 punkto, suderinant jas su Statybos įstatymo nuostatomis, kadangi Reglamente nėra išsamiau detalizuoti taikymo praktikoje aspektai bei procedūros, o Statybos įstatymo nuostatos apskritai nenumato statinio užbaigimo dalimis galimybės.</w:t>
      </w:r>
    </w:p>
    <w:p w14:paraId="0B6958A7" w14:textId="4C609DDC" w:rsidR="000159B5" w:rsidRDefault="000C3962" w:rsidP="000159B5">
      <w:pPr>
        <w:spacing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1.19</w:t>
      </w:r>
      <w:r w:rsidR="00CC12F6">
        <w:rPr>
          <w:rFonts w:ascii="Times New Roman" w:hAnsi="Times New Roman" w:cs="Times New Roman"/>
          <w:sz w:val="24"/>
          <w:szCs w:val="24"/>
          <w:lang w:val="lt-LT"/>
        </w:rPr>
        <w:t>.</w:t>
      </w:r>
      <w:r w:rsidR="000159B5" w:rsidRPr="000159B5">
        <w:rPr>
          <w:rFonts w:ascii="Times New Roman" w:hAnsi="Times New Roman" w:cs="Times New Roman"/>
          <w:sz w:val="24"/>
          <w:szCs w:val="24"/>
          <w:lang w:val="lt-LT"/>
        </w:rPr>
        <w:t xml:space="preserve"> Reglamente numatyti, kad su prašymu išduoti statybos užbaigimo aktą turi būti pateikti statybos užbaigimo dokumentai, kurie buvo surašyti ir (ar) išduoti pagal statinio projektą, jeigu statinio projekte, pagal kurį išduotas SLD, numatyta atskirų statinių ar jų dalių statybą užbaigti ne vienu metu,  Reglamento 78 punkte nustatyta tvarka (jei jie išduoti ne per IS „Infostatyba“).</w:t>
      </w:r>
    </w:p>
    <w:p w14:paraId="719524A3" w14:textId="77777777" w:rsidR="000159B5" w:rsidRPr="000159B5" w:rsidRDefault="000159B5" w:rsidP="000159B5">
      <w:pPr>
        <w:spacing w:after="0" w:line="360" w:lineRule="auto"/>
        <w:ind w:firstLine="851"/>
        <w:contextualSpacing/>
        <w:jc w:val="both"/>
        <w:textAlignment w:val="baseline"/>
        <w:rPr>
          <w:rFonts w:ascii="Times New Roman" w:hAnsi="Times New Roman"/>
          <w:b/>
          <w:i/>
          <w:iCs/>
          <w:sz w:val="24"/>
          <w:szCs w:val="24"/>
          <w:u w:val="single"/>
          <w:lang w:val="lt-LT" w:eastAsia="ar-SA"/>
        </w:rPr>
      </w:pPr>
      <w:r w:rsidRPr="000159B5">
        <w:rPr>
          <w:rFonts w:ascii="Times New Roman" w:hAnsi="Times New Roman"/>
          <w:b/>
          <w:i/>
          <w:iCs/>
          <w:sz w:val="24"/>
          <w:szCs w:val="24"/>
          <w:u w:val="single"/>
          <w:lang w:val="lt-LT" w:eastAsia="ar-SA"/>
        </w:rPr>
        <w:t>Valstybinei teritorijų planavimo ir statybos inspekcijai:</w:t>
      </w:r>
    </w:p>
    <w:p w14:paraId="01AB7270" w14:textId="35266D32" w:rsidR="000159B5" w:rsidRPr="000159B5" w:rsidRDefault="000C3962" w:rsidP="000159B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1.20</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galimybę statybos užbaigimo procedūrų atlikimo metu, užtikrinti keturių akių principą ir subjektų atstovams (komisijos nariams) į objektą vykti bent po du ar daugiau asmenų.</w:t>
      </w:r>
    </w:p>
    <w:p w14:paraId="2951D17C" w14:textId="19381538" w:rsidR="000159B5" w:rsidRPr="000159B5" w:rsidRDefault="000C3962" w:rsidP="000C3962">
      <w:pPr>
        <w:tabs>
          <w:tab w:val="left" w:pos="1134"/>
          <w:tab w:val="left" w:pos="1276"/>
        </w:tabs>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1.21</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parengti rizikos veiksnių atrankos modelį, jame nustatant konkrečius rizikos kriterijus, pagal kuriuos objektyviai ir savalaikiai būtų atrenkami patikrai statybos užbaigimo aktai</w:t>
      </w:r>
      <w:r w:rsidR="0077703B">
        <w:rPr>
          <w:rFonts w:ascii="Times New Roman" w:eastAsia="Times New Roman" w:hAnsi="Times New Roman" w:cs="Times New Roman"/>
          <w:sz w:val="24"/>
          <w:szCs w:val="24"/>
          <w:lang w:val="lt-LT" w:eastAsia="lt-LT"/>
        </w:rPr>
        <w:t xml:space="preserve"> </w:t>
      </w:r>
      <w:r w:rsidR="0077703B" w:rsidRPr="0077703B">
        <w:rPr>
          <w:rFonts w:ascii="Times New Roman" w:eastAsia="Times New Roman" w:hAnsi="Times New Roman" w:cs="Times New Roman"/>
          <w:sz w:val="24"/>
          <w:szCs w:val="24"/>
          <w:lang w:val="lt-LT" w:eastAsia="lt-LT"/>
        </w:rPr>
        <w:t>arba, nesant realios būtinybės tikrinti savo pačios išduotų statybos užbaigimo aktų, inicijuoti Teritorijų planavimo ir statybos valstybinės priežiūros įstatymo pakeitimus, orientuotus į statybų inspektavimus dar statybos p</w:t>
      </w:r>
      <w:r>
        <w:rPr>
          <w:rFonts w:ascii="Times New Roman" w:eastAsia="Times New Roman" w:hAnsi="Times New Roman" w:cs="Times New Roman"/>
          <w:sz w:val="24"/>
          <w:szCs w:val="24"/>
          <w:lang w:val="lt-LT" w:eastAsia="lt-LT"/>
        </w:rPr>
        <w:t xml:space="preserve">rocese iki statybos užbaigimo. </w:t>
      </w:r>
    </w:p>
    <w:p w14:paraId="42DE4EA0" w14:textId="77777777" w:rsidR="000159B5" w:rsidRPr="000159B5" w:rsidRDefault="000159B5" w:rsidP="000159B5">
      <w:pPr>
        <w:spacing w:after="0" w:line="360" w:lineRule="auto"/>
        <w:ind w:firstLine="851"/>
        <w:contextualSpacing/>
        <w:jc w:val="both"/>
        <w:rPr>
          <w:rFonts w:ascii="Times New Roman" w:eastAsia="Times New Roman" w:hAnsi="Times New Roman" w:cs="Times New Roman"/>
          <w:b/>
          <w:i/>
          <w:sz w:val="24"/>
          <w:szCs w:val="24"/>
          <w:u w:val="single"/>
          <w:lang w:val="lt-LT"/>
        </w:rPr>
      </w:pPr>
      <w:r w:rsidRPr="000159B5">
        <w:rPr>
          <w:rFonts w:ascii="Times New Roman" w:eastAsia="Times New Roman" w:hAnsi="Times New Roman" w:cs="Times New Roman"/>
          <w:b/>
          <w:i/>
          <w:sz w:val="24"/>
          <w:szCs w:val="24"/>
          <w:u w:val="single"/>
          <w:lang w:val="lt-LT"/>
        </w:rPr>
        <w:t>Nacionaliniam visuomenės sveikatos centrui:</w:t>
      </w:r>
    </w:p>
    <w:p w14:paraId="657B3307" w14:textId="7486ADEA"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1.22</w:t>
      </w:r>
      <w:r w:rsidR="00CC12F6">
        <w:rPr>
          <w:rFonts w:ascii="Times New Roman" w:eastAsia="Times New Roman" w:hAnsi="Times New Roman" w:cs="Times New Roman"/>
          <w:sz w:val="24"/>
          <w:szCs w:val="24"/>
          <w:lang w:val="lt-LT"/>
        </w:rPr>
        <w:t>.</w:t>
      </w:r>
      <w:r w:rsidR="000159B5" w:rsidRPr="000159B5">
        <w:rPr>
          <w:rFonts w:ascii="Times New Roman" w:eastAsia="Times New Roman" w:hAnsi="Times New Roman" w:cs="Times New Roman"/>
          <w:sz w:val="24"/>
          <w:szCs w:val="24"/>
          <w:lang w:val="lt-LT"/>
        </w:rPr>
        <w:t xml:space="preserve">  Parengti ir patvirtinti vidaus teisės aktą, reglamentuojantį dalyvavimo komisijos veikloje, atstovų paskyrimo, kontrolės, funkcijų atskyrimo ar kitus svarbius šio proceso aspektus.</w:t>
      </w:r>
    </w:p>
    <w:p w14:paraId="42618AC1" w14:textId="18B97722"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1.23</w:t>
      </w:r>
      <w:r w:rsidR="00CC12F6">
        <w:rPr>
          <w:rFonts w:ascii="Times New Roman" w:eastAsia="Times New Roman" w:hAnsi="Times New Roman" w:cs="Times New Roman"/>
          <w:sz w:val="24"/>
          <w:szCs w:val="24"/>
          <w:lang w:val="lt-LT"/>
        </w:rPr>
        <w:t>.</w:t>
      </w:r>
      <w:r w:rsidR="000159B5" w:rsidRPr="000159B5">
        <w:rPr>
          <w:rFonts w:ascii="Times New Roman" w:eastAsia="Times New Roman" w:hAnsi="Times New Roman" w:cs="Times New Roman"/>
          <w:sz w:val="24"/>
          <w:szCs w:val="24"/>
          <w:lang w:val="lt-LT"/>
        </w:rPr>
        <w:t xml:space="preserve"> Atlikti NVSC Vilniaus, Telšių, Tauragės, Marijampolės, Alytaus, Panevėžio ir, pagal poreikį, kitų teritorinių padalinių, vadovų tarnybinius patikrinimus dėl jų dalyvavimo statybos užbaigimo </w:t>
      </w:r>
      <w:r w:rsidR="000159B5" w:rsidRPr="000159B5">
        <w:rPr>
          <w:rFonts w:ascii="Times New Roman" w:eastAsia="Times New Roman" w:hAnsi="Times New Roman" w:cs="Times New Roman"/>
          <w:sz w:val="24"/>
          <w:szCs w:val="24"/>
          <w:lang w:val="lt-LT"/>
        </w:rPr>
        <w:lastRenderedPageBreak/>
        <w:t>komisijos sudėtyje, įvertinant kodėl ir kaip departamentų vadovams atrinkti būtent tie statiniai, kodėl jų statybos užbaigimo komisijoje nebuvo paskirti Visuomenės sveikat</w:t>
      </w:r>
      <w:r w:rsidR="001C456E">
        <w:rPr>
          <w:rFonts w:ascii="Times New Roman" w:eastAsia="Times New Roman" w:hAnsi="Times New Roman" w:cs="Times New Roman"/>
          <w:sz w:val="24"/>
          <w:szCs w:val="24"/>
          <w:lang w:val="lt-LT"/>
        </w:rPr>
        <w:t xml:space="preserve">os saugos skyriaus specialistai, </w:t>
      </w:r>
      <w:r w:rsidR="001C456E" w:rsidRPr="001C456E">
        <w:rPr>
          <w:rFonts w:ascii="Times New Roman" w:eastAsia="Times New Roman" w:hAnsi="Times New Roman" w:cs="Times New Roman"/>
          <w:sz w:val="24"/>
          <w:szCs w:val="24"/>
          <w:lang w:val="lt-LT"/>
        </w:rPr>
        <w:t>imtis priemonių tokiems atvejams užkardyti bei apie tarnybinių patikrinimų rezultatus informuoti Specialiųjų tyrimų tarnybą.</w:t>
      </w:r>
    </w:p>
    <w:p w14:paraId="3314E794" w14:textId="3694A9CA" w:rsidR="000159B5" w:rsidRPr="000159B5" w:rsidRDefault="000C3962" w:rsidP="000159B5">
      <w:pPr>
        <w:spacing w:after="0" w:line="360" w:lineRule="auto"/>
        <w:ind w:firstLine="851"/>
        <w:contextualSpacing/>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1.24</w:t>
      </w:r>
      <w:r w:rsidR="00CC12F6">
        <w:rPr>
          <w:rFonts w:ascii="Times New Roman" w:eastAsia="Times New Roman" w:hAnsi="Times New Roman" w:cs="Times New Roman"/>
          <w:sz w:val="24"/>
          <w:szCs w:val="24"/>
          <w:lang w:val="lt-LT"/>
        </w:rPr>
        <w:t>.</w:t>
      </w:r>
      <w:r w:rsidR="000159B5" w:rsidRPr="000159B5">
        <w:rPr>
          <w:rFonts w:ascii="Times New Roman" w:eastAsia="Times New Roman" w:hAnsi="Times New Roman" w:cs="Times New Roman"/>
          <w:sz w:val="24"/>
          <w:szCs w:val="24"/>
          <w:lang w:val="lt-LT"/>
        </w:rPr>
        <w:t xml:space="preserve"> Svarstyti galimybę statybos užbaigimo procedūrų atlikimo metu, užtikrinti keturių akių principą ir subjektų atstovams (komisijos nariams) į objektą vykti bent po du ar daugiau asmenų.</w:t>
      </w:r>
    </w:p>
    <w:p w14:paraId="4404EDF6" w14:textId="77777777" w:rsidR="000159B5" w:rsidRPr="000159B5" w:rsidRDefault="000159B5" w:rsidP="000159B5">
      <w:pPr>
        <w:spacing w:after="0" w:line="360" w:lineRule="auto"/>
        <w:ind w:firstLine="851"/>
        <w:contextualSpacing/>
        <w:jc w:val="both"/>
        <w:rPr>
          <w:rFonts w:ascii="Times New Roman" w:eastAsia="Times New Roman" w:hAnsi="Times New Roman" w:cs="Times New Roman"/>
          <w:b/>
          <w:i/>
          <w:sz w:val="24"/>
          <w:szCs w:val="24"/>
          <w:u w:val="single"/>
          <w:lang w:val="lt-LT"/>
        </w:rPr>
      </w:pPr>
      <w:r w:rsidRPr="000159B5">
        <w:rPr>
          <w:rFonts w:ascii="Times New Roman" w:eastAsia="Times New Roman" w:hAnsi="Times New Roman" w:cs="Times New Roman"/>
          <w:b/>
          <w:i/>
          <w:sz w:val="24"/>
          <w:szCs w:val="24"/>
          <w:u w:val="single"/>
          <w:lang w:val="lt-LT"/>
        </w:rPr>
        <w:t>Vilniaus rajono savivaldybės administracijai:</w:t>
      </w:r>
    </w:p>
    <w:p w14:paraId="0C29BE01" w14:textId="10CC27EB" w:rsidR="000159B5" w:rsidRPr="000159B5" w:rsidRDefault="000C3962" w:rsidP="000159B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1.25</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Parengti ir patvirtinti vidaus teisės aktą, reglamentuojantį dalyvavimo komisijos veikloje, atstovų paskyrimo, kontrolės, funkcijų atskyrimo ar kitus svarbius šio proceso aspektus.</w:t>
      </w:r>
    </w:p>
    <w:p w14:paraId="386AD25A" w14:textId="1D80622E" w:rsidR="000159B5" w:rsidRPr="000159B5" w:rsidRDefault="000C3962" w:rsidP="000159B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1.26</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Svarstyti galimybę statybos užbaigimo procedūrų atlikimo metu, užtikrinti keturių akių principą ir subjektų atstovams (komisijos nariams) į objektą vykti bent po du ar daugiau asmenų.</w:t>
      </w:r>
    </w:p>
    <w:p w14:paraId="7514A40E" w14:textId="77777777" w:rsidR="000159B5" w:rsidRPr="000159B5" w:rsidRDefault="000159B5" w:rsidP="000159B5">
      <w:pPr>
        <w:spacing w:after="0" w:line="360" w:lineRule="auto"/>
        <w:ind w:firstLine="851"/>
        <w:contextualSpacing/>
        <w:jc w:val="both"/>
        <w:rPr>
          <w:rFonts w:ascii="Times New Roman" w:eastAsia="Times New Roman" w:hAnsi="Times New Roman" w:cs="Times New Roman"/>
          <w:b/>
          <w:i/>
          <w:sz w:val="24"/>
          <w:szCs w:val="24"/>
          <w:u w:val="single"/>
          <w:lang w:val="lt-LT"/>
        </w:rPr>
      </w:pPr>
      <w:r w:rsidRPr="000159B5">
        <w:rPr>
          <w:rFonts w:ascii="Times New Roman" w:eastAsia="Times New Roman" w:hAnsi="Times New Roman" w:cs="Times New Roman"/>
          <w:b/>
          <w:i/>
          <w:sz w:val="24"/>
          <w:szCs w:val="24"/>
          <w:u w:val="single"/>
          <w:lang w:val="lt-LT"/>
        </w:rPr>
        <w:t>Kultūros pavaldo departamentui:</w:t>
      </w:r>
    </w:p>
    <w:p w14:paraId="7666A2BA" w14:textId="6C529052" w:rsidR="00423C5E" w:rsidRPr="000159B5" w:rsidRDefault="000C3962" w:rsidP="00423C5E">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1.27</w:t>
      </w:r>
      <w:r w:rsidR="00CC12F6">
        <w:rPr>
          <w:rFonts w:ascii="Times New Roman" w:eastAsia="Times New Roman" w:hAnsi="Times New Roman" w:cs="Times New Roman"/>
          <w:sz w:val="24"/>
          <w:szCs w:val="24"/>
          <w:lang w:val="lt-LT" w:eastAsia="lt-LT"/>
        </w:rPr>
        <w:t>.</w:t>
      </w:r>
      <w:r w:rsidR="000159B5" w:rsidRPr="000159B5">
        <w:rPr>
          <w:rFonts w:ascii="Times New Roman" w:eastAsia="Times New Roman" w:hAnsi="Times New Roman" w:cs="Times New Roman"/>
          <w:sz w:val="24"/>
          <w:szCs w:val="24"/>
          <w:lang w:val="lt-LT" w:eastAsia="lt-LT"/>
        </w:rPr>
        <w:t xml:space="preserve"> </w:t>
      </w:r>
      <w:r w:rsidR="00423C5E" w:rsidRPr="000159B5">
        <w:rPr>
          <w:rFonts w:ascii="Times New Roman" w:eastAsia="Times New Roman" w:hAnsi="Times New Roman" w:cs="Times New Roman"/>
          <w:sz w:val="24"/>
          <w:szCs w:val="24"/>
          <w:lang w:val="lt-LT" w:eastAsia="lt-LT"/>
        </w:rPr>
        <w:t>Parengti ir patvirtinti vidaus teisės aktą, reglamentuojantį dalyvavimo komisijos veikloje, atstovų paskyrimo, kontrolės, funkcijų atskyrimo ar kitus svarbius šio proceso aspektus.</w:t>
      </w:r>
    </w:p>
    <w:p w14:paraId="33E6935D" w14:textId="367778F3" w:rsidR="000159B5" w:rsidRDefault="000C3962" w:rsidP="000159B5">
      <w:pPr>
        <w:spacing w:after="0" w:line="360" w:lineRule="auto"/>
        <w:ind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1.28. </w:t>
      </w:r>
      <w:r w:rsidR="000159B5" w:rsidRPr="000159B5">
        <w:rPr>
          <w:rFonts w:ascii="Times New Roman" w:eastAsia="Times New Roman" w:hAnsi="Times New Roman" w:cs="Times New Roman"/>
          <w:sz w:val="24"/>
          <w:szCs w:val="24"/>
          <w:lang w:val="lt-LT" w:eastAsia="lt-LT"/>
        </w:rPr>
        <w:t>Svarstyti galimybę statybos užbaigimo procedūrų atlikimo metu, užtikrinti keturių akių principą ir subjektų atstovams (komisijos nariams) į objektą vykti bent po du ar daugiau asmenų.</w:t>
      </w:r>
    </w:p>
    <w:p w14:paraId="2FB02E61" w14:textId="77777777" w:rsidR="000159B5" w:rsidRPr="000159B5" w:rsidRDefault="000159B5" w:rsidP="000159B5">
      <w:pPr>
        <w:tabs>
          <w:tab w:val="right" w:leader="underscore" w:pos="9072"/>
        </w:tabs>
        <w:spacing w:after="0" w:line="360" w:lineRule="auto"/>
        <w:ind w:left="851" w:right="566"/>
        <w:contextualSpacing/>
        <w:jc w:val="both"/>
        <w:rPr>
          <w:rFonts w:ascii="Times New Roman" w:eastAsia="Times New Roman" w:hAnsi="Times New Roman"/>
          <w:i/>
          <w:sz w:val="24"/>
          <w:szCs w:val="24"/>
          <w:u w:val="single"/>
          <w:lang w:val="lt-LT" w:eastAsia="lt-LT"/>
        </w:rPr>
      </w:pPr>
      <w:r w:rsidRPr="000159B5">
        <w:rPr>
          <w:rFonts w:ascii="Times New Roman" w:eastAsia="Times New Roman" w:hAnsi="Times New Roman"/>
          <w:i/>
          <w:sz w:val="24"/>
          <w:szCs w:val="24"/>
          <w:u w:val="single"/>
          <w:lang w:val="lt-LT" w:eastAsia="lt-LT"/>
        </w:rPr>
        <w:t>2. Pasiūlymai atsižvelgiant į kitas antikorupcines pastabas:</w:t>
      </w:r>
    </w:p>
    <w:p w14:paraId="14EFFFAE" w14:textId="77777777" w:rsidR="000159B5" w:rsidRPr="000159B5" w:rsidRDefault="000159B5" w:rsidP="000159B5">
      <w:pPr>
        <w:widowControl w:val="0"/>
        <w:suppressAutoHyphens/>
        <w:spacing w:after="0" w:line="360" w:lineRule="auto"/>
        <w:ind w:firstLine="851"/>
        <w:contextualSpacing/>
        <w:jc w:val="both"/>
        <w:rPr>
          <w:rFonts w:ascii="Times New Roman" w:hAnsi="Times New Roman" w:cs="Times New Roman"/>
          <w:b/>
          <w:i/>
          <w:sz w:val="24"/>
          <w:szCs w:val="24"/>
          <w:u w:val="single"/>
          <w:lang w:val="lt-LT"/>
        </w:rPr>
      </w:pPr>
      <w:r w:rsidRPr="000159B5">
        <w:rPr>
          <w:rFonts w:ascii="Times New Roman" w:hAnsi="Times New Roman" w:cs="Times New Roman"/>
          <w:b/>
          <w:i/>
          <w:sz w:val="24"/>
          <w:szCs w:val="24"/>
          <w:u w:val="single"/>
          <w:lang w:val="lt-LT"/>
        </w:rPr>
        <w:t>Aplinkos ministerijai:</w:t>
      </w:r>
    </w:p>
    <w:p w14:paraId="563071C7" w14:textId="39B84306" w:rsidR="000159B5" w:rsidRPr="000159B5" w:rsidRDefault="00CC12F6" w:rsidP="000159B5">
      <w:pPr>
        <w:spacing w:after="0" w:line="360" w:lineRule="auto"/>
        <w:ind w:firstLine="851"/>
        <w:contextualSpacing/>
        <w:jc w:val="both"/>
        <w:rPr>
          <w:rFonts w:ascii="Times New Roman" w:hAnsi="Times New Roman"/>
          <w:sz w:val="24"/>
          <w:szCs w:val="24"/>
          <w:lang w:val="lt-LT"/>
        </w:rPr>
      </w:pPr>
      <w:r>
        <w:rPr>
          <w:rFonts w:ascii="Times New Roman" w:hAnsi="Times New Roman"/>
          <w:sz w:val="24"/>
          <w:szCs w:val="24"/>
          <w:lang w:val="lt-LT"/>
        </w:rPr>
        <w:t>2.1.</w:t>
      </w:r>
      <w:r w:rsidR="000159B5" w:rsidRPr="000159B5">
        <w:rPr>
          <w:rFonts w:ascii="Times New Roman" w:hAnsi="Times New Roman"/>
          <w:sz w:val="24"/>
          <w:szCs w:val="24"/>
          <w:lang w:val="lt-LT"/>
        </w:rPr>
        <w:t xml:space="preserve"> Reglamente detaliai nustatyti statybos užbaigimo procedūrą, atsisakant sąlyginių nuostatų, aiškiai apibrėžti baigtinį atvejų skaičių, kada procedūros sustabdomos ar nutraukiamos, įtvirtinti aiškias, nedviprasmiškas galimas statybos užbaigimo procedūros pabaigas, pvz., kai procedūra sustabdoma, kai procedūra nutraukiama arba kai pasirašomas statybos užbaigimo aktas. Taip pat siūloma detalizuoti procedūros atnaujinimo tvarką. </w:t>
      </w:r>
    </w:p>
    <w:p w14:paraId="1B89C8A5" w14:textId="5B8DDCA1" w:rsidR="000159B5" w:rsidRPr="000159B5" w:rsidRDefault="00CC12F6" w:rsidP="000159B5">
      <w:pPr>
        <w:spacing w:after="0" w:line="360" w:lineRule="auto"/>
        <w:ind w:firstLine="851"/>
        <w:contextualSpacing/>
        <w:jc w:val="both"/>
        <w:rPr>
          <w:rFonts w:ascii="Times New Roman" w:hAnsi="Times New Roman"/>
          <w:sz w:val="24"/>
          <w:szCs w:val="24"/>
          <w:lang w:val="lt-LT"/>
        </w:rPr>
      </w:pPr>
      <w:r>
        <w:rPr>
          <w:rFonts w:ascii="Times New Roman" w:hAnsi="Times New Roman"/>
          <w:sz w:val="24"/>
          <w:szCs w:val="24"/>
          <w:lang w:val="lt-LT"/>
        </w:rPr>
        <w:t>2.2.</w:t>
      </w:r>
      <w:r w:rsidR="000159B5" w:rsidRPr="000159B5">
        <w:rPr>
          <w:rFonts w:ascii="Times New Roman" w:hAnsi="Times New Roman"/>
          <w:sz w:val="24"/>
          <w:szCs w:val="24"/>
          <w:lang w:val="lt-LT"/>
        </w:rPr>
        <w:t xml:space="preserve"> Reglamente įtvirtinti nuostatas, leidžiančias statybos užbaigimo komisijos nariams pagal kompetenciją, priimti sprendimus dėl procedūrų sustabdymo ar nutraukimo Reglamento 69 ir 71 punktuose nustatyta tvarka.</w:t>
      </w:r>
    </w:p>
    <w:p w14:paraId="0FE32442" w14:textId="11A085F5" w:rsidR="000159B5" w:rsidRPr="000159B5" w:rsidRDefault="00CC12F6" w:rsidP="000159B5">
      <w:pPr>
        <w:spacing w:after="0" w:line="360" w:lineRule="auto"/>
        <w:ind w:firstLine="851"/>
        <w:contextualSpacing/>
        <w:jc w:val="both"/>
        <w:rPr>
          <w:rFonts w:ascii="Times New Roman" w:eastAsia="Times New Roman" w:hAnsi="Times New Roman" w:cs="Times New Roman"/>
          <w:color w:val="000000"/>
          <w:sz w:val="24"/>
          <w:szCs w:val="24"/>
          <w:lang w:val="lt-LT" w:eastAsia="lt-LT"/>
        </w:rPr>
      </w:pPr>
      <w:r>
        <w:rPr>
          <w:rFonts w:ascii="Times New Roman" w:hAnsi="Times New Roman" w:cs="Times New Roman"/>
          <w:bCs/>
          <w:sz w:val="24"/>
          <w:szCs w:val="24"/>
          <w:shd w:val="clear" w:color="auto" w:fill="FFFFFF"/>
          <w:lang w:val="lt-LT"/>
        </w:rPr>
        <w:t>2.3.</w:t>
      </w:r>
      <w:r w:rsidR="000159B5" w:rsidRPr="000159B5">
        <w:rPr>
          <w:rFonts w:ascii="Times New Roman" w:hAnsi="Times New Roman" w:cs="Times New Roman"/>
          <w:bCs/>
          <w:sz w:val="24"/>
          <w:szCs w:val="24"/>
          <w:shd w:val="clear" w:color="auto" w:fill="FFFFFF"/>
          <w:lang w:val="lt-LT"/>
        </w:rPr>
        <w:t xml:space="preserve"> </w:t>
      </w:r>
      <w:r w:rsidR="000159B5" w:rsidRPr="000159B5">
        <w:rPr>
          <w:rFonts w:ascii="Times New Roman" w:eastAsia="Times New Roman" w:hAnsi="Times New Roman" w:cs="Times New Roman"/>
          <w:color w:val="000000"/>
          <w:sz w:val="24"/>
          <w:szCs w:val="24"/>
          <w:lang w:val="lt-LT" w:eastAsia="lt-LT"/>
        </w:rPr>
        <w:t>Keisti Statybos įstatyme numatytas statytojo (užsakovo) pareigas, įpareigojant jį pateikti visą svarbiausią informaciją apie naują statybą informacinėje lentoje prie sklypo ribos, t. y.:</w:t>
      </w:r>
      <w:r w:rsidR="000159B5" w:rsidRPr="000159B5">
        <w:rPr>
          <w:rFonts w:ascii="Times New Roman" w:eastAsia="Times New Roman" w:hAnsi="Times New Roman" w:cs="Times New Roman"/>
          <w:i/>
          <w:color w:val="000000"/>
          <w:sz w:val="24"/>
          <w:szCs w:val="24"/>
          <w:lang w:val="lt-LT" w:eastAsia="lt-LT"/>
        </w:rPr>
        <w:t xml:space="preserve"> statybos leidimo numeris ir data, nurodomas savininkas – fizinis asmuo (gali būti tik inicialai) arba juridinis asmuo, nurodomas statytojas arba kad statoma ūkio būdu.</w:t>
      </w:r>
      <w:r w:rsidR="000159B5" w:rsidRPr="000159B5">
        <w:rPr>
          <w:rFonts w:ascii="Times New Roman" w:eastAsia="Times New Roman" w:hAnsi="Times New Roman" w:cs="Times New Roman"/>
          <w:color w:val="000000"/>
          <w:sz w:val="24"/>
          <w:szCs w:val="24"/>
          <w:lang w:val="lt-LT" w:eastAsia="lt-LT"/>
        </w:rPr>
        <w:t xml:space="preserve"> Teikiamų duomenų praplėtimas padėtų geriau kontroliuoti statybas ir surinkti kontrolės funkcijoms vykdyti būtiną informaciją. </w:t>
      </w:r>
    </w:p>
    <w:p w14:paraId="17F2A1F0" w14:textId="7856B378" w:rsidR="000159B5" w:rsidRPr="000159B5" w:rsidRDefault="00CC12F6" w:rsidP="000159B5">
      <w:pPr>
        <w:spacing w:after="0" w:line="360" w:lineRule="auto"/>
        <w:ind w:firstLine="851"/>
        <w:contextualSpacing/>
        <w:jc w:val="both"/>
        <w:rPr>
          <w:rFonts w:ascii="Times New Roman" w:hAnsi="Times New Roman" w:cs="Times New Roman"/>
          <w:sz w:val="24"/>
          <w:szCs w:val="24"/>
          <w:lang w:val="lt-LT"/>
        </w:rPr>
      </w:pPr>
      <w:r>
        <w:rPr>
          <w:rFonts w:ascii="Times New Roman" w:eastAsia="Times New Roman" w:hAnsi="Times New Roman" w:cs="Times New Roman"/>
          <w:color w:val="000000"/>
          <w:sz w:val="24"/>
          <w:szCs w:val="24"/>
          <w:lang w:val="lt-LT" w:eastAsia="lt-LT"/>
        </w:rPr>
        <w:t>2.4.</w:t>
      </w:r>
      <w:r w:rsidR="000159B5" w:rsidRPr="000159B5">
        <w:rPr>
          <w:rFonts w:ascii="Times New Roman" w:eastAsia="Times New Roman" w:hAnsi="Times New Roman" w:cs="Times New Roman"/>
          <w:color w:val="000000"/>
          <w:sz w:val="24"/>
          <w:szCs w:val="24"/>
          <w:lang w:val="lt-LT" w:eastAsia="lt-LT"/>
        </w:rPr>
        <w:t xml:space="preserve"> </w:t>
      </w:r>
      <w:r w:rsidR="000159B5" w:rsidRPr="000159B5">
        <w:rPr>
          <w:rFonts w:ascii="Times New Roman" w:hAnsi="Times New Roman" w:cs="Times New Roman"/>
          <w:sz w:val="24"/>
          <w:szCs w:val="24"/>
          <w:lang w:val="lt-LT"/>
        </w:rPr>
        <w:t>Papildyti Statybos įstatymą nuostata, kad rašytines rangos sutartis visais atvejais būtų privaloma registruoti elektroniniame statybos darbų žurnale.</w:t>
      </w:r>
    </w:p>
    <w:p w14:paraId="523B433C" w14:textId="04F241F2" w:rsidR="000159B5" w:rsidRPr="000159B5" w:rsidRDefault="00CC12F6" w:rsidP="000159B5">
      <w:pPr>
        <w:spacing w:after="0"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2.5.</w:t>
      </w:r>
      <w:r w:rsidR="000159B5" w:rsidRPr="000159B5">
        <w:rPr>
          <w:rFonts w:ascii="Times New Roman" w:hAnsi="Times New Roman" w:cs="Times New Roman"/>
          <w:sz w:val="24"/>
          <w:szCs w:val="24"/>
          <w:lang w:val="lt-LT"/>
        </w:rPr>
        <w:t xml:space="preserve"> Numatyti, kad statybos darbų žurnalą būtų privaloma pildyti visais atvejais, kai pagal teisės aktų reikalavimus privaloma skirti ar samdyti statybos vadovą, neatsižvelgiant kokiu būdu (ūkio ar rangos) vykdomi statybos darbai, t. y. nenustatant ploto ribojimų. Tai reikštų, kad statybos žurnalas būtų privalomas visų pastatų, tame tarpe statomų ir ūkio būdu, statybai. Tokiu atveju būtų tikslinga mažesniems nei 300 kv. m. gyvenamiesiems namams įteisinti supaprastintą statybos žurnalo formą, kurioje atsispindėtų tik būtina informacija apie visus statybos procese dalyvaujančius asmenis ir jų vykdomus darbus. Tai prisidėtų prie statybos proceso skaidrumo ir užtikrintų statytojo galimybes reikalauti iš rangovų garantinės atsakomybės. </w:t>
      </w:r>
    </w:p>
    <w:p w14:paraId="468F46D6" w14:textId="364C758B" w:rsidR="000159B5" w:rsidRPr="000159B5" w:rsidRDefault="00CC12F6" w:rsidP="000159B5">
      <w:pPr>
        <w:spacing w:after="0" w:line="360" w:lineRule="auto"/>
        <w:ind w:firstLine="851"/>
        <w:contextualSpacing/>
        <w:jc w:val="both"/>
        <w:rPr>
          <w:rFonts w:ascii="Times New Roman" w:hAnsi="Times New Roman" w:cs="Times New Roman"/>
          <w:sz w:val="24"/>
          <w:szCs w:val="24"/>
          <w:lang w:val="lt-LT"/>
        </w:rPr>
      </w:pPr>
      <w:r>
        <w:rPr>
          <w:rFonts w:ascii="Times New Roman" w:hAnsi="Times New Roman" w:cs="Times New Roman"/>
          <w:sz w:val="24"/>
          <w:szCs w:val="24"/>
          <w:lang w:val="lt-LT"/>
        </w:rPr>
        <w:t>2.6. K</w:t>
      </w:r>
      <w:r w:rsidR="000159B5" w:rsidRPr="000159B5">
        <w:rPr>
          <w:rFonts w:ascii="Times New Roman" w:hAnsi="Times New Roman" w:cs="Times New Roman"/>
          <w:sz w:val="24"/>
          <w:szCs w:val="24"/>
          <w:lang w:val="lt-LT"/>
        </w:rPr>
        <w:t>eisti Statybos įstatymo 35 straipsnio 1 dalį atsisakant išlygos „</w:t>
      </w:r>
      <w:r w:rsidR="000159B5" w:rsidRPr="000159B5">
        <w:rPr>
          <w:rFonts w:ascii="Times New Roman" w:hAnsi="Times New Roman" w:cs="Times New Roman"/>
          <w:i/>
          <w:sz w:val="24"/>
          <w:szCs w:val="24"/>
          <w:lang w:val="lt-LT"/>
        </w:rPr>
        <w:t>išskyrus atvejus, kai ne didesnių kaip 300 m2 bendrojo ploto nesublokuotų vieno buto gyvenamųjų namų statyba vykdoma ūkio būdu</w:t>
      </w:r>
      <w:r w:rsidR="000159B5" w:rsidRPr="000159B5">
        <w:rPr>
          <w:rFonts w:ascii="Times New Roman" w:hAnsi="Times New Roman" w:cs="Times New Roman"/>
          <w:sz w:val="24"/>
          <w:szCs w:val="24"/>
          <w:lang w:val="lt-LT"/>
        </w:rPr>
        <w:t>“ bei Statybos techninio reglamento STR 1.06.01:2016 „Statybos darbai. Statinio statybos priežiūra“ reikalavimus statybų žurnalo pildymui, nenustatant ploto ribojimų.</w:t>
      </w:r>
    </w:p>
    <w:p w14:paraId="019D6B1E" w14:textId="41F28DD6" w:rsidR="000159B5" w:rsidRPr="000159B5" w:rsidRDefault="00CC12F6" w:rsidP="000159B5">
      <w:pPr>
        <w:spacing w:after="0" w:line="360" w:lineRule="auto"/>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2.7. I</w:t>
      </w:r>
      <w:r w:rsidR="000159B5" w:rsidRPr="000159B5">
        <w:rPr>
          <w:rFonts w:ascii="Times New Roman" w:hAnsi="Times New Roman" w:cs="Times New Roman"/>
          <w:sz w:val="24"/>
          <w:szCs w:val="24"/>
          <w:lang w:val="lt-LT"/>
        </w:rPr>
        <w:t>nicijuoti LR CK pakeitimus, siekiant reglamentuoti statybos rangos sutarčių sudarymą raštu ir privalomai jose susitarti dėl pagrindinių sutarties sąlygų – atliekamų darbų kainos, termino, iš kieno (užsakovo ar rangovo) medžiagų darbai atliekami. Rašytinių sutarčių sudarymas palengvintų ginčus dėl kokybės tarp užsakovų ir rangovų bei valstybinių institucijų galėjimą patikrinti statybos įmonių ūkinę finansinę veiklą.</w:t>
      </w:r>
    </w:p>
    <w:p w14:paraId="0F231C8B" w14:textId="77777777" w:rsidR="000159B5" w:rsidRPr="000159B5" w:rsidRDefault="000159B5" w:rsidP="000159B5">
      <w:pPr>
        <w:spacing w:after="120" w:line="360" w:lineRule="auto"/>
        <w:ind w:firstLine="851"/>
        <w:contextualSpacing/>
        <w:jc w:val="both"/>
        <w:textAlignment w:val="baseline"/>
        <w:rPr>
          <w:rFonts w:ascii="Times New Roman" w:eastAsia="Times New Roman" w:hAnsi="Times New Roman" w:cs="Times New Roman"/>
          <w:b/>
          <w:i/>
          <w:sz w:val="24"/>
          <w:szCs w:val="24"/>
          <w:u w:val="single"/>
          <w:lang w:val="lt-LT" w:eastAsia="lt-LT"/>
        </w:rPr>
      </w:pPr>
      <w:r w:rsidRPr="000159B5">
        <w:rPr>
          <w:rFonts w:ascii="Times New Roman" w:eastAsia="Times New Roman" w:hAnsi="Times New Roman" w:cs="Times New Roman"/>
          <w:b/>
          <w:i/>
          <w:sz w:val="24"/>
          <w:szCs w:val="24"/>
          <w:u w:val="single"/>
          <w:lang w:val="lt-LT" w:eastAsia="lt-LT"/>
        </w:rPr>
        <w:t xml:space="preserve">Aplinkos ministerijai ir </w:t>
      </w:r>
      <w:r w:rsidRPr="000159B5">
        <w:rPr>
          <w:rFonts w:ascii="Times New Roman" w:hAnsi="Times New Roman"/>
          <w:b/>
          <w:i/>
          <w:iCs/>
          <w:sz w:val="24"/>
          <w:szCs w:val="24"/>
          <w:u w:val="single"/>
          <w:lang w:val="lt-LT" w:eastAsia="ar-SA"/>
        </w:rPr>
        <w:t>Valstybinei teritorijų planavimo ir statybos inspekcijai</w:t>
      </w:r>
      <w:r w:rsidRPr="000159B5">
        <w:rPr>
          <w:rFonts w:ascii="Times New Roman" w:eastAsia="Times New Roman" w:hAnsi="Times New Roman" w:cs="Times New Roman"/>
          <w:b/>
          <w:i/>
          <w:sz w:val="24"/>
          <w:szCs w:val="24"/>
          <w:u w:val="single"/>
          <w:lang w:val="lt-LT" w:eastAsia="lt-LT"/>
        </w:rPr>
        <w:t>:</w:t>
      </w:r>
    </w:p>
    <w:p w14:paraId="510AAE47" w14:textId="1FF3E400" w:rsidR="000159B5" w:rsidRPr="000159B5" w:rsidRDefault="00CC12F6" w:rsidP="000159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2.8.</w:t>
      </w:r>
      <w:r w:rsidR="000159B5" w:rsidRPr="000159B5">
        <w:rPr>
          <w:rFonts w:ascii="Times New Roman" w:eastAsia="Times New Roman" w:hAnsi="Times New Roman" w:cs="Times New Roman"/>
          <w:sz w:val="24"/>
          <w:szCs w:val="24"/>
          <w:lang w:val="lt-LT" w:eastAsia="lt-LT"/>
        </w:rPr>
        <w:t xml:space="preserve"> Esant galimybėms, tobulinti teisė aktus bei modifikuoti IS „Infostatyba“ funkcionalumą, siekiant pašalinti paminėtus sistemos trūkumus, sudarančius galimybes korupcijos rizikai pasireikši:</w:t>
      </w:r>
    </w:p>
    <w:p w14:paraId="21CCBE76" w14:textId="77777777" w:rsidR="000159B5" w:rsidRPr="000159B5" w:rsidRDefault="000159B5" w:rsidP="000159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sidRPr="000159B5">
        <w:rPr>
          <w:rFonts w:ascii="Times New Roman" w:eastAsia="Times New Roman" w:hAnsi="Times New Roman" w:cs="Times New Roman"/>
          <w:sz w:val="24"/>
          <w:szCs w:val="24"/>
          <w:lang w:val="lt-LT" w:eastAsia="lt-LT"/>
        </w:rPr>
        <w:t>- sudaryti galimybes komisijos nariams nutraukus statybos užbaigimo procedūras ar statybos dalyviui pateikus naują prašymą dėl to paties objekto statybos užbaigimo akto išdavimo</w:t>
      </w:r>
      <w:r w:rsidRPr="000159B5">
        <w:rPr>
          <w:lang w:val="lt-LT"/>
        </w:rPr>
        <w:t xml:space="preserve"> </w:t>
      </w:r>
      <w:r w:rsidRPr="000159B5">
        <w:rPr>
          <w:rFonts w:ascii="Times New Roman" w:hAnsi="Times New Roman" w:cs="Times New Roman"/>
          <w:sz w:val="24"/>
          <w:szCs w:val="24"/>
          <w:lang w:val="lt-LT"/>
        </w:rPr>
        <w:t>pasiekti</w:t>
      </w:r>
      <w:r w:rsidRPr="000159B5">
        <w:rPr>
          <w:lang w:val="lt-LT"/>
        </w:rPr>
        <w:t xml:space="preserve"> </w:t>
      </w:r>
      <w:r w:rsidRPr="000159B5">
        <w:rPr>
          <w:rFonts w:ascii="Times New Roman" w:eastAsia="Times New Roman" w:hAnsi="Times New Roman" w:cs="Times New Roman"/>
          <w:sz w:val="24"/>
          <w:szCs w:val="24"/>
          <w:lang w:val="lt-LT" w:eastAsia="lt-LT"/>
        </w:rPr>
        <w:t>informaciją apie ankstesnės statybos užbaigimo komisijos priimtus sprendimus, teiktas pastabas ar kitą būtiną informaciją;</w:t>
      </w:r>
    </w:p>
    <w:p w14:paraId="46B37CCC" w14:textId="77777777" w:rsidR="000159B5" w:rsidRPr="000159B5" w:rsidRDefault="000159B5" w:rsidP="000159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sidRPr="000159B5">
        <w:rPr>
          <w:rFonts w:ascii="Times New Roman" w:eastAsia="Times New Roman" w:hAnsi="Times New Roman" w:cs="Times New Roman"/>
          <w:sz w:val="24"/>
          <w:szCs w:val="24"/>
          <w:lang w:val="lt-LT" w:eastAsia="lt-LT"/>
        </w:rPr>
        <w:t>- paskirtam į statybos užbaigimo komisiją subjektui komisijos darbo eigoje pakeitus vieną savo atstovu kitu, sudaryti galimybės atspindėti šį veiksmą IS „Infostatyba“, nurodant keitimo motyvus, keitimo laiką ir t.t.;</w:t>
      </w:r>
    </w:p>
    <w:p w14:paraId="6EC78655" w14:textId="77777777" w:rsidR="000159B5" w:rsidRPr="000159B5" w:rsidRDefault="000159B5" w:rsidP="000159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sidRPr="000159B5">
        <w:rPr>
          <w:rFonts w:ascii="Times New Roman" w:eastAsia="Times New Roman" w:hAnsi="Times New Roman" w:cs="Times New Roman"/>
          <w:sz w:val="24"/>
          <w:szCs w:val="24"/>
          <w:lang w:val="lt-LT" w:eastAsia="lt-LT"/>
        </w:rPr>
        <w:t>- koreguojant IS „Infostatyba“ funkcionalumą, sudaryti galimybes komisijos nariams stabdant statybos užbaigimo procedūrą, patiems asmeniškai suvesti stabdymo priežastis ir motyvus;</w:t>
      </w:r>
    </w:p>
    <w:p w14:paraId="77795E1E" w14:textId="77777777" w:rsidR="000159B5" w:rsidRPr="000159B5" w:rsidRDefault="000159B5" w:rsidP="000159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sidRPr="000159B5">
        <w:rPr>
          <w:rFonts w:ascii="Times New Roman" w:eastAsia="Times New Roman" w:hAnsi="Times New Roman" w:cs="Times New Roman"/>
          <w:sz w:val="24"/>
          <w:szCs w:val="24"/>
          <w:lang w:val="lt-LT" w:eastAsia="lt-LT"/>
        </w:rPr>
        <w:t>- koreguojant IS „Infostatyba“ funkcionalumą, sudaryti galimybes komisijos pirmininkui neleisti suformuoti statybos užbaigimo akto, jei bent vienas komisijos narys nepateikė atsakymo dėl savo sprendimo objekto atžvilgiu;</w:t>
      </w:r>
    </w:p>
    <w:p w14:paraId="061C8CD4" w14:textId="77777777" w:rsidR="000159B5" w:rsidRPr="000159B5" w:rsidRDefault="000159B5" w:rsidP="000159B5">
      <w:pPr>
        <w:spacing w:after="120" w:line="360" w:lineRule="auto"/>
        <w:ind w:firstLine="851"/>
        <w:contextualSpacing/>
        <w:jc w:val="both"/>
        <w:textAlignment w:val="baseline"/>
        <w:rPr>
          <w:rFonts w:ascii="Times New Roman" w:eastAsia="Times New Roman" w:hAnsi="Times New Roman" w:cs="Times New Roman"/>
          <w:sz w:val="24"/>
          <w:szCs w:val="24"/>
          <w:lang w:val="lt-LT" w:eastAsia="lt-LT"/>
        </w:rPr>
      </w:pPr>
      <w:r w:rsidRPr="000159B5">
        <w:rPr>
          <w:rFonts w:ascii="Times New Roman" w:eastAsia="Times New Roman" w:hAnsi="Times New Roman" w:cs="Times New Roman"/>
          <w:sz w:val="24"/>
          <w:szCs w:val="24"/>
          <w:lang w:val="lt-LT" w:eastAsia="lt-LT"/>
        </w:rPr>
        <w:t xml:space="preserve">- iš IS „Infostatyba“ funkcionalumo bei teisės aktų nuostatų eliminuoti automatinių statybos užbaigimo akto išdavimui pritarimų galimybes. </w:t>
      </w:r>
    </w:p>
    <w:p w14:paraId="10535219" w14:textId="3ABC10D1" w:rsidR="000159B5" w:rsidRPr="000159B5" w:rsidRDefault="000159B5" w:rsidP="000159B5">
      <w:pPr>
        <w:spacing w:after="0" w:line="360" w:lineRule="auto"/>
        <w:ind w:firstLine="851"/>
        <w:contextualSpacing/>
        <w:jc w:val="both"/>
        <w:rPr>
          <w:rFonts w:ascii="Times New Roman" w:hAnsi="Times New Roman"/>
          <w:i/>
          <w:sz w:val="24"/>
          <w:szCs w:val="24"/>
          <w:u w:val="single"/>
          <w:lang w:val="lt-LT"/>
        </w:rPr>
      </w:pPr>
      <w:r w:rsidRPr="000159B5">
        <w:rPr>
          <w:rFonts w:ascii="Times New Roman" w:eastAsia="Times New Roman" w:hAnsi="Times New Roman" w:cs="Times New Roman"/>
          <w:b/>
          <w:i/>
          <w:sz w:val="24"/>
          <w:szCs w:val="24"/>
          <w:u w:val="single"/>
          <w:lang w:val="lt-LT"/>
        </w:rPr>
        <w:t>Vilniaus rajono savivaldybės administracijai</w:t>
      </w:r>
      <w:r w:rsidRPr="000159B5">
        <w:rPr>
          <w:rFonts w:ascii="Times New Roman" w:hAnsi="Times New Roman"/>
          <w:i/>
          <w:sz w:val="24"/>
          <w:szCs w:val="24"/>
          <w:u w:val="single"/>
          <w:lang w:val="lt-LT"/>
        </w:rPr>
        <w:t xml:space="preserve">, </w:t>
      </w:r>
      <w:r w:rsidRPr="000159B5">
        <w:rPr>
          <w:rFonts w:ascii="Times New Roman" w:eastAsia="Times New Roman" w:hAnsi="Times New Roman" w:cs="Times New Roman"/>
          <w:b/>
          <w:i/>
          <w:sz w:val="24"/>
          <w:szCs w:val="24"/>
          <w:u w:val="single"/>
          <w:lang w:val="lt-LT"/>
        </w:rPr>
        <w:t>Nacionaliniam visuomenės sveikatos centrui</w:t>
      </w:r>
      <w:r w:rsidRPr="000159B5">
        <w:rPr>
          <w:rFonts w:ascii="Times New Roman" w:hAnsi="Times New Roman"/>
          <w:i/>
          <w:sz w:val="24"/>
          <w:szCs w:val="24"/>
          <w:u w:val="single"/>
          <w:lang w:val="lt-LT"/>
        </w:rPr>
        <w:t>:</w:t>
      </w:r>
    </w:p>
    <w:p w14:paraId="67813B95" w14:textId="3D918252" w:rsidR="000159B5" w:rsidRPr="000159B5" w:rsidRDefault="00CC12F6" w:rsidP="000159B5">
      <w:pPr>
        <w:spacing w:after="0" w:line="360" w:lineRule="auto"/>
        <w:ind w:firstLine="851"/>
        <w:contextualSpacing/>
        <w:jc w:val="both"/>
        <w:rPr>
          <w:rFonts w:ascii="Times New Roman" w:hAnsi="Times New Roman"/>
          <w:sz w:val="24"/>
          <w:szCs w:val="24"/>
          <w:lang w:val="lt-LT" w:eastAsia="lt-LT"/>
        </w:rPr>
      </w:pPr>
      <w:r>
        <w:rPr>
          <w:rFonts w:ascii="Times New Roman" w:hAnsi="Times New Roman"/>
          <w:sz w:val="24"/>
          <w:szCs w:val="24"/>
          <w:lang w:val="lt-LT" w:eastAsia="lt-LT"/>
        </w:rPr>
        <w:lastRenderedPageBreak/>
        <w:t>2.9.</w:t>
      </w:r>
      <w:r w:rsidR="000159B5" w:rsidRPr="000159B5">
        <w:rPr>
          <w:rFonts w:ascii="Times New Roman" w:hAnsi="Times New Roman"/>
          <w:sz w:val="24"/>
          <w:szCs w:val="24"/>
          <w:lang w:val="lt-LT" w:eastAsia="lt-LT"/>
        </w:rPr>
        <w:t xml:space="preserve"> Numatyti papildomas vidaus kontrolės priemones arba griežtinti esančias, užtikrinant viešų ir privačių interesų kontrolę.</w:t>
      </w:r>
    </w:p>
    <w:p w14:paraId="63D7AD4D" w14:textId="3C836783" w:rsidR="000159B5" w:rsidRPr="000159B5" w:rsidRDefault="00CC12F6" w:rsidP="000159B5">
      <w:pPr>
        <w:spacing w:after="0" w:line="360" w:lineRule="auto"/>
        <w:ind w:firstLine="851"/>
        <w:contextualSpacing/>
        <w:jc w:val="both"/>
        <w:rPr>
          <w:rFonts w:ascii="Times New Roman" w:hAnsi="Times New Roman"/>
          <w:sz w:val="24"/>
          <w:szCs w:val="24"/>
          <w:lang w:val="lt-LT" w:eastAsia="lt-LT"/>
        </w:rPr>
      </w:pPr>
      <w:r>
        <w:rPr>
          <w:rFonts w:ascii="Times New Roman" w:hAnsi="Times New Roman"/>
          <w:sz w:val="24"/>
          <w:szCs w:val="24"/>
          <w:lang w:val="lt-LT" w:eastAsia="lt-LT"/>
        </w:rPr>
        <w:t>2.10.</w:t>
      </w:r>
      <w:r w:rsidR="000159B5" w:rsidRPr="000159B5">
        <w:rPr>
          <w:rFonts w:ascii="Times New Roman" w:hAnsi="Times New Roman"/>
          <w:sz w:val="24"/>
          <w:szCs w:val="24"/>
          <w:lang w:val="lt-LT" w:eastAsia="lt-LT"/>
        </w:rPr>
        <w:t xml:space="preserve"> Kasmet įstaigai prieinamais būdais atlikti VMSA darbuotojų pateiktų privačių interesų deklaracijų turinio kontrolę be papildomų prieigų prie atskirų duomenų bazių: atkreipti dėmesį į darbuotojų vykdomos individualios, papildomos veiklos pobūdį, deklaruotas galimas rizikas. Apie vertinimo rezultatus raštu informuoti vadovus. </w:t>
      </w:r>
    </w:p>
    <w:p w14:paraId="64204B92" w14:textId="605D93D6" w:rsidR="000159B5" w:rsidRDefault="00CC12F6" w:rsidP="000159B5">
      <w:pPr>
        <w:spacing w:line="360" w:lineRule="auto"/>
        <w:ind w:firstLine="851"/>
        <w:jc w:val="both"/>
        <w:rPr>
          <w:rFonts w:ascii="Times New Roman" w:hAnsi="Times New Roman"/>
          <w:sz w:val="24"/>
          <w:szCs w:val="24"/>
          <w:lang w:val="lt-LT" w:eastAsia="lt-LT"/>
        </w:rPr>
      </w:pPr>
      <w:r>
        <w:rPr>
          <w:rFonts w:ascii="Times New Roman" w:hAnsi="Times New Roman"/>
          <w:sz w:val="24"/>
          <w:szCs w:val="24"/>
          <w:lang w:val="lt-LT" w:eastAsia="lt-LT"/>
        </w:rPr>
        <w:t xml:space="preserve">2.11. </w:t>
      </w:r>
      <w:r w:rsidR="000159B5" w:rsidRPr="000159B5">
        <w:rPr>
          <w:rFonts w:ascii="Times New Roman" w:hAnsi="Times New Roman"/>
          <w:sz w:val="24"/>
          <w:szCs w:val="24"/>
          <w:lang w:val="lt-LT" w:eastAsia="lt-LT"/>
        </w:rPr>
        <w:t xml:space="preserve">Apibendrintus kasmetinio VMSA valstybės tarnautojų ir darbuotojų pateiktų privačių interesų deklaracijų turinio kontrolės įvertinimo rezultatus teikti įstaigos ir padalinių vadovams, o nustačius galimas interesų konflikto rizikas – surašyti rekomendacijas konkretiems darbuotojams kaip jų išvengti. </w:t>
      </w:r>
    </w:p>
    <w:p w14:paraId="50EEB8A8" w14:textId="77777777" w:rsidR="00CC12F6" w:rsidRPr="000159B5" w:rsidRDefault="00CC12F6" w:rsidP="000159B5">
      <w:pPr>
        <w:spacing w:line="360" w:lineRule="auto"/>
        <w:ind w:firstLine="851"/>
        <w:jc w:val="both"/>
        <w:rPr>
          <w:lang w:val="lt-LT"/>
        </w:rPr>
      </w:pPr>
    </w:p>
    <w:bookmarkEnd w:id="53"/>
    <w:bookmarkEnd w:id="54"/>
    <w:p w14:paraId="043CE19A" w14:textId="77777777" w:rsidR="000159B5" w:rsidRDefault="000159B5" w:rsidP="001030A5">
      <w:pPr>
        <w:autoSpaceDE w:val="0"/>
        <w:autoSpaceDN w:val="0"/>
        <w:adjustRightInd w:val="0"/>
        <w:spacing w:after="0" w:line="360" w:lineRule="auto"/>
        <w:jc w:val="both"/>
        <w:rPr>
          <w:rFonts w:ascii="Times New Roman" w:hAnsi="Times New Roman" w:cs="Times New Roman"/>
          <w:sz w:val="24"/>
          <w:szCs w:val="24"/>
          <w:lang w:val="lt-LT"/>
        </w:rPr>
      </w:pPr>
    </w:p>
    <w:p w14:paraId="5475808E" w14:textId="353C4FF0" w:rsidR="00621398" w:rsidRDefault="00BC6A81" w:rsidP="001030A5">
      <w:pPr>
        <w:autoSpaceDE w:val="0"/>
        <w:autoSpaceDN w:val="0"/>
        <w:adjustRightInd w:val="0"/>
        <w:spacing w:after="0" w:line="360" w:lineRule="auto"/>
        <w:jc w:val="both"/>
        <w:rPr>
          <w:rFonts w:ascii="Times New Roman" w:hAnsi="Times New Roman" w:cs="Times New Roman"/>
          <w:sz w:val="24"/>
          <w:szCs w:val="24"/>
          <w:lang w:val="lt-LT"/>
        </w:rPr>
      </w:pPr>
      <w:r>
        <w:rPr>
          <w:rFonts w:ascii="Times New Roman" w:hAnsi="Times New Roman" w:cs="Times New Roman"/>
          <w:sz w:val="24"/>
          <w:szCs w:val="24"/>
          <w:lang w:val="lt-LT"/>
        </w:rPr>
        <w:t>Direktoriaus pavaduotoja</w:t>
      </w:r>
      <w:r w:rsidR="00621398" w:rsidRPr="00621398">
        <w:rPr>
          <w:rFonts w:ascii="Times New Roman" w:hAnsi="Times New Roman" w:cs="Times New Roman"/>
          <w:sz w:val="24"/>
          <w:szCs w:val="24"/>
          <w:lang w:val="lt-LT"/>
        </w:rPr>
        <w:tab/>
      </w:r>
      <w:r w:rsidR="00621398" w:rsidRPr="00621398">
        <w:rPr>
          <w:rFonts w:ascii="Times New Roman" w:hAnsi="Times New Roman" w:cs="Times New Roman"/>
          <w:sz w:val="24"/>
          <w:szCs w:val="24"/>
          <w:lang w:val="lt-LT"/>
        </w:rPr>
        <w:tab/>
      </w:r>
      <w:r w:rsidR="00621398" w:rsidRPr="00621398">
        <w:rPr>
          <w:rFonts w:ascii="Times New Roman" w:hAnsi="Times New Roman" w:cs="Times New Roman"/>
          <w:sz w:val="24"/>
          <w:szCs w:val="24"/>
          <w:lang w:val="lt-LT"/>
        </w:rPr>
        <w:tab/>
      </w:r>
      <w:r>
        <w:rPr>
          <w:rFonts w:ascii="Times New Roman" w:hAnsi="Times New Roman" w:cs="Times New Roman"/>
          <w:sz w:val="24"/>
          <w:szCs w:val="24"/>
          <w:lang w:val="lt-LT"/>
        </w:rPr>
        <w:t xml:space="preserve">                             </w:t>
      </w:r>
      <w:r w:rsidR="002A4503">
        <w:rPr>
          <w:rFonts w:ascii="Times New Roman" w:hAnsi="Times New Roman" w:cs="Times New Roman"/>
          <w:sz w:val="24"/>
          <w:szCs w:val="24"/>
          <w:lang w:val="lt-LT"/>
        </w:rPr>
        <w:t xml:space="preserve">               </w:t>
      </w:r>
      <w:r>
        <w:rPr>
          <w:rFonts w:ascii="Times New Roman" w:hAnsi="Times New Roman" w:cs="Times New Roman"/>
          <w:sz w:val="24"/>
          <w:szCs w:val="24"/>
          <w:lang w:val="lt-LT"/>
        </w:rPr>
        <w:t xml:space="preserve">     </w:t>
      </w:r>
      <w:r w:rsidR="00621398" w:rsidRPr="00621398">
        <w:rPr>
          <w:rFonts w:ascii="Times New Roman" w:hAnsi="Times New Roman" w:cs="Times New Roman"/>
          <w:sz w:val="24"/>
          <w:szCs w:val="24"/>
          <w:lang w:val="lt-LT"/>
        </w:rPr>
        <w:tab/>
      </w:r>
      <w:r>
        <w:rPr>
          <w:rFonts w:ascii="Times New Roman" w:hAnsi="Times New Roman" w:cs="Times New Roman"/>
          <w:sz w:val="24"/>
          <w:szCs w:val="24"/>
          <w:lang w:val="lt-LT"/>
        </w:rPr>
        <w:t>Rūta Kaziliūnaitė</w:t>
      </w:r>
    </w:p>
    <w:p w14:paraId="0D05095D"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1544F514"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117AADE6"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2A6E1BC9"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5D2CAF95"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1658BE80"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6590E008"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01EF8134"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5C3C69C0"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14B1DDFF"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069E31B1"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7DE513A9"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58303BB8" w14:textId="77777777" w:rsidR="001D451E" w:rsidRDefault="001D451E" w:rsidP="001030A5">
      <w:pPr>
        <w:autoSpaceDE w:val="0"/>
        <w:autoSpaceDN w:val="0"/>
        <w:adjustRightInd w:val="0"/>
        <w:spacing w:after="0" w:line="360" w:lineRule="auto"/>
        <w:jc w:val="both"/>
        <w:rPr>
          <w:rFonts w:ascii="Times New Roman" w:hAnsi="Times New Roman" w:cs="Times New Roman"/>
          <w:sz w:val="24"/>
          <w:szCs w:val="24"/>
          <w:lang w:val="lt-LT"/>
        </w:rPr>
      </w:pPr>
    </w:p>
    <w:p w14:paraId="40E2AF6D" w14:textId="77777777" w:rsidR="00CC12F6" w:rsidRDefault="00CC12F6" w:rsidP="001030A5">
      <w:pPr>
        <w:autoSpaceDE w:val="0"/>
        <w:autoSpaceDN w:val="0"/>
        <w:adjustRightInd w:val="0"/>
        <w:spacing w:after="0" w:line="360" w:lineRule="auto"/>
        <w:jc w:val="both"/>
        <w:rPr>
          <w:rFonts w:ascii="Times New Roman" w:hAnsi="Times New Roman" w:cs="Times New Roman"/>
          <w:sz w:val="24"/>
          <w:szCs w:val="24"/>
          <w:lang w:val="lt-LT"/>
        </w:rPr>
      </w:pPr>
    </w:p>
    <w:p w14:paraId="4862F962" w14:textId="77777777" w:rsidR="00CC12F6" w:rsidRDefault="00CC12F6" w:rsidP="001030A5">
      <w:pPr>
        <w:autoSpaceDE w:val="0"/>
        <w:autoSpaceDN w:val="0"/>
        <w:adjustRightInd w:val="0"/>
        <w:spacing w:after="0" w:line="360" w:lineRule="auto"/>
        <w:jc w:val="both"/>
        <w:rPr>
          <w:rFonts w:ascii="Times New Roman" w:hAnsi="Times New Roman" w:cs="Times New Roman"/>
          <w:sz w:val="24"/>
          <w:szCs w:val="24"/>
          <w:lang w:val="lt-LT"/>
        </w:rPr>
      </w:pPr>
    </w:p>
    <w:p w14:paraId="1805EF88" w14:textId="77777777" w:rsidR="00CC12F6" w:rsidRDefault="00CC12F6" w:rsidP="001030A5">
      <w:pPr>
        <w:autoSpaceDE w:val="0"/>
        <w:autoSpaceDN w:val="0"/>
        <w:adjustRightInd w:val="0"/>
        <w:spacing w:after="0" w:line="360" w:lineRule="auto"/>
        <w:jc w:val="both"/>
        <w:rPr>
          <w:rFonts w:ascii="Times New Roman" w:hAnsi="Times New Roman" w:cs="Times New Roman"/>
          <w:sz w:val="24"/>
          <w:szCs w:val="24"/>
          <w:lang w:val="lt-LT"/>
        </w:rPr>
      </w:pPr>
    </w:p>
    <w:p w14:paraId="36C30076" w14:textId="77777777" w:rsidR="00CC12F6" w:rsidRDefault="00CC12F6" w:rsidP="001030A5">
      <w:pPr>
        <w:autoSpaceDE w:val="0"/>
        <w:autoSpaceDN w:val="0"/>
        <w:adjustRightInd w:val="0"/>
        <w:spacing w:after="0" w:line="360" w:lineRule="auto"/>
        <w:jc w:val="both"/>
        <w:rPr>
          <w:rFonts w:ascii="Times New Roman" w:hAnsi="Times New Roman" w:cs="Times New Roman"/>
          <w:sz w:val="24"/>
          <w:szCs w:val="24"/>
          <w:lang w:val="lt-LT"/>
        </w:rPr>
      </w:pPr>
    </w:p>
    <w:p w14:paraId="71F5705A" w14:textId="77777777" w:rsidR="00CC12F6" w:rsidRDefault="00CC12F6" w:rsidP="001030A5">
      <w:pPr>
        <w:autoSpaceDE w:val="0"/>
        <w:autoSpaceDN w:val="0"/>
        <w:adjustRightInd w:val="0"/>
        <w:spacing w:after="0" w:line="360" w:lineRule="auto"/>
        <w:jc w:val="both"/>
        <w:rPr>
          <w:rFonts w:ascii="Times New Roman" w:hAnsi="Times New Roman" w:cs="Times New Roman"/>
          <w:sz w:val="24"/>
          <w:szCs w:val="24"/>
          <w:lang w:val="lt-LT"/>
        </w:rPr>
      </w:pPr>
    </w:p>
    <w:p w14:paraId="1A8EBD37" w14:textId="734EC9DA" w:rsidR="00621398" w:rsidRDefault="00621398" w:rsidP="00621398">
      <w:pPr>
        <w:autoSpaceDE w:val="0"/>
        <w:autoSpaceDN w:val="0"/>
        <w:adjustRightInd w:val="0"/>
        <w:spacing w:line="276" w:lineRule="auto"/>
        <w:jc w:val="both"/>
        <w:rPr>
          <w:rFonts w:ascii="Times New Roman" w:hAnsi="Times New Roman" w:cs="Times New Roman"/>
          <w:sz w:val="24"/>
          <w:szCs w:val="24"/>
          <w:lang w:val="lt-LT"/>
        </w:rPr>
      </w:pPr>
    </w:p>
    <w:p w14:paraId="603E31CC" w14:textId="77777777" w:rsidR="00F20CA7" w:rsidRPr="00194CE0" w:rsidRDefault="00F20CA7" w:rsidP="00F20CA7">
      <w:pPr>
        <w:spacing w:after="0" w:line="240" w:lineRule="auto"/>
        <w:contextualSpacing/>
        <w:rPr>
          <w:rFonts w:ascii="Times New Roman" w:eastAsia="Times New Roman" w:hAnsi="Times New Roman" w:cs="Times New Roman"/>
          <w:sz w:val="24"/>
          <w:szCs w:val="24"/>
          <w:lang w:val="lt-LT"/>
        </w:rPr>
      </w:pPr>
      <w:r w:rsidRPr="00194CE0">
        <w:rPr>
          <w:rFonts w:ascii="Times New Roman" w:eastAsia="Times New Roman" w:hAnsi="Times New Roman" w:cs="Times New Roman"/>
          <w:sz w:val="24"/>
          <w:szCs w:val="24"/>
          <w:lang w:val="lt-LT"/>
        </w:rPr>
        <w:t xml:space="preserve">Rengėja Olga Česonienė, tel. 8 618 87 909, el. p. </w:t>
      </w:r>
      <w:hyperlink r:id="rId32">
        <w:r w:rsidRPr="00194CE0">
          <w:rPr>
            <w:rFonts w:ascii="Times New Roman" w:eastAsia="Times New Roman" w:hAnsi="Times New Roman" w:cs="Times New Roman"/>
            <w:sz w:val="24"/>
            <w:szCs w:val="24"/>
            <w:lang w:val="lt-LT"/>
          </w:rPr>
          <w:t>olga.cesoniene@stt.lt</w:t>
        </w:r>
      </w:hyperlink>
      <w:r w:rsidRPr="00194CE0">
        <w:rPr>
          <w:rFonts w:ascii="Times New Roman" w:eastAsia="Times New Roman" w:hAnsi="Times New Roman" w:cs="Times New Roman"/>
          <w:sz w:val="24"/>
          <w:szCs w:val="24"/>
          <w:lang w:val="lt-LT"/>
        </w:rPr>
        <w:t xml:space="preserve">  </w:t>
      </w:r>
    </w:p>
    <w:p w14:paraId="4D093BB8" w14:textId="4A248C44" w:rsidR="00081AA4" w:rsidRDefault="00F20CA7" w:rsidP="00F20CA7">
      <w:pPr>
        <w:spacing w:after="0"/>
        <w:jc w:val="both"/>
        <w:rPr>
          <w:rStyle w:val="Hipersaitas"/>
          <w:rFonts w:ascii="Times New Roman" w:eastAsia="Times New Roman" w:hAnsi="Times New Roman" w:cs="Times New Roman"/>
          <w:sz w:val="24"/>
          <w:szCs w:val="24"/>
          <w:lang w:val="lt-LT"/>
        </w:rPr>
      </w:pPr>
      <w:r w:rsidRPr="00194CE0">
        <w:rPr>
          <w:rFonts w:ascii="Times New Roman" w:eastAsia="Times New Roman" w:hAnsi="Times New Roman" w:cs="Times New Roman"/>
          <w:sz w:val="24"/>
          <w:szCs w:val="24"/>
          <w:lang w:val="lt-LT"/>
        </w:rPr>
        <w:t xml:space="preserve">Rengėjos tiesioginis vadovas Domantas Lukauskas, tel. 8 656 60933, el. p. </w:t>
      </w:r>
      <w:hyperlink r:id="rId33" w:history="1">
        <w:r w:rsidRPr="00194CE0">
          <w:rPr>
            <w:rStyle w:val="Hipersaitas"/>
            <w:rFonts w:ascii="Times New Roman" w:eastAsia="Times New Roman" w:hAnsi="Times New Roman" w:cs="Times New Roman"/>
            <w:sz w:val="24"/>
            <w:szCs w:val="24"/>
            <w:lang w:val="lt-LT"/>
          </w:rPr>
          <w:t>domantas.lukauskas@stt.lt</w:t>
        </w:r>
      </w:hyperlink>
    </w:p>
    <w:p w14:paraId="09E3ED2C" w14:textId="0E7F3B93" w:rsidR="00F32196" w:rsidRPr="00116677" w:rsidRDefault="00081AA4" w:rsidP="00F32196">
      <w:pPr>
        <w:spacing w:after="0"/>
        <w:ind w:left="5387"/>
        <w:jc w:val="both"/>
        <w:rPr>
          <w:rFonts w:ascii="Times New Roman" w:hAnsi="Times New Roman" w:cs="Times New Roman"/>
          <w:bCs/>
          <w:sz w:val="24"/>
          <w:szCs w:val="24"/>
          <w:lang w:val="lt-LT"/>
        </w:rPr>
      </w:pPr>
      <w:r>
        <w:rPr>
          <w:rStyle w:val="Hipersaitas"/>
          <w:rFonts w:ascii="Times New Roman" w:eastAsia="Times New Roman" w:hAnsi="Times New Roman" w:cs="Times New Roman"/>
          <w:sz w:val="24"/>
          <w:szCs w:val="24"/>
          <w:lang w:val="lt-LT"/>
        </w:rPr>
        <w:br w:type="page"/>
      </w:r>
      <w:r w:rsidR="00F32196" w:rsidRPr="003D19E5">
        <w:rPr>
          <w:rFonts w:ascii="Times New Roman" w:hAnsi="Times New Roman" w:cs="Times New Roman"/>
          <w:bCs/>
          <w:sz w:val="24"/>
          <w:szCs w:val="24"/>
          <w:lang w:val="lt-LT"/>
        </w:rPr>
        <w:lastRenderedPageBreak/>
        <w:t xml:space="preserve">Išvados </w:t>
      </w:r>
      <w:r w:rsidR="00F32196" w:rsidRPr="003D19E5">
        <w:rPr>
          <w:rFonts w:ascii="Times New Roman" w:hAnsi="Times New Roman" w:cs="Times New Roman"/>
          <w:sz w:val="24"/>
          <w:szCs w:val="24"/>
          <w:lang w:val="lt-LT"/>
        </w:rPr>
        <w:t xml:space="preserve">dėl korupcijos rizikos analizės </w:t>
      </w:r>
      <w:r w:rsidR="00F32196">
        <w:rPr>
          <w:rFonts w:ascii="Times New Roman" w:hAnsi="Times New Roman" w:cs="Times New Roman"/>
          <w:sz w:val="24"/>
          <w:szCs w:val="24"/>
          <w:lang w:val="lt-LT"/>
        </w:rPr>
        <w:t>statybos užbaigimo surašant aktą procese</w:t>
      </w:r>
      <w:bookmarkStart w:id="59" w:name="_Toc532452631"/>
      <w:r w:rsidR="00F32196">
        <w:rPr>
          <w:rFonts w:ascii="Times New Roman" w:hAnsi="Times New Roman" w:cs="Times New Roman"/>
          <w:bCs/>
          <w:sz w:val="24"/>
          <w:szCs w:val="24"/>
          <w:lang w:val="lt-LT"/>
        </w:rPr>
        <w:t xml:space="preserve"> </w:t>
      </w:r>
      <w:r w:rsidR="00F32196" w:rsidRPr="003D19E5">
        <w:rPr>
          <w:rFonts w:ascii="Times New Roman" w:hAnsi="Times New Roman" w:cs="Times New Roman"/>
          <w:sz w:val="24"/>
          <w:szCs w:val="24"/>
          <w:lang w:val="lt-LT"/>
        </w:rPr>
        <w:t>1 priedas</w:t>
      </w:r>
      <w:bookmarkEnd w:id="59"/>
    </w:p>
    <w:p w14:paraId="080E77B8" w14:textId="77777777" w:rsidR="00F32196" w:rsidRDefault="00F32196" w:rsidP="00F32196">
      <w:pPr>
        <w:pStyle w:val="Antrat1"/>
        <w:ind w:firstLine="851"/>
        <w:jc w:val="center"/>
        <w:rPr>
          <w:rFonts w:ascii="Times New Roman" w:hAnsi="Times New Roman"/>
          <w:color w:val="auto"/>
          <w:sz w:val="24"/>
          <w:szCs w:val="24"/>
        </w:rPr>
      </w:pPr>
      <w:bookmarkStart w:id="60" w:name="_Toc104967679"/>
      <w:bookmarkStart w:id="61" w:name="_Toc121811188"/>
      <w:bookmarkStart w:id="62" w:name="_Toc123113637"/>
      <w:r w:rsidRPr="00A07A1D">
        <w:rPr>
          <w:rFonts w:ascii="Times New Roman" w:hAnsi="Times New Roman"/>
          <w:color w:val="auto"/>
          <w:sz w:val="24"/>
          <w:szCs w:val="24"/>
        </w:rPr>
        <w:t>ATLIEKANT KORUPCIJOS RIZIKOS ANALIZĘ ANALIZUOTI IR VERTINTI TEISĖS AKTAI, DOKUMENTAI IR INFORMACIJA</w:t>
      </w:r>
      <w:bookmarkEnd w:id="60"/>
      <w:bookmarkEnd w:id="61"/>
      <w:bookmarkEnd w:id="62"/>
    </w:p>
    <w:p w14:paraId="2E13934E" w14:textId="77777777" w:rsidR="00F32196" w:rsidRPr="00AB0108" w:rsidRDefault="00F32196" w:rsidP="00F32196">
      <w:pPr>
        <w:rPr>
          <w:lang w:val="lt-LT" w:eastAsia="lt-LT"/>
        </w:rPr>
      </w:pPr>
    </w:p>
    <w:p w14:paraId="61CFE604" w14:textId="77777777" w:rsidR="00F32196" w:rsidRPr="003D19E5" w:rsidRDefault="00F32196" w:rsidP="001D451E">
      <w:pPr>
        <w:pStyle w:val="Sraopastraipa"/>
        <w:numPr>
          <w:ilvl w:val="0"/>
          <w:numId w:val="2"/>
        </w:numPr>
        <w:spacing w:after="0" w:line="276" w:lineRule="auto"/>
        <w:ind w:left="0" w:firstLine="851"/>
        <w:jc w:val="both"/>
        <w:rPr>
          <w:rFonts w:ascii="Times New Roman" w:eastAsia="Times New Roman" w:hAnsi="Times New Roman" w:cs="Times New Roman"/>
          <w:bCs/>
          <w:sz w:val="24"/>
          <w:szCs w:val="24"/>
          <w:shd w:val="clear" w:color="auto" w:fill="FFFFFF"/>
          <w:lang w:val="lt-LT" w:eastAsia="lt-LT"/>
        </w:rPr>
      </w:pPr>
      <w:r w:rsidRPr="003D19E5">
        <w:rPr>
          <w:rFonts w:ascii="Times New Roman" w:eastAsia="Times New Roman" w:hAnsi="Times New Roman" w:cs="Times New Roman"/>
          <w:sz w:val="24"/>
          <w:szCs w:val="24"/>
          <w:lang w:val="lt-LT" w:eastAsia="lt-LT"/>
        </w:rPr>
        <w:t xml:space="preserve">Lietuvos Respublikos </w:t>
      </w:r>
      <w:r>
        <w:rPr>
          <w:rFonts w:ascii="Times New Roman" w:eastAsia="Times New Roman" w:hAnsi="Times New Roman" w:cs="Times New Roman"/>
          <w:bCs/>
          <w:sz w:val="24"/>
          <w:szCs w:val="24"/>
          <w:shd w:val="clear" w:color="auto" w:fill="FFFFFF"/>
          <w:lang w:val="lt-LT" w:eastAsia="lt-LT"/>
        </w:rPr>
        <w:t>statybos</w:t>
      </w:r>
      <w:r w:rsidRPr="003D19E5">
        <w:rPr>
          <w:rFonts w:ascii="Times New Roman" w:eastAsia="Times New Roman" w:hAnsi="Times New Roman" w:cs="Times New Roman"/>
          <w:bCs/>
          <w:sz w:val="24"/>
          <w:szCs w:val="24"/>
          <w:shd w:val="clear" w:color="auto" w:fill="FFFFFF"/>
          <w:lang w:val="lt-LT" w:eastAsia="lt-LT"/>
        </w:rPr>
        <w:t xml:space="preserve"> įstatymas.</w:t>
      </w:r>
    </w:p>
    <w:p w14:paraId="7FB802DD" w14:textId="77777777" w:rsidR="00F32196" w:rsidRDefault="00F32196" w:rsidP="001D451E">
      <w:pPr>
        <w:pStyle w:val="Sraopastraipa"/>
        <w:numPr>
          <w:ilvl w:val="0"/>
          <w:numId w:val="2"/>
        </w:numPr>
        <w:spacing w:after="0" w:line="276" w:lineRule="auto"/>
        <w:ind w:left="0" w:firstLine="851"/>
        <w:jc w:val="both"/>
        <w:rPr>
          <w:rFonts w:ascii="Times New Roman" w:eastAsia="Times New Roman" w:hAnsi="Times New Roman" w:cs="Times New Roman"/>
          <w:sz w:val="24"/>
          <w:szCs w:val="24"/>
          <w:lang w:val="lt-LT" w:eastAsia="lt-LT"/>
        </w:rPr>
      </w:pPr>
      <w:r w:rsidRPr="003D19E5">
        <w:rPr>
          <w:rFonts w:ascii="Times New Roman" w:eastAsia="Times New Roman" w:hAnsi="Times New Roman" w:cs="Times New Roman"/>
          <w:sz w:val="24"/>
          <w:szCs w:val="24"/>
          <w:lang w:val="lt-LT" w:eastAsia="lt-LT"/>
        </w:rPr>
        <w:t xml:space="preserve">Lietuvos Respublikos </w:t>
      </w:r>
      <w:r>
        <w:rPr>
          <w:rFonts w:ascii="Times New Roman" w:eastAsia="Times New Roman" w:hAnsi="Times New Roman" w:cs="Times New Roman"/>
          <w:sz w:val="24"/>
          <w:szCs w:val="24"/>
          <w:lang w:val="lt-LT" w:eastAsia="lt-LT"/>
        </w:rPr>
        <w:t xml:space="preserve">teritorijų planavimo ir statybos valstybinės priežiūros </w:t>
      </w:r>
      <w:r w:rsidRPr="003D19E5">
        <w:rPr>
          <w:rFonts w:ascii="Times New Roman" w:eastAsia="Times New Roman" w:hAnsi="Times New Roman" w:cs="Times New Roman"/>
          <w:sz w:val="24"/>
          <w:szCs w:val="24"/>
          <w:lang w:val="lt-LT" w:eastAsia="lt-LT"/>
        </w:rPr>
        <w:t xml:space="preserve"> įstatymas.</w:t>
      </w:r>
    </w:p>
    <w:p w14:paraId="5152C934" w14:textId="77777777" w:rsidR="00F32196" w:rsidRDefault="00F32196" w:rsidP="001D451E">
      <w:pPr>
        <w:pStyle w:val="Sraopastraipa"/>
        <w:numPr>
          <w:ilvl w:val="0"/>
          <w:numId w:val="2"/>
        </w:numPr>
        <w:spacing w:after="0" w:line="276"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Lietuvos Respublikos architektūros įstatymas.</w:t>
      </w:r>
    </w:p>
    <w:p w14:paraId="36F5FDF7" w14:textId="16A76727" w:rsidR="00042923" w:rsidRPr="003D19E5" w:rsidRDefault="00042923" w:rsidP="001D451E">
      <w:pPr>
        <w:pStyle w:val="Sraopastraipa"/>
        <w:numPr>
          <w:ilvl w:val="0"/>
          <w:numId w:val="2"/>
        </w:numPr>
        <w:spacing w:after="0" w:line="276" w:lineRule="auto"/>
        <w:ind w:left="0" w:firstLine="851"/>
        <w:jc w:val="both"/>
        <w:rPr>
          <w:rFonts w:ascii="Times New Roman" w:eastAsia="Times New Roman" w:hAnsi="Times New Roman" w:cs="Times New Roman"/>
          <w:sz w:val="24"/>
          <w:szCs w:val="24"/>
          <w:lang w:val="lt-LT" w:eastAsia="lt-LT"/>
        </w:rPr>
      </w:pPr>
      <w:r w:rsidRPr="00042923">
        <w:rPr>
          <w:rFonts w:ascii="Times New Roman" w:eastAsia="Times New Roman" w:hAnsi="Times New Roman" w:cs="Times New Roman"/>
          <w:sz w:val="24"/>
          <w:szCs w:val="24"/>
          <w:lang w:val="lt-LT" w:eastAsia="lt-LT"/>
        </w:rPr>
        <w:t>Lietuvos Respublikos visuomenės sveikatos priežiūros įstatymas</w:t>
      </w:r>
    </w:p>
    <w:p w14:paraId="3E6A9EB8" w14:textId="77777777" w:rsidR="00F32196" w:rsidRPr="000E243E" w:rsidRDefault="00F32196"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0"/>
          <w:lang w:val="lt-LT" w:eastAsia="lt-LT"/>
        </w:rPr>
      </w:pPr>
      <w:r w:rsidRPr="000E243E">
        <w:rPr>
          <w:rFonts w:ascii="Times New Roman" w:eastAsia="Times New Roman" w:hAnsi="Times New Roman" w:cs="Times New Roman"/>
          <w:sz w:val="24"/>
          <w:szCs w:val="20"/>
          <w:lang w:val="lt-LT" w:eastAsia="lt-LT"/>
        </w:rPr>
        <w:t xml:space="preserve">Statybos techninis reglamentas </w:t>
      </w:r>
      <w:r w:rsidRPr="000E243E">
        <w:rPr>
          <w:rFonts w:ascii="Times New Roman" w:eastAsia="Times New Roman" w:hAnsi="Times New Roman" w:cs="Times New Roman"/>
          <w:sz w:val="24"/>
          <w:szCs w:val="24"/>
          <w:lang w:val="lt-LT" w:eastAsia="lt-LT"/>
        </w:rPr>
        <w:t xml:space="preserve">STR 1.01.03:2017 </w:t>
      </w:r>
      <w:r w:rsidRPr="000E243E">
        <w:rPr>
          <w:rFonts w:ascii="Times New Roman" w:eastAsia="Times New Roman" w:hAnsi="Times New Roman" w:cs="Times New Roman"/>
          <w:sz w:val="24"/>
          <w:szCs w:val="20"/>
          <w:lang w:val="lt-LT" w:eastAsia="lt-LT"/>
        </w:rPr>
        <w:t>„</w:t>
      </w:r>
      <w:r w:rsidRPr="000E243E">
        <w:rPr>
          <w:rFonts w:ascii="Times New Roman" w:eastAsia="Times New Roman" w:hAnsi="Times New Roman" w:cs="Times New Roman"/>
          <w:bCs/>
          <w:sz w:val="24"/>
          <w:szCs w:val="24"/>
          <w:lang w:val="lt-LT" w:eastAsia="lt-LT"/>
        </w:rPr>
        <w:t>Statinių klasifikavimas</w:t>
      </w:r>
      <w:r w:rsidRPr="000E243E">
        <w:rPr>
          <w:rFonts w:ascii="Times New Roman" w:eastAsia="Times New Roman" w:hAnsi="Times New Roman" w:cs="Times New Roman"/>
          <w:sz w:val="24"/>
          <w:szCs w:val="20"/>
          <w:lang w:val="lt-LT" w:eastAsia="lt-LT"/>
        </w:rPr>
        <w:t xml:space="preserve">“, pavirtintas Lietuvos Respublikos aplinkos ministro </w:t>
      </w:r>
      <w:r>
        <w:rPr>
          <w:rFonts w:ascii="Times New Roman" w:eastAsia="Times New Roman" w:hAnsi="Times New Roman" w:cs="Times New Roman"/>
          <w:sz w:val="24"/>
          <w:szCs w:val="20"/>
          <w:lang w:val="lt-LT" w:eastAsia="lt-LT"/>
        </w:rPr>
        <w:t xml:space="preserve">2016 m. </w:t>
      </w:r>
      <w:r w:rsidRPr="000E243E">
        <w:rPr>
          <w:rFonts w:ascii="Times New Roman" w:eastAsia="Times New Roman" w:hAnsi="Times New Roman" w:cs="Times New Roman"/>
          <w:sz w:val="24"/>
          <w:szCs w:val="20"/>
          <w:lang w:val="lt-LT" w:eastAsia="lt-LT"/>
        </w:rPr>
        <w:t xml:space="preserve">spalio 27 d. </w:t>
      </w:r>
      <w:r>
        <w:rPr>
          <w:rFonts w:ascii="Times New Roman" w:eastAsia="Times New Roman" w:hAnsi="Times New Roman" w:cs="Times New Roman"/>
          <w:sz w:val="24"/>
          <w:szCs w:val="20"/>
          <w:lang w:val="lt-LT" w:eastAsia="lt-LT"/>
        </w:rPr>
        <w:t xml:space="preserve">įsakymu </w:t>
      </w:r>
      <w:r w:rsidRPr="000E243E">
        <w:rPr>
          <w:rFonts w:ascii="Times New Roman" w:eastAsia="Times New Roman" w:hAnsi="Times New Roman" w:cs="Times New Roman"/>
          <w:sz w:val="24"/>
          <w:szCs w:val="20"/>
          <w:lang w:val="lt-LT" w:eastAsia="lt-LT"/>
        </w:rPr>
        <w:t>Nr. D1-713 „Dėl Statybos techninis reglamento STR 1.01.03:2017 „Statinių klasifikavimas“</w:t>
      </w:r>
      <w:r>
        <w:rPr>
          <w:rFonts w:ascii="Times New Roman" w:eastAsia="Times New Roman" w:hAnsi="Times New Roman" w:cs="Times New Roman"/>
          <w:sz w:val="24"/>
          <w:szCs w:val="20"/>
          <w:lang w:val="lt-LT" w:eastAsia="lt-LT"/>
        </w:rPr>
        <w:t xml:space="preserve">, </w:t>
      </w:r>
      <w:r w:rsidRPr="000E243E">
        <w:rPr>
          <w:rFonts w:ascii="Times New Roman" w:eastAsia="Times New Roman" w:hAnsi="Times New Roman" w:cs="Times New Roman"/>
          <w:sz w:val="24"/>
          <w:szCs w:val="20"/>
          <w:lang w:val="lt-LT" w:eastAsia="lt-LT"/>
        </w:rPr>
        <w:t xml:space="preserve">patvirtinimo“. </w:t>
      </w:r>
    </w:p>
    <w:p w14:paraId="1B57C87F" w14:textId="77777777" w:rsidR="00F32196" w:rsidRPr="000E243E" w:rsidRDefault="00F32196" w:rsidP="001D451E">
      <w:pPr>
        <w:pStyle w:val="Sraopastraipa"/>
        <w:numPr>
          <w:ilvl w:val="0"/>
          <w:numId w:val="2"/>
        </w:numPr>
        <w:spacing w:line="276" w:lineRule="auto"/>
        <w:ind w:left="0" w:firstLine="851"/>
        <w:jc w:val="both"/>
        <w:rPr>
          <w:rFonts w:ascii="Times New Roman" w:eastAsia="Times New Roman" w:hAnsi="Times New Roman" w:cs="Times New Roman"/>
          <w:color w:val="000000"/>
          <w:sz w:val="24"/>
          <w:szCs w:val="20"/>
          <w:lang w:val="lt-LT"/>
        </w:rPr>
      </w:pPr>
      <w:r w:rsidRPr="000E243E">
        <w:rPr>
          <w:rFonts w:ascii="Times New Roman" w:eastAsia="Times New Roman" w:hAnsi="Times New Roman" w:cs="Times New Roman"/>
          <w:color w:val="000000"/>
          <w:sz w:val="24"/>
          <w:szCs w:val="20"/>
          <w:lang w:val="lt-LT"/>
        </w:rPr>
        <w:t xml:space="preserve">Statybos techninis reglamentas STR 1.01.08:2002 „Statinio statybos rūšys“, pavirtintas Lietuvos Respublikos aplinkos ministro 2002 m. gruodžio 5 d. </w:t>
      </w:r>
      <w:r>
        <w:rPr>
          <w:rFonts w:ascii="Times New Roman" w:eastAsia="Times New Roman" w:hAnsi="Times New Roman" w:cs="Times New Roman"/>
          <w:color w:val="000000"/>
          <w:sz w:val="24"/>
          <w:szCs w:val="20"/>
          <w:lang w:val="lt-LT"/>
        </w:rPr>
        <w:t xml:space="preserve">įsakymu </w:t>
      </w:r>
      <w:r w:rsidRPr="000E243E">
        <w:rPr>
          <w:rFonts w:ascii="Times New Roman" w:eastAsia="Times New Roman" w:hAnsi="Times New Roman" w:cs="Times New Roman"/>
          <w:color w:val="000000"/>
          <w:sz w:val="24"/>
          <w:szCs w:val="20"/>
          <w:lang w:val="lt-LT"/>
        </w:rPr>
        <w:t xml:space="preserve">Nr. 622 </w:t>
      </w:r>
      <w:r>
        <w:rPr>
          <w:rFonts w:ascii="Times New Roman" w:eastAsia="Times New Roman" w:hAnsi="Times New Roman" w:cs="Times New Roman"/>
          <w:color w:val="000000"/>
          <w:sz w:val="24"/>
          <w:szCs w:val="20"/>
          <w:lang w:val="lt-LT"/>
        </w:rPr>
        <w:t xml:space="preserve"> </w:t>
      </w:r>
      <w:r w:rsidRPr="000E243E">
        <w:rPr>
          <w:rFonts w:ascii="Times New Roman" w:eastAsia="Times New Roman" w:hAnsi="Times New Roman" w:cs="Times New Roman"/>
          <w:color w:val="000000"/>
          <w:sz w:val="24"/>
          <w:szCs w:val="20"/>
          <w:lang w:val="lt-LT"/>
        </w:rPr>
        <w:t xml:space="preserve">„Dėl Statybos techninis reglamento </w:t>
      </w:r>
      <w:r w:rsidRPr="00F71F44">
        <w:rPr>
          <w:rFonts w:ascii="Times New Roman" w:eastAsia="Times New Roman" w:hAnsi="Times New Roman" w:cs="Times New Roman"/>
          <w:color w:val="000000"/>
          <w:sz w:val="24"/>
          <w:szCs w:val="20"/>
          <w:lang w:val="lt-LT"/>
        </w:rPr>
        <w:t>STR 1.01.08:2002 „Statinio statybos rūšys“</w:t>
      </w:r>
      <w:r>
        <w:rPr>
          <w:rFonts w:ascii="Times New Roman" w:eastAsia="Times New Roman" w:hAnsi="Times New Roman" w:cs="Times New Roman"/>
          <w:color w:val="000000"/>
          <w:sz w:val="24"/>
          <w:szCs w:val="20"/>
          <w:lang w:val="lt-LT"/>
        </w:rPr>
        <w:t xml:space="preserve">, </w:t>
      </w:r>
      <w:r w:rsidRPr="000E243E">
        <w:rPr>
          <w:rFonts w:ascii="Times New Roman" w:eastAsia="Times New Roman" w:hAnsi="Times New Roman" w:cs="Times New Roman"/>
          <w:color w:val="000000"/>
          <w:sz w:val="24"/>
          <w:szCs w:val="20"/>
          <w:lang w:val="lt-LT"/>
        </w:rPr>
        <w:t xml:space="preserve"> patvirtinimo“. </w:t>
      </w:r>
    </w:p>
    <w:p w14:paraId="11B366D6" w14:textId="77777777" w:rsidR="00F32196" w:rsidRPr="00F71F44" w:rsidRDefault="00F32196"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4"/>
          <w:lang w:val="lt-LT" w:eastAsia="lt-LT"/>
        </w:rPr>
      </w:pPr>
      <w:r w:rsidRPr="00F71F44">
        <w:rPr>
          <w:rFonts w:ascii="Times New Roman" w:eastAsia="Times New Roman" w:hAnsi="Times New Roman" w:cs="Times New Roman"/>
          <w:sz w:val="24"/>
          <w:szCs w:val="24"/>
          <w:lang w:val="lt-LT" w:eastAsia="lt-LT"/>
        </w:rPr>
        <w:t xml:space="preserve">Statybos techninis reglamentas STR 1.04.04:2017 „Statinio projektavimas, projekto ekspertizė“, patvirtintas Lietuvos Respublikos aplinkos ministro 2016 m. lapkričio 7 d. </w:t>
      </w:r>
      <w:r>
        <w:rPr>
          <w:rFonts w:ascii="Times New Roman" w:eastAsia="Times New Roman" w:hAnsi="Times New Roman" w:cs="Times New Roman"/>
          <w:sz w:val="24"/>
          <w:szCs w:val="24"/>
          <w:lang w:val="lt-LT" w:eastAsia="lt-LT"/>
        </w:rPr>
        <w:t xml:space="preserve">įsakymu </w:t>
      </w:r>
      <w:r w:rsidRPr="00F71F44">
        <w:rPr>
          <w:rFonts w:ascii="Times New Roman" w:eastAsia="Times New Roman" w:hAnsi="Times New Roman" w:cs="Times New Roman"/>
          <w:sz w:val="24"/>
          <w:szCs w:val="24"/>
          <w:lang w:val="lt-LT" w:eastAsia="lt-LT"/>
        </w:rPr>
        <w:t xml:space="preserve">Nr. D1-738  „Dėl Statybos techninis reglamento STR 1.04.04:2017 „Statinio projektavimas, projekto ekspertizė“,  patvirtinimo“. </w:t>
      </w:r>
    </w:p>
    <w:p w14:paraId="2A7CEA26" w14:textId="77777777" w:rsidR="00F32196" w:rsidRDefault="00F32196"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Statybos techninis reglamentas </w:t>
      </w:r>
      <w:r w:rsidRPr="00F71F44">
        <w:rPr>
          <w:rFonts w:ascii="Times New Roman" w:eastAsia="Times New Roman" w:hAnsi="Times New Roman" w:cs="Times New Roman"/>
          <w:sz w:val="24"/>
          <w:szCs w:val="24"/>
          <w:lang w:val="lt-LT" w:eastAsia="lt-LT"/>
        </w:rPr>
        <w:t>STR 1.05.01:2017 „</w:t>
      </w:r>
      <w:r w:rsidRPr="00F71F44">
        <w:rPr>
          <w:rFonts w:ascii="Times New Roman" w:eastAsia="Times New Roman" w:hAnsi="Times New Roman" w:cs="Times New Roman"/>
          <w:bCs/>
          <w:sz w:val="24"/>
          <w:szCs w:val="24"/>
          <w:lang w:val="lt-LT" w:eastAsia="lt-LT"/>
        </w:rPr>
        <w:t>Statybą leidžiantys dokumentai. Statybos užbaigimas. Statybos sustabdymas. Savavališkos statybos padarinių šalinimas. Statybos pagal neteisėtai išduotą statybą leidžiantį dokumentą padarinių šalinimas</w:t>
      </w:r>
      <w:r w:rsidRPr="00F71F44">
        <w:rPr>
          <w:rFonts w:ascii="Times New Roman" w:eastAsia="Times New Roman" w:hAnsi="Times New Roman" w:cs="Times New Roman"/>
          <w:sz w:val="24"/>
          <w:szCs w:val="24"/>
          <w:lang w:val="lt-LT" w:eastAsia="lt-LT"/>
        </w:rPr>
        <w:t>“</w:t>
      </w:r>
      <w:r>
        <w:rPr>
          <w:rFonts w:ascii="Times New Roman" w:eastAsia="Times New Roman" w:hAnsi="Times New Roman" w:cs="Times New Roman"/>
          <w:sz w:val="24"/>
          <w:szCs w:val="24"/>
          <w:lang w:val="lt-LT" w:eastAsia="lt-LT"/>
        </w:rPr>
        <w:t xml:space="preserve">, patvirtintas </w:t>
      </w:r>
      <w:r w:rsidRPr="00F71F44">
        <w:rPr>
          <w:rFonts w:ascii="Times New Roman" w:eastAsia="Times New Roman" w:hAnsi="Times New Roman" w:cs="Times New Roman"/>
          <w:sz w:val="24"/>
          <w:szCs w:val="24"/>
          <w:lang w:val="lt-LT" w:eastAsia="lt-LT"/>
        </w:rPr>
        <w:t>Lietuvos Respublikos aplinkos ministro</w:t>
      </w:r>
      <w:r>
        <w:rPr>
          <w:rFonts w:ascii="Times New Roman" w:eastAsia="Times New Roman" w:hAnsi="Times New Roman" w:cs="Times New Roman"/>
          <w:sz w:val="24"/>
          <w:szCs w:val="24"/>
          <w:lang w:val="lt-LT" w:eastAsia="lt-LT"/>
        </w:rPr>
        <w:t xml:space="preserve"> </w:t>
      </w:r>
      <w:r w:rsidRPr="00A35326">
        <w:rPr>
          <w:rFonts w:ascii="Times New Roman" w:eastAsia="Times New Roman" w:hAnsi="Times New Roman" w:cs="Times New Roman"/>
          <w:sz w:val="24"/>
          <w:szCs w:val="24"/>
          <w:lang w:val="lt-LT" w:eastAsia="lt-LT"/>
        </w:rPr>
        <w:t xml:space="preserve">2016 m. gruodžio 12 d. </w:t>
      </w:r>
      <w:r>
        <w:rPr>
          <w:rFonts w:ascii="Times New Roman" w:eastAsia="Times New Roman" w:hAnsi="Times New Roman" w:cs="Times New Roman"/>
          <w:sz w:val="24"/>
          <w:szCs w:val="24"/>
          <w:lang w:val="lt-LT" w:eastAsia="lt-LT"/>
        </w:rPr>
        <w:t xml:space="preserve"> įsakymu </w:t>
      </w:r>
      <w:r w:rsidRPr="00A35326">
        <w:rPr>
          <w:rFonts w:ascii="Times New Roman" w:eastAsia="Times New Roman" w:hAnsi="Times New Roman" w:cs="Times New Roman"/>
          <w:sz w:val="24"/>
          <w:szCs w:val="24"/>
          <w:lang w:val="lt-LT" w:eastAsia="lt-LT"/>
        </w:rPr>
        <w:t>Nr. D1-878</w:t>
      </w:r>
      <w:r>
        <w:rPr>
          <w:rFonts w:ascii="Times New Roman" w:eastAsia="Times New Roman" w:hAnsi="Times New Roman" w:cs="Times New Roman"/>
          <w:sz w:val="24"/>
          <w:szCs w:val="24"/>
          <w:lang w:val="lt-LT" w:eastAsia="lt-LT"/>
        </w:rPr>
        <w:t xml:space="preserve"> </w:t>
      </w:r>
      <w:r w:rsidRPr="00A35326">
        <w:rPr>
          <w:rFonts w:ascii="Times New Roman" w:eastAsia="Times New Roman" w:hAnsi="Times New Roman" w:cs="Times New Roman"/>
          <w:sz w:val="24"/>
          <w:szCs w:val="24"/>
          <w:lang w:val="lt-LT" w:eastAsia="lt-LT"/>
        </w:rPr>
        <w:t>„Dėl Statybos techninis reglamento</w:t>
      </w:r>
      <w:r>
        <w:rPr>
          <w:rFonts w:ascii="Times New Roman" w:eastAsia="Times New Roman" w:hAnsi="Times New Roman" w:cs="Times New Roman"/>
          <w:sz w:val="24"/>
          <w:szCs w:val="24"/>
          <w:lang w:val="lt-LT" w:eastAsia="lt-LT"/>
        </w:rPr>
        <w:t xml:space="preserve"> </w:t>
      </w:r>
      <w:r w:rsidRPr="00A35326">
        <w:rPr>
          <w:rFonts w:ascii="Times New Roman" w:eastAsia="Times New Roman" w:hAnsi="Times New Roman" w:cs="Times New Roman"/>
          <w:sz w:val="24"/>
          <w:szCs w:val="24"/>
          <w:lang w:val="lt-LT" w:eastAsia="lt-LT"/>
        </w:rPr>
        <w:t>STR 1.05.01:2017 „Statybą leidžiantys dokumentai. Statybos užbaigimas. Statybos sustabdymas. Savavališkos statybos padarinių šalinimas. Statybos pagal neteisėtai išduotą statybą leidžiantį dokumentą padarinių šalinimas“,</w:t>
      </w:r>
      <w:r>
        <w:rPr>
          <w:rFonts w:ascii="Times New Roman" w:eastAsia="Times New Roman" w:hAnsi="Times New Roman" w:cs="Times New Roman"/>
          <w:sz w:val="24"/>
          <w:szCs w:val="24"/>
          <w:lang w:val="lt-LT" w:eastAsia="lt-LT"/>
        </w:rPr>
        <w:t xml:space="preserve"> patvirtinimo. </w:t>
      </w:r>
    </w:p>
    <w:p w14:paraId="42C89313" w14:textId="55652596" w:rsidR="0062348E" w:rsidRPr="00F71F44" w:rsidRDefault="0062348E"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Statybos techninis reglamentas</w:t>
      </w:r>
      <w:r w:rsidRPr="0062348E">
        <w:rPr>
          <w:rFonts w:ascii="Times New Roman" w:eastAsia="Times New Roman" w:hAnsi="Times New Roman" w:cs="Times New Roman"/>
          <w:sz w:val="24"/>
          <w:szCs w:val="24"/>
          <w:lang w:val="lt-LT" w:eastAsia="lt-LT"/>
        </w:rPr>
        <w:t xml:space="preserve"> STR 2.03.01:2019 „Statinių prieinamumas“</w:t>
      </w:r>
      <w:r>
        <w:rPr>
          <w:rFonts w:ascii="Times New Roman" w:eastAsia="Times New Roman" w:hAnsi="Times New Roman" w:cs="Times New Roman"/>
          <w:sz w:val="24"/>
          <w:szCs w:val="24"/>
          <w:lang w:val="lt-LT" w:eastAsia="lt-LT"/>
        </w:rPr>
        <w:t xml:space="preserve">, </w:t>
      </w:r>
      <w:r w:rsidRPr="00F71F44">
        <w:rPr>
          <w:rFonts w:ascii="Times New Roman" w:eastAsia="Times New Roman" w:hAnsi="Times New Roman" w:cs="Times New Roman"/>
          <w:sz w:val="24"/>
          <w:szCs w:val="24"/>
          <w:lang w:val="lt-LT" w:eastAsia="lt-LT"/>
        </w:rPr>
        <w:t>patvirtintas Lietuvos Re</w:t>
      </w:r>
      <w:r>
        <w:rPr>
          <w:rFonts w:ascii="Times New Roman" w:eastAsia="Times New Roman" w:hAnsi="Times New Roman" w:cs="Times New Roman"/>
          <w:sz w:val="24"/>
          <w:szCs w:val="24"/>
          <w:lang w:val="lt-LT" w:eastAsia="lt-LT"/>
        </w:rPr>
        <w:t>spublikos aplinkos ministro 2019 m. lapkričio 4</w:t>
      </w:r>
      <w:r w:rsidRPr="00F71F44">
        <w:rPr>
          <w:rFonts w:ascii="Times New Roman" w:eastAsia="Times New Roman" w:hAnsi="Times New Roman" w:cs="Times New Roman"/>
          <w:sz w:val="24"/>
          <w:szCs w:val="24"/>
          <w:lang w:val="lt-LT" w:eastAsia="lt-LT"/>
        </w:rPr>
        <w:t xml:space="preserve"> d. </w:t>
      </w:r>
      <w:r>
        <w:rPr>
          <w:rFonts w:ascii="Times New Roman" w:eastAsia="Times New Roman" w:hAnsi="Times New Roman" w:cs="Times New Roman"/>
          <w:sz w:val="24"/>
          <w:szCs w:val="24"/>
          <w:lang w:val="lt-LT" w:eastAsia="lt-LT"/>
        </w:rPr>
        <w:t xml:space="preserve">įsakymu </w:t>
      </w:r>
      <w:r w:rsidRPr="00F71F44">
        <w:rPr>
          <w:rFonts w:ascii="Times New Roman" w:eastAsia="Times New Roman" w:hAnsi="Times New Roman" w:cs="Times New Roman"/>
          <w:sz w:val="24"/>
          <w:szCs w:val="24"/>
          <w:lang w:val="lt-LT" w:eastAsia="lt-LT"/>
        </w:rPr>
        <w:t xml:space="preserve">Nr. </w:t>
      </w:r>
      <w:r w:rsidRPr="0062348E">
        <w:rPr>
          <w:rFonts w:ascii="Times New Roman" w:hAnsi="Times New Roman" w:cs="Times New Roman"/>
          <w:color w:val="000000"/>
          <w:sz w:val="24"/>
          <w:szCs w:val="24"/>
        </w:rPr>
        <w:t>D1-653</w:t>
      </w:r>
      <w:r w:rsidRPr="00F71F44">
        <w:rPr>
          <w:rFonts w:ascii="Times New Roman" w:eastAsia="Times New Roman" w:hAnsi="Times New Roman" w:cs="Times New Roman"/>
          <w:sz w:val="24"/>
          <w:szCs w:val="24"/>
          <w:lang w:val="lt-LT" w:eastAsia="lt-LT"/>
        </w:rPr>
        <w:t xml:space="preserve"> „</w:t>
      </w:r>
      <w:r>
        <w:rPr>
          <w:rFonts w:ascii="Times New Roman" w:hAnsi="Times New Roman" w:cs="Times New Roman"/>
          <w:bCs/>
          <w:color w:val="000000"/>
          <w:sz w:val="24"/>
          <w:szCs w:val="24"/>
          <w:lang w:val="lt-LT"/>
        </w:rPr>
        <w:t>Dė</w:t>
      </w:r>
      <w:r w:rsidRPr="0062348E">
        <w:rPr>
          <w:rFonts w:ascii="Times New Roman" w:hAnsi="Times New Roman" w:cs="Times New Roman"/>
          <w:bCs/>
          <w:color w:val="000000"/>
          <w:sz w:val="24"/>
          <w:szCs w:val="24"/>
          <w:lang w:val="lt-LT"/>
        </w:rPr>
        <w:t>l statybos techninio reglamento</w:t>
      </w:r>
      <w:r w:rsidRPr="0062348E">
        <w:rPr>
          <w:rFonts w:ascii="Times New Roman" w:hAnsi="Times New Roman" w:cs="Times New Roman"/>
          <w:bCs/>
          <w:caps/>
          <w:color w:val="000000"/>
          <w:sz w:val="24"/>
          <w:szCs w:val="24"/>
          <w:lang w:val="lt-LT"/>
        </w:rPr>
        <w:t> </w:t>
      </w:r>
      <w:r>
        <w:rPr>
          <w:rFonts w:ascii="Times New Roman" w:hAnsi="Times New Roman" w:cs="Times New Roman"/>
          <w:bCs/>
          <w:color w:val="000000"/>
          <w:sz w:val="24"/>
          <w:szCs w:val="24"/>
          <w:lang w:val="lt-LT"/>
        </w:rPr>
        <w:t>STR 2.03.01:2019 „S</w:t>
      </w:r>
      <w:r w:rsidRPr="0062348E">
        <w:rPr>
          <w:rFonts w:ascii="Times New Roman" w:hAnsi="Times New Roman" w:cs="Times New Roman"/>
          <w:bCs/>
          <w:color w:val="000000"/>
          <w:sz w:val="24"/>
          <w:szCs w:val="24"/>
          <w:lang w:val="lt-LT"/>
        </w:rPr>
        <w:t>tatinių</w:t>
      </w:r>
      <w:r w:rsidRPr="0062348E">
        <w:rPr>
          <w:rFonts w:ascii="Times New Roman" w:hAnsi="Times New Roman" w:cs="Times New Roman"/>
          <w:bCs/>
          <w:caps/>
          <w:color w:val="000000"/>
          <w:sz w:val="24"/>
          <w:szCs w:val="24"/>
          <w:lang w:val="lt-LT"/>
        </w:rPr>
        <w:t> </w:t>
      </w:r>
      <w:r w:rsidRPr="0062348E">
        <w:rPr>
          <w:rFonts w:ascii="Times New Roman" w:hAnsi="Times New Roman" w:cs="Times New Roman"/>
          <w:bCs/>
          <w:color w:val="000000"/>
          <w:sz w:val="24"/>
          <w:szCs w:val="24"/>
          <w:lang w:val="lt-LT"/>
        </w:rPr>
        <w:t>prieinamumas“</w:t>
      </w:r>
      <w:r>
        <w:rPr>
          <w:rFonts w:ascii="Times New Roman" w:hAnsi="Times New Roman" w:cs="Times New Roman"/>
          <w:bCs/>
          <w:color w:val="000000"/>
          <w:sz w:val="24"/>
          <w:szCs w:val="24"/>
          <w:lang w:val="lt-LT"/>
        </w:rPr>
        <w:t xml:space="preserve"> patvirtinimo</w:t>
      </w:r>
      <w:r w:rsidRPr="00F71F44">
        <w:rPr>
          <w:rFonts w:ascii="Times New Roman" w:eastAsia="Times New Roman" w:hAnsi="Times New Roman" w:cs="Times New Roman"/>
          <w:sz w:val="24"/>
          <w:szCs w:val="24"/>
          <w:lang w:val="lt-LT" w:eastAsia="lt-LT"/>
        </w:rPr>
        <w:t xml:space="preserve">“. </w:t>
      </w:r>
    </w:p>
    <w:p w14:paraId="20636FAA" w14:textId="04C3E270" w:rsidR="00042923" w:rsidRDefault="00042923"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4"/>
          <w:lang w:val="lt-LT" w:eastAsia="lt-LT"/>
        </w:rPr>
      </w:pPr>
      <w:r w:rsidRPr="00042923">
        <w:rPr>
          <w:rFonts w:ascii="Times New Roman" w:eastAsia="Times New Roman" w:hAnsi="Times New Roman" w:cs="Times New Roman"/>
          <w:sz w:val="24"/>
          <w:szCs w:val="24"/>
          <w:lang w:val="lt-LT" w:eastAsia="lt-LT"/>
        </w:rPr>
        <w:t xml:space="preserve">Lietuvos Respublikos statybos leidimų ir statybos valstybinės priežiūros informacinės sistemos „Infostatyba“ nuostatai, patvirtinti Lietuvos Respublikos aplinkos ministro 2004 m. rugsėjo 27 d. įsakymu Nr. D1-502 (su pakeitimais). </w:t>
      </w:r>
    </w:p>
    <w:p w14:paraId="4E5E1526" w14:textId="35227DFD" w:rsidR="00042923" w:rsidRPr="00042923" w:rsidRDefault="00042923"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4"/>
          <w:lang w:val="lt-LT" w:eastAsia="lt-LT"/>
        </w:rPr>
      </w:pPr>
      <w:r w:rsidRPr="00042923">
        <w:rPr>
          <w:rFonts w:ascii="Times New Roman" w:eastAsia="Times New Roman" w:hAnsi="Times New Roman" w:cs="Times New Roman"/>
          <w:sz w:val="24"/>
          <w:szCs w:val="24"/>
          <w:lang w:val="lt-LT" w:eastAsia="lt-LT"/>
        </w:rPr>
        <w:t>Nacionalinio visuomenės sveikatos centro prie Sveikatos apsaugos ministerijos nuostatai , patvirtinti Lietuvos Respublikos sveikatos apsaugos ministro 2015 m. rugsėjo 18 d. įsakymu Nr. V-1058 „Dėl Nacionalinio visuomenės sveikatos centro prie Sveikatos apsaugos ministerijos nuostatų patvirtinimo“</w:t>
      </w:r>
      <w:r>
        <w:rPr>
          <w:rFonts w:ascii="Times New Roman" w:eastAsia="Times New Roman" w:hAnsi="Times New Roman" w:cs="Times New Roman"/>
          <w:sz w:val="24"/>
          <w:szCs w:val="24"/>
          <w:lang w:val="lt-LT" w:eastAsia="lt-LT"/>
        </w:rPr>
        <w:t>.</w:t>
      </w:r>
    </w:p>
    <w:p w14:paraId="60F28A28" w14:textId="31E08A3F" w:rsidR="007737F3" w:rsidRDefault="007737F3"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4"/>
          <w:lang w:val="lt-LT" w:eastAsia="lt-LT"/>
        </w:rPr>
      </w:pPr>
      <w:r w:rsidRPr="007737F3">
        <w:rPr>
          <w:rFonts w:ascii="Times New Roman" w:eastAsia="Times New Roman" w:hAnsi="Times New Roman" w:cs="Times New Roman"/>
          <w:sz w:val="24"/>
          <w:szCs w:val="24"/>
          <w:lang w:val="lt-LT" w:eastAsia="lt-LT"/>
        </w:rPr>
        <w:t>Valstybinės teritorijų planavimo ir statybos inspekcijos prie Aplinkos ministerijos viršininko 2017 m. lapkričio 27 d. įsakymu Nr. 1V-153 (Valstybinės teritorijų planavimo ir statybos inspekcijos prie Aplinkos ministerijos viršininko 2022 m. balandžio 8 d. įsakymas Nr. 1V-55 redakcija) „Dėl Prašymo išduoti statybos užbaigimo aktą rekvizitų patvirtinimo“</w:t>
      </w:r>
      <w:r>
        <w:rPr>
          <w:rFonts w:ascii="Times New Roman" w:eastAsia="Times New Roman" w:hAnsi="Times New Roman" w:cs="Times New Roman"/>
          <w:sz w:val="24"/>
          <w:szCs w:val="24"/>
          <w:lang w:val="lt-LT" w:eastAsia="lt-LT"/>
        </w:rPr>
        <w:t>.</w:t>
      </w:r>
    </w:p>
    <w:p w14:paraId="7C261E09" w14:textId="6FEAE94A" w:rsidR="007737F3" w:rsidRDefault="007737F3"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4"/>
          <w:lang w:val="lt-LT" w:eastAsia="lt-LT"/>
        </w:rPr>
      </w:pPr>
      <w:r w:rsidRPr="007737F3">
        <w:rPr>
          <w:rFonts w:ascii="Times New Roman" w:eastAsia="Times New Roman" w:hAnsi="Times New Roman" w:cs="Times New Roman"/>
          <w:sz w:val="24"/>
          <w:szCs w:val="24"/>
          <w:lang w:val="lt-LT" w:eastAsia="lt-LT"/>
        </w:rPr>
        <w:lastRenderedPageBreak/>
        <w:t>Valstybinės teritorijų planavimo ir statybos inspekcijos prie Aplinkos ministerijos viršininko 2017 m. gruodžio 22 d. įsakymas Nr. 1V-169 (2020 m. lapkričio 30 d. įsakymo Nr. 1V-221 redakcija) „Dėl Pažymos apie statinio (-ių) atitiktį esminiams statinio reikalavimams rekvizitų patvirtinimo“</w:t>
      </w:r>
      <w:r>
        <w:rPr>
          <w:rFonts w:ascii="Times New Roman" w:eastAsia="Times New Roman" w:hAnsi="Times New Roman" w:cs="Times New Roman"/>
          <w:sz w:val="24"/>
          <w:szCs w:val="24"/>
          <w:lang w:val="lt-LT" w:eastAsia="lt-LT"/>
        </w:rPr>
        <w:t>.</w:t>
      </w:r>
    </w:p>
    <w:p w14:paraId="687B45F0" w14:textId="1E91652F" w:rsidR="00042923" w:rsidRDefault="00042923" w:rsidP="001D451E">
      <w:pPr>
        <w:pStyle w:val="Sraopastraipa"/>
        <w:numPr>
          <w:ilvl w:val="0"/>
          <w:numId w:val="2"/>
        </w:numPr>
        <w:spacing w:line="276" w:lineRule="auto"/>
        <w:ind w:left="0" w:firstLine="851"/>
        <w:jc w:val="both"/>
        <w:rPr>
          <w:rFonts w:ascii="Times New Roman" w:eastAsia="Times New Roman" w:hAnsi="Times New Roman" w:cs="Times New Roman"/>
          <w:sz w:val="24"/>
          <w:szCs w:val="24"/>
          <w:lang w:val="lt-LT" w:eastAsia="lt-LT"/>
        </w:rPr>
      </w:pPr>
      <w:r w:rsidRPr="00042923">
        <w:rPr>
          <w:rFonts w:ascii="Times New Roman" w:eastAsia="Times New Roman" w:hAnsi="Times New Roman" w:cs="Times New Roman"/>
          <w:sz w:val="24"/>
          <w:szCs w:val="24"/>
          <w:lang w:val="lt-LT" w:eastAsia="lt-LT"/>
        </w:rPr>
        <w:t>Valstybinės teritorijų planavimo ir statybos inspekcijos prie Aplinkos ministerijos viršininko 2016-12-29 įsakymas Nr. 1V-189 „Dėl Statybos užbaigimo akto patikrinimo akto rekvizitų patvirtinimo“</w:t>
      </w:r>
      <w:r w:rsidR="00903930">
        <w:rPr>
          <w:rFonts w:ascii="Times New Roman" w:eastAsia="Times New Roman" w:hAnsi="Times New Roman" w:cs="Times New Roman"/>
          <w:sz w:val="24"/>
          <w:szCs w:val="24"/>
          <w:lang w:val="lt-LT" w:eastAsia="lt-LT"/>
        </w:rPr>
        <w:t>.</w:t>
      </w:r>
    </w:p>
    <w:p w14:paraId="5624026E" w14:textId="1E88D651" w:rsidR="00903930" w:rsidRPr="00903930" w:rsidRDefault="00903930" w:rsidP="001D451E">
      <w:pPr>
        <w:pStyle w:val="Sraopastraipa"/>
        <w:numPr>
          <w:ilvl w:val="0"/>
          <w:numId w:val="2"/>
        </w:numPr>
        <w:spacing w:line="276" w:lineRule="auto"/>
        <w:ind w:left="0" w:firstLine="709"/>
        <w:jc w:val="both"/>
        <w:rPr>
          <w:rFonts w:ascii="Times New Roman" w:eastAsia="Times New Roman" w:hAnsi="Times New Roman" w:cs="Times New Roman"/>
          <w:sz w:val="24"/>
          <w:szCs w:val="24"/>
          <w:lang w:val="lt-LT" w:eastAsia="lt-LT"/>
        </w:rPr>
      </w:pPr>
      <w:r w:rsidRPr="00903930">
        <w:rPr>
          <w:rFonts w:ascii="Times New Roman" w:eastAsia="Times New Roman" w:hAnsi="Times New Roman" w:cs="Times New Roman"/>
          <w:sz w:val="24"/>
          <w:szCs w:val="24"/>
          <w:lang w:val="lt-LT" w:eastAsia="lt-LT"/>
        </w:rPr>
        <w:t>Viešųjų ir privačių interesų derinimo valstybinėje tarnyboje įstatymo nuostatų vykdymo ir kontrolės Nacionaliniame visuomenės sveikatos centre prie Sveikatos apsaugos ministerijos tvarkos aprašas, patvirtintas NVSC direktoriaus 2022 m. sausio 12 d. įsakymu Nr. VKE-17 „Dėl Viešųjų ir privačių interesų derinimo valstybinėje tarnyboje įstatymo nuostatų vykdymo ir kontrolės Nacionaliniame visuomenės sveikatos centre prie Sveikatos apsaugos ministerijos tvarko</w:t>
      </w:r>
      <w:r>
        <w:rPr>
          <w:rFonts w:ascii="Times New Roman" w:eastAsia="Times New Roman" w:hAnsi="Times New Roman" w:cs="Times New Roman"/>
          <w:sz w:val="24"/>
          <w:szCs w:val="24"/>
          <w:lang w:val="lt-LT" w:eastAsia="lt-LT"/>
        </w:rPr>
        <w:t>s aprašo patvirtinimo“.</w:t>
      </w:r>
    </w:p>
    <w:p w14:paraId="3E7E25E7" w14:textId="4EDCB744" w:rsidR="00903930" w:rsidRPr="00903930" w:rsidRDefault="00903930" w:rsidP="001D451E">
      <w:pPr>
        <w:pStyle w:val="Sraopastraipa"/>
        <w:numPr>
          <w:ilvl w:val="0"/>
          <w:numId w:val="2"/>
        </w:numPr>
        <w:spacing w:line="276" w:lineRule="auto"/>
        <w:ind w:left="0" w:firstLine="709"/>
        <w:jc w:val="both"/>
        <w:rPr>
          <w:rFonts w:ascii="Times New Roman" w:eastAsia="Times New Roman" w:hAnsi="Times New Roman" w:cs="Times New Roman"/>
          <w:sz w:val="24"/>
          <w:szCs w:val="24"/>
          <w:lang w:val="lt-LT" w:eastAsia="lt-LT"/>
        </w:rPr>
      </w:pPr>
      <w:r w:rsidRPr="00903930">
        <w:rPr>
          <w:rFonts w:ascii="Times New Roman" w:eastAsia="Times New Roman" w:hAnsi="Times New Roman" w:cs="Times New Roman"/>
          <w:sz w:val="24"/>
          <w:szCs w:val="24"/>
          <w:lang w:val="lt-LT" w:eastAsia="lt-LT"/>
        </w:rPr>
        <w:t xml:space="preserve"> NVSC direktoriaus 2021 m. vasario 22 d. įsakymas Nr. VKE-145 „Dėl Lietuvos Respublikos viešųjų ir privačių interesų derinimo įstatymo nuostatų laikymosi</w:t>
      </w:r>
      <w:r>
        <w:rPr>
          <w:rFonts w:ascii="Times New Roman" w:eastAsia="Times New Roman" w:hAnsi="Times New Roman" w:cs="Times New Roman"/>
          <w:sz w:val="24"/>
          <w:szCs w:val="24"/>
          <w:lang w:val="lt-LT" w:eastAsia="lt-LT"/>
        </w:rPr>
        <w:t xml:space="preserve"> kontrolės vykdymo“.</w:t>
      </w:r>
    </w:p>
    <w:p w14:paraId="0880F6FF" w14:textId="480C4F85" w:rsidR="00903930" w:rsidRPr="00903930" w:rsidRDefault="00903930" w:rsidP="001D451E">
      <w:pPr>
        <w:pStyle w:val="Sraopastraipa"/>
        <w:numPr>
          <w:ilvl w:val="0"/>
          <w:numId w:val="2"/>
        </w:numPr>
        <w:spacing w:line="276" w:lineRule="auto"/>
        <w:ind w:left="0" w:firstLine="709"/>
        <w:jc w:val="both"/>
        <w:rPr>
          <w:rFonts w:ascii="Times New Roman" w:eastAsia="Times New Roman" w:hAnsi="Times New Roman" w:cs="Times New Roman"/>
          <w:sz w:val="24"/>
          <w:szCs w:val="24"/>
          <w:lang w:val="lt-LT" w:eastAsia="lt-LT"/>
        </w:rPr>
      </w:pPr>
      <w:r w:rsidRPr="00903930">
        <w:rPr>
          <w:rFonts w:ascii="Times New Roman" w:eastAsia="Times New Roman" w:hAnsi="Times New Roman" w:cs="Times New Roman"/>
          <w:sz w:val="24"/>
          <w:szCs w:val="24"/>
          <w:lang w:val="lt-LT" w:eastAsia="lt-LT"/>
        </w:rPr>
        <w:t xml:space="preserve"> NVSC direktoriaus 2021 m. liepos 9 d. įsakymas Nr. VKE-380 „Dėl Nacionalinio visuomenės sveikatos centro prie Sveikatos apsaugos ministerijos direktoriaus 2021 m. vasario 22 d. įsakymo Nr. VKE-145 „Dėl Lietuvos respublikos viešųjų ir privačių interesų derinimo įstatymo nuostatų laikymosi kontrol</w:t>
      </w:r>
      <w:r>
        <w:rPr>
          <w:rFonts w:ascii="Times New Roman" w:eastAsia="Times New Roman" w:hAnsi="Times New Roman" w:cs="Times New Roman"/>
          <w:sz w:val="24"/>
          <w:szCs w:val="24"/>
          <w:lang w:val="lt-LT" w:eastAsia="lt-LT"/>
        </w:rPr>
        <w:t>ės vykdymo“ pakeitimo“.</w:t>
      </w:r>
    </w:p>
    <w:p w14:paraId="56905393" w14:textId="6E57ABCD" w:rsidR="00903930" w:rsidRPr="00903930" w:rsidRDefault="00903930" w:rsidP="001D451E">
      <w:pPr>
        <w:pStyle w:val="Sraopastraipa"/>
        <w:numPr>
          <w:ilvl w:val="0"/>
          <w:numId w:val="2"/>
        </w:numPr>
        <w:spacing w:line="276" w:lineRule="auto"/>
        <w:ind w:left="0" w:firstLine="709"/>
        <w:jc w:val="both"/>
        <w:rPr>
          <w:rFonts w:ascii="Times New Roman" w:eastAsia="Times New Roman" w:hAnsi="Times New Roman" w:cs="Times New Roman"/>
          <w:sz w:val="24"/>
          <w:szCs w:val="24"/>
          <w:lang w:val="lt-LT" w:eastAsia="lt-LT"/>
        </w:rPr>
      </w:pPr>
      <w:r w:rsidRPr="00903930">
        <w:rPr>
          <w:rFonts w:ascii="Times New Roman" w:eastAsia="Times New Roman" w:hAnsi="Times New Roman" w:cs="Times New Roman"/>
          <w:sz w:val="24"/>
          <w:szCs w:val="24"/>
          <w:lang w:val="lt-LT" w:eastAsia="lt-LT"/>
        </w:rPr>
        <w:t>NVSC direktoriaus 2022 m. balandžio 14 d. įsakymas Nr. VKE-180 „Dėl Nacionalinio visuomenės sveikatos centro prie Sveikatos apsaugos ministerijos direktoriaus 2021 m. vasario 22 d. įsakymo Nr. VKE-145 „Dėl Lietuvos Respublikos viešųjų ir privačių interesų derinimo įstatymo nuostatų laikymosi kontrol</w:t>
      </w:r>
      <w:r>
        <w:rPr>
          <w:rFonts w:ascii="Times New Roman" w:eastAsia="Times New Roman" w:hAnsi="Times New Roman" w:cs="Times New Roman"/>
          <w:sz w:val="24"/>
          <w:szCs w:val="24"/>
          <w:lang w:val="lt-LT" w:eastAsia="lt-LT"/>
        </w:rPr>
        <w:t>ės vykdymo“ pakeitimo“.</w:t>
      </w:r>
    </w:p>
    <w:p w14:paraId="4AE37086" w14:textId="2F77F6E5" w:rsidR="00903930" w:rsidRPr="00A35326" w:rsidRDefault="00903930" w:rsidP="001D451E">
      <w:pPr>
        <w:pStyle w:val="Sraopastraipa"/>
        <w:numPr>
          <w:ilvl w:val="0"/>
          <w:numId w:val="2"/>
        </w:numPr>
        <w:spacing w:line="276" w:lineRule="auto"/>
        <w:ind w:left="0" w:firstLine="709"/>
        <w:jc w:val="both"/>
        <w:rPr>
          <w:rFonts w:ascii="Times New Roman" w:eastAsia="Times New Roman" w:hAnsi="Times New Roman" w:cs="Times New Roman"/>
          <w:sz w:val="24"/>
          <w:szCs w:val="24"/>
          <w:lang w:val="lt-LT" w:eastAsia="lt-LT"/>
        </w:rPr>
      </w:pPr>
      <w:r w:rsidRPr="00903930">
        <w:rPr>
          <w:rFonts w:ascii="Times New Roman" w:eastAsia="Times New Roman" w:hAnsi="Times New Roman" w:cs="Times New Roman"/>
          <w:sz w:val="24"/>
          <w:szCs w:val="24"/>
          <w:lang w:val="lt-LT" w:eastAsia="lt-LT"/>
        </w:rPr>
        <w:t xml:space="preserve"> NVSC direktoriaus 2022 m. liepos 28 d. įsakymas Nr. VKE-330 „Dėl Nacionalinio visuomenės sveikatos centro prie Sveikatos apsaugos ministerijos direktoriaus 2021 m. vasario 22 d. įsakymo Nr. VKE-145 „Dėl Lietuvos Respublikos viešųjų ir privačių interesų derinimo įstatymo nuostatų laikymosi </w:t>
      </w:r>
      <w:r>
        <w:rPr>
          <w:rFonts w:ascii="Times New Roman" w:eastAsia="Times New Roman" w:hAnsi="Times New Roman" w:cs="Times New Roman"/>
          <w:sz w:val="24"/>
          <w:szCs w:val="24"/>
          <w:lang w:val="lt-LT" w:eastAsia="lt-LT"/>
        </w:rPr>
        <w:t>kontrolės vykdymo“ pakeitimo“.</w:t>
      </w:r>
    </w:p>
    <w:p w14:paraId="3886D7FB" w14:textId="77777777" w:rsidR="00F32196" w:rsidRDefault="00F32196" w:rsidP="001D451E">
      <w:pPr>
        <w:spacing w:line="276" w:lineRule="auto"/>
        <w:ind w:firstLine="851"/>
        <w:jc w:val="both"/>
        <w:rPr>
          <w:rFonts w:ascii="Times New Roman" w:hAnsi="Times New Roman" w:cs="Times New Roman"/>
          <w:i/>
          <w:sz w:val="24"/>
          <w:szCs w:val="24"/>
          <w:lang w:val="lt-LT"/>
        </w:rPr>
      </w:pPr>
      <w:r w:rsidRPr="0012463A">
        <w:rPr>
          <w:rFonts w:ascii="Times New Roman" w:hAnsi="Times New Roman" w:cs="Times New Roman"/>
          <w:i/>
          <w:sz w:val="24"/>
          <w:szCs w:val="24"/>
          <w:lang w:val="lt-LT"/>
        </w:rPr>
        <w:t>Kiti dokumentai:</w:t>
      </w:r>
    </w:p>
    <w:p w14:paraId="28187B79" w14:textId="1CC6B2ED" w:rsidR="00F32196" w:rsidRPr="00AB0108" w:rsidRDefault="00F32196" w:rsidP="001D451E">
      <w:pPr>
        <w:pStyle w:val="Sraopastraipa"/>
        <w:numPr>
          <w:ilvl w:val="0"/>
          <w:numId w:val="3"/>
        </w:numPr>
        <w:spacing w:line="276" w:lineRule="auto"/>
        <w:ind w:left="0" w:firstLine="851"/>
        <w:jc w:val="both"/>
        <w:rPr>
          <w:rFonts w:ascii="Times New Roman" w:hAnsi="Times New Roman" w:cs="Times New Roman"/>
          <w:bCs/>
          <w:sz w:val="24"/>
          <w:szCs w:val="24"/>
          <w:lang w:val="lt-LT"/>
        </w:rPr>
      </w:pPr>
      <w:r w:rsidRPr="00AB0108">
        <w:rPr>
          <w:rFonts w:ascii="Times New Roman" w:hAnsi="Times New Roman" w:cs="Times New Roman"/>
          <w:bCs/>
          <w:sz w:val="24"/>
          <w:szCs w:val="24"/>
          <w:lang w:val="lt-LT"/>
        </w:rPr>
        <w:t xml:space="preserve">IS </w:t>
      </w:r>
      <w:r w:rsidR="00DD610E">
        <w:rPr>
          <w:rFonts w:ascii="Times New Roman" w:hAnsi="Times New Roman" w:cs="Times New Roman"/>
          <w:bCs/>
          <w:sz w:val="24"/>
          <w:szCs w:val="24"/>
          <w:lang w:val="lt-LT"/>
        </w:rPr>
        <w:t>„</w:t>
      </w:r>
      <w:r w:rsidRPr="00AB0108">
        <w:rPr>
          <w:rFonts w:ascii="Times New Roman" w:hAnsi="Times New Roman" w:cs="Times New Roman"/>
          <w:bCs/>
          <w:sz w:val="24"/>
          <w:szCs w:val="24"/>
          <w:lang w:val="lt-LT"/>
        </w:rPr>
        <w:t>Infostatyba</w:t>
      </w:r>
      <w:r w:rsidR="00DD610E">
        <w:rPr>
          <w:rFonts w:ascii="Times New Roman" w:hAnsi="Times New Roman" w:cs="Times New Roman"/>
          <w:bCs/>
          <w:sz w:val="24"/>
          <w:szCs w:val="24"/>
          <w:lang w:val="lt-LT"/>
        </w:rPr>
        <w:t>“</w:t>
      </w:r>
      <w:r w:rsidRPr="00AB0108">
        <w:rPr>
          <w:rFonts w:ascii="Times New Roman" w:hAnsi="Times New Roman" w:cs="Times New Roman"/>
          <w:bCs/>
          <w:sz w:val="24"/>
          <w:szCs w:val="24"/>
          <w:lang w:val="lt-LT"/>
        </w:rPr>
        <w:t xml:space="preserve"> pateikiama informacija ir duomenys.</w:t>
      </w:r>
    </w:p>
    <w:p w14:paraId="4E4588C7" w14:textId="291D594B" w:rsidR="00F32196" w:rsidRDefault="0062348E" w:rsidP="001D451E">
      <w:pPr>
        <w:pStyle w:val="Sraopastraipa"/>
        <w:numPr>
          <w:ilvl w:val="0"/>
          <w:numId w:val="3"/>
        </w:numPr>
        <w:spacing w:line="276" w:lineRule="auto"/>
        <w:ind w:left="0" w:firstLine="851"/>
        <w:jc w:val="both"/>
        <w:rPr>
          <w:rFonts w:ascii="Times New Roman" w:hAnsi="Times New Roman" w:cs="Times New Roman"/>
          <w:bCs/>
          <w:sz w:val="24"/>
          <w:szCs w:val="24"/>
          <w:lang w:val="lt-LT"/>
        </w:rPr>
      </w:pPr>
      <w:r>
        <w:rPr>
          <w:rFonts w:ascii="Times New Roman" w:hAnsi="Times New Roman" w:cs="Times New Roman"/>
          <w:bCs/>
          <w:sz w:val="24"/>
          <w:szCs w:val="24"/>
          <w:lang w:val="lt-LT"/>
        </w:rPr>
        <w:t xml:space="preserve">Viešai </w:t>
      </w:r>
      <w:r w:rsidRPr="0062348E">
        <w:rPr>
          <w:rStyle w:val="Hipersaitas"/>
          <w:rFonts w:ascii="Times New Roman" w:hAnsi="Times New Roman" w:cs="Times New Roman"/>
          <w:bCs/>
          <w:sz w:val="24"/>
          <w:szCs w:val="24"/>
          <w:lang w:val="lt-LT"/>
        </w:rPr>
        <w:t>https://vtpsi.lrv.lt/</w:t>
      </w:r>
      <w:r>
        <w:rPr>
          <w:rStyle w:val="Hipersaitas"/>
          <w:rFonts w:ascii="Times New Roman" w:hAnsi="Times New Roman" w:cs="Times New Roman"/>
          <w:bCs/>
          <w:sz w:val="24"/>
          <w:szCs w:val="24"/>
          <w:lang w:val="lt-LT"/>
        </w:rPr>
        <w:t xml:space="preserve">; </w:t>
      </w:r>
      <w:r w:rsidR="00F32196">
        <w:rPr>
          <w:rFonts w:ascii="Times New Roman" w:hAnsi="Times New Roman" w:cs="Times New Roman"/>
          <w:bCs/>
          <w:sz w:val="24"/>
          <w:szCs w:val="24"/>
          <w:lang w:val="lt-LT"/>
        </w:rPr>
        <w:t xml:space="preserve"> </w:t>
      </w:r>
      <w:hyperlink r:id="rId34" w:history="1">
        <w:r w:rsidRPr="00B462D7">
          <w:rPr>
            <w:rStyle w:val="Hipersaitas"/>
            <w:rFonts w:ascii="Times New Roman" w:hAnsi="Times New Roman" w:cs="Times New Roman"/>
            <w:bCs/>
            <w:sz w:val="24"/>
            <w:szCs w:val="24"/>
            <w:lang w:val="lt-LT"/>
          </w:rPr>
          <w:t>https://nvsc.lrv.lt/</w:t>
        </w:r>
      </w:hyperlink>
      <w:r>
        <w:rPr>
          <w:rFonts w:ascii="Times New Roman" w:hAnsi="Times New Roman" w:cs="Times New Roman"/>
          <w:bCs/>
          <w:sz w:val="24"/>
          <w:szCs w:val="24"/>
          <w:lang w:val="lt-LT"/>
        </w:rPr>
        <w:t xml:space="preserve">; </w:t>
      </w:r>
      <w:hyperlink r:id="rId35" w:history="1">
        <w:r w:rsidR="00DD610E" w:rsidRPr="00B462D7">
          <w:rPr>
            <w:rStyle w:val="Hipersaitas"/>
            <w:rFonts w:ascii="Times New Roman" w:hAnsi="Times New Roman" w:cs="Times New Roman"/>
            <w:bCs/>
            <w:sz w:val="24"/>
            <w:szCs w:val="24"/>
            <w:lang w:val="lt-LT"/>
          </w:rPr>
          <w:t>https://www.kpd.lt/</w:t>
        </w:r>
      </w:hyperlink>
      <w:r w:rsidR="00DD610E">
        <w:rPr>
          <w:rFonts w:ascii="Times New Roman" w:hAnsi="Times New Roman" w:cs="Times New Roman"/>
          <w:bCs/>
          <w:sz w:val="24"/>
          <w:szCs w:val="24"/>
          <w:lang w:val="lt-LT"/>
        </w:rPr>
        <w:t xml:space="preserve"> ir </w:t>
      </w:r>
      <w:hyperlink r:id="rId36" w:history="1">
        <w:r w:rsidR="00DD610E" w:rsidRPr="00B462D7">
          <w:rPr>
            <w:rStyle w:val="Hipersaitas"/>
            <w:rFonts w:ascii="Times New Roman" w:hAnsi="Times New Roman" w:cs="Times New Roman"/>
            <w:bCs/>
            <w:sz w:val="24"/>
            <w:szCs w:val="24"/>
            <w:lang w:val="lt-LT"/>
          </w:rPr>
          <w:t>https://www.vrsa.lt/</w:t>
        </w:r>
      </w:hyperlink>
      <w:r w:rsidR="00DD610E">
        <w:rPr>
          <w:rFonts w:ascii="Times New Roman" w:hAnsi="Times New Roman" w:cs="Times New Roman"/>
          <w:bCs/>
          <w:sz w:val="24"/>
          <w:szCs w:val="24"/>
          <w:lang w:val="lt-LT"/>
        </w:rPr>
        <w:t xml:space="preserve"> </w:t>
      </w:r>
      <w:r w:rsidR="00F32196">
        <w:rPr>
          <w:rFonts w:ascii="Times New Roman" w:hAnsi="Times New Roman" w:cs="Times New Roman"/>
          <w:bCs/>
          <w:sz w:val="24"/>
          <w:szCs w:val="24"/>
          <w:lang w:val="lt-LT"/>
        </w:rPr>
        <w:t xml:space="preserve">pateikiama informacija. </w:t>
      </w:r>
    </w:p>
    <w:p w14:paraId="12F478B0" w14:textId="77777777" w:rsidR="00F32196" w:rsidRDefault="00F32196" w:rsidP="001D451E">
      <w:pPr>
        <w:pStyle w:val="Sraopastraipa"/>
        <w:numPr>
          <w:ilvl w:val="0"/>
          <w:numId w:val="3"/>
        </w:numPr>
        <w:spacing w:line="276" w:lineRule="auto"/>
        <w:ind w:left="0" w:firstLine="851"/>
        <w:jc w:val="both"/>
        <w:rPr>
          <w:rFonts w:ascii="Times New Roman" w:hAnsi="Times New Roman" w:cs="Times New Roman"/>
          <w:bCs/>
          <w:sz w:val="24"/>
          <w:szCs w:val="24"/>
          <w:lang w:val="lt-LT"/>
        </w:rPr>
      </w:pPr>
      <w:r w:rsidRPr="00AB0108">
        <w:rPr>
          <w:rFonts w:ascii="Times New Roman" w:hAnsi="Times New Roman" w:cs="Times New Roman"/>
          <w:bCs/>
          <w:sz w:val="24"/>
          <w:szCs w:val="24"/>
          <w:lang w:val="lt-LT"/>
        </w:rPr>
        <w:t xml:space="preserve">Valstybinio audito 2019 m. birželio 11 d. ataskaita Nr. VA-2. </w:t>
      </w:r>
    </w:p>
    <w:p w14:paraId="47C6B587" w14:textId="5FC748BB" w:rsidR="00F32196" w:rsidRPr="00DD610E" w:rsidRDefault="00DD610E" w:rsidP="001D451E">
      <w:pPr>
        <w:pStyle w:val="Sraopastraipa"/>
        <w:numPr>
          <w:ilvl w:val="0"/>
          <w:numId w:val="3"/>
        </w:numPr>
        <w:spacing w:line="276" w:lineRule="auto"/>
        <w:ind w:left="0" w:firstLine="851"/>
        <w:jc w:val="both"/>
        <w:rPr>
          <w:rFonts w:ascii="Times New Roman" w:hAnsi="Times New Roman" w:cs="Times New Roman"/>
          <w:bCs/>
          <w:sz w:val="24"/>
          <w:szCs w:val="24"/>
          <w:lang w:val="lt-LT"/>
        </w:rPr>
      </w:pPr>
      <w:r>
        <w:rPr>
          <w:rFonts w:ascii="Times New Roman" w:hAnsi="Times New Roman" w:cs="Times New Roman"/>
          <w:bCs/>
          <w:sz w:val="24"/>
          <w:szCs w:val="24"/>
          <w:lang w:val="lt-LT"/>
        </w:rPr>
        <w:t>Analizuotų subjektų</w:t>
      </w:r>
      <w:r w:rsidR="00F32196">
        <w:rPr>
          <w:rFonts w:ascii="Times New Roman" w:hAnsi="Times New Roman" w:cs="Times New Roman"/>
          <w:bCs/>
          <w:sz w:val="24"/>
          <w:szCs w:val="24"/>
          <w:lang w:val="lt-LT"/>
        </w:rPr>
        <w:t xml:space="preserve"> el. paštu </w:t>
      </w:r>
      <w:hyperlink r:id="rId37" w:history="1">
        <w:r w:rsidR="00F32196" w:rsidRPr="004C6CA6">
          <w:rPr>
            <w:rStyle w:val="Hipersaitas"/>
            <w:rFonts w:ascii="Times New Roman" w:hAnsi="Times New Roman" w:cs="Times New Roman"/>
            <w:bCs/>
            <w:sz w:val="24"/>
            <w:szCs w:val="24"/>
            <w:lang w:val="lt-LT"/>
          </w:rPr>
          <w:t>olga.cesoniene</w:t>
        </w:r>
        <w:r w:rsidR="00F32196" w:rsidRPr="004C6CA6">
          <w:rPr>
            <w:rStyle w:val="Hipersaitas"/>
            <w:rFonts w:ascii="Times New Roman" w:hAnsi="Times New Roman" w:cs="Times New Roman"/>
            <w:bCs/>
            <w:sz w:val="24"/>
            <w:szCs w:val="24"/>
          </w:rPr>
          <w:t>@stt.lt</w:t>
        </w:r>
      </w:hyperlink>
      <w:r w:rsidR="00F32196">
        <w:rPr>
          <w:rFonts w:ascii="Times New Roman" w:hAnsi="Times New Roman" w:cs="Times New Roman"/>
          <w:bCs/>
          <w:sz w:val="24"/>
          <w:szCs w:val="24"/>
        </w:rPr>
        <w:t xml:space="preserve"> </w:t>
      </w:r>
      <w:r w:rsidR="00F32196" w:rsidRPr="00A03685">
        <w:rPr>
          <w:rFonts w:ascii="Times New Roman" w:hAnsi="Times New Roman" w:cs="Times New Roman"/>
          <w:bCs/>
          <w:sz w:val="24"/>
          <w:szCs w:val="24"/>
          <w:lang w:val="lt-LT"/>
        </w:rPr>
        <w:t xml:space="preserve">ir </w:t>
      </w:r>
      <w:hyperlink r:id="rId38" w:history="1">
        <w:r w:rsidR="00F32196" w:rsidRPr="00A03685">
          <w:rPr>
            <w:rStyle w:val="Hipersaitas"/>
            <w:rFonts w:ascii="Times New Roman" w:hAnsi="Times New Roman" w:cs="Times New Roman"/>
            <w:bCs/>
            <w:sz w:val="24"/>
            <w:szCs w:val="24"/>
            <w:lang w:val="lt-LT"/>
          </w:rPr>
          <w:t>dokumentai@stt.lt</w:t>
        </w:r>
      </w:hyperlink>
      <w:r w:rsidR="00F32196" w:rsidRPr="00A03685">
        <w:rPr>
          <w:rFonts w:ascii="Times New Roman" w:hAnsi="Times New Roman" w:cs="Times New Roman"/>
          <w:bCs/>
          <w:sz w:val="24"/>
          <w:szCs w:val="24"/>
          <w:lang w:val="lt-LT"/>
        </w:rPr>
        <w:t xml:space="preserve"> pateikta</w:t>
      </w:r>
      <w:r w:rsidR="00F32196">
        <w:rPr>
          <w:rFonts w:ascii="Times New Roman" w:hAnsi="Times New Roman" w:cs="Times New Roman"/>
          <w:bCs/>
          <w:sz w:val="24"/>
          <w:szCs w:val="24"/>
        </w:rPr>
        <w:t xml:space="preserve"> </w:t>
      </w:r>
      <w:r w:rsidR="00F32196" w:rsidRPr="00DD610E">
        <w:rPr>
          <w:rFonts w:ascii="Times New Roman" w:hAnsi="Times New Roman" w:cs="Times New Roman"/>
          <w:bCs/>
          <w:sz w:val="24"/>
          <w:szCs w:val="24"/>
          <w:lang w:val="lt-LT"/>
        </w:rPr>
        <w:t xml:space="preserve">informacija ir duomenys. </w:t>
      </w:r>
    </w:p>
    <w:p w14:paraId="7725FB38" w14:textId="77777777" w:rsidR="00081AA4" w:rsidRDefault="00081AA4" w:rsidP="001D451E">
      <w:pPr>
        <w:spacing w:line="276" w:lineRule="auto"/>
        <w:rPr>
          <w:rStyle w:val="Hipersaitas"/>
          <w:rFonts w:ascii="Times New Roman" w:eastAsia="Times New Roman" w:hAnsi="Times New Roman" w:cs="Times New Roman"/>
          <w:sz w:val="24"/>
          <w:szCs w:val="24"/>
          <w:lang w:val="lt-LT"/>
        </w:rPr>
      </w:pPr>
    </w:p>
    <w:sectPr w:rsidR="00081AA4" w:rsidSect="000159B5">
      <w:footerReference w:type="default" r:id="rId39"/>
      <w:headerReference w:type="first" r:id="rId40"/>
      <w:pgSz w:w="12240" w:h="15840" w:code="1"/>
      <w:pgMar w:top="568" w:right="758" w:bottom="851" w:left="127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C0AF3" w14:textId="77777777" w:rsidR="009561F3" w:rsidRDefault="009561F3" w:rsidP="00C05BC1">
      <w:pPr>
        <w:spacing w:after="0" w:line="240" w:lineRule="auto"/>
      </w:pPr>
      <w:r>
        <w:separator/>
      </w:r>
    </w:p>
  </w:endnote>
  <w:endnote w:type="continuationSeparator" w:id="0">
    <w:p w14:paraId="3FEE5195" w14:textId="77777777" w:rsidR="009561F3" w:rsidRDefault="009561F3" w:rsidP="00C05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EUAlbertina">
    <w:altName w:val="Times New Roman"/>
    <w:charset w:val="00"/>
    <w:family w:val="roman"/>
    <w:pitch w:val="default"/>
    <w:sig w:usb0="00000001" w:usb1="00000000" w:usb2="00000000" w:usb3="00000000" w:csb0="00000003" w:csb1="00000000"/>
  </w:font>
  <w:font w:name="Arial">
    <w:panose1 w:val="020B0604020202020204"/>
    <w:charset w:val="BA"/>
    <w:family w:val="swiss"/>
    <w:pitch w:val="variable"/>
    <w:sig w:usb0="E0002EFF" w:usb1="C000785B" w:usb2="00000009" w:usb3="00000000" w:csb0="000001FF" w:csb1="00000000"/>
  </w:font>
  <w:font w:name="noticia_textitalic">
    <w:altName w:val="Times New Roman"/>
    <w:charset w:val="00"/>
    <w:family w:val="auto"/>
    <w:pitch w:val="default"/>
  </w:font>
  <w:font w:name="Trebuchet MS">
    <w:panose1 w:val="020B0603020202020204"/>
    <w:charset w:val="BA"/>
    <w:family w:val="swiss"/>
    <w:pitch w:val="variable"/>
    <w:sig w:usb0="000006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Andale Sans UI">
    <w:altName w:val="Times New Roman"/>
    <w:charset w:val="00"/>
    <w:family w:val="auto"/>
    <w:pitch w:val="default"/>
  </w:font>
  <w:font w:name="Fira Sans Light">
    <w:altName w:val="Corbel"/>
    <w:charset w:val="00"/>
    <w:family w:val="swiss"/>
    <w:pitch w:val="variable"/>
    <w:sig w:usb0="600002FF" w:usb1="00000001"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471392"/>
      <w:docPartObj>
        <w:docPartGallery w:val="Page Numbers (Bottom of Page)"/>
        <w:docPartUnique/>
      </w:docPartObj>
    </w:sdtPr>
    <w:sdtContent>
      <w:p w14:paraId="43AAE3BC" w14:textId="1661761D" w:rsidR="00A22B06" w:rsidRDefault="00A22B06">
        <w:pPr>
          <w:pStyle w:val="Porat"/>
          <w:jc w:val="right"/>
        </w:pPr>
        <w:r>
          <w:fldChar w:fldCharType="begin"/>
        </w:r>
        <w:r>
          <w:instrText>PAGE   \* MERGEFORMAT</w:instrText>
        </w:r>
        <w:r>
          <w:fldChar w:fldCharType="separate"/>
        </w:r>
        <w:r w:rsidR="009A56B2" w:rsidRPr="009A56B2">
          <w:rPr>
            <w:noProof/>
            <w:lang w:val="lt-LT"/>
          </w:rPr>
          <w:t>46</w:t>
        </w:r>
        <w:r>
          <w:fldChar w:fldCharType="end"/>
        </w:r>
      </w:p>
    </w:sdtContent>
  </w:sdt>
  <w:p w14:paraId="39AF4FFA" w14:textId="77777777" w:rsidR="00A22B06" w:rsidRDefault="00A22B0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AA568" w14:textId="77777777" w:rsidR="009561F3" w:rsidRDefault="009561F3" w:rsidP="00C05BC1">
      <w:pPr>
        <w:spacing w:after="0" w:line="240" w:lineRule="auto"/>
      </w:pPr>
      <w:r>
        <w:separator/>
      </w:r>
    </w:p>
  </w:footnote>
  <w:footnote w:type="continuationSeparator" w:id="0">
    <w:p w14:paraId="362E86AD" w14:textId="77777777" w:rsidR="009561F3" w:rsidRDefault="009561F3" w:rsidP="00C05BC1">
      <w:pPr>
        <w:spacing w:after="0" w:line="240" w:lineRule="auto"/>
      </w:pPr>
      <w:r>
        <w:continuationSeparator/>
      </w:r>
    </w:p>
  </w:footnote>
  <w:footnote w:id="1">
    <w:p w14:paraId="080A212A" w14:textId="0A3960FD" w:rsidR="00A22B06" w:rsidRPr="00333E70" w:rsidRDefault="00A22B06" w:rsidP="00B96D5D">
      <w:pPr>
        <w:pStyle w:val="Puslapioinaostekstas"/>
        <w:jc w:val="both"/>
        <w:rPr>
          <w:rFonts w:ascii="Times New Roman" w:hAnsi="Times New Roman" w:cs="Times New Roman"/>
          <w:lang w:val="lt-LT"/>
        </w:rPr>
      </w:pPr>
      <w:r w:rsidRPr="00333E70">
        <w:rPr>
          <w:rStyle w:val="Puslapioinaosnuoroda"/>
          <w:rFonts w:ascii="Times New Roman" w:hAnsi="Times New Roman" w:cs="Times New Roman"/>
          <w:lang w:val="lt-LT"/>
        </w:rPr>
        <w:footnoteRef/>
      </w:r>
      <w:r w:rsidRPr="00333E70">
        <w:rPr>
          <w:rFonts w:ascii="Times New Roman" w:hAnsi="Times New Roman" w:cs="Times New Roman"/>
          <w:lang w:val="lt-LT"/>
        </w:rPr>
        <w:t xml:space="preserve"> Nustatyti, ar </w:t>
      </w:r>
      <w:r>
        <w:rPr>
          <w:rFonts w:ascii="Times New Roman" w:hAnsi="Times New Roman" w:cs="Times New Roman"/>
          <w:lang w:val="lt-LT"/>
        </w:rPr>
        <w:t>nacionaliniai ir vidaus teisės</w:t>
      </w:r>
      <w:r w:rsidRPr="00333E70">
        <w:rPr>
          <w:rFonts w:ascii="Times New Roman" w:hAnsi="Times New Roman" w:cs="Times New Roman"/>
          <w:lang w:val="lt-LT"/>
        </w:rPr>
        <w:t xml:space="preserve"> aktai pakankamai aiškiai ir detaliai reglamentuoja </w:t>
      </w:r>
      <w:r>
        <w:rPr>
          <w:rFonts w:ascii="Times New Roman" w:hAnsi="Times New Roman" w:cs="Times New Roman"/>
          <w:lang w:val="lt-LT"/>
        </w:rPr>
        <w:t xml:space="preserve">įstaigų </w:t>
      </w:r>
      <w:r w:rsidRPr="00333E70">
        <w:rPr>
          <w:rFonts w:ascii="Times New Roman" w:hAnsi="Times New Roman" w:cs="Times New Roman"/>
          <w:lang w:val="lt-LT"/>
        </w:rPr>
        <w:t xml:space="preserve">veiklą </w:t>
      </w:r>
      <w:r>
        <w:rPr>
          <w:rFonts w:ascii="Times New Roman" w:hAnsi="Times New Roman" w:cs="Times New Roman"/>
          <w:lang w:val="lt-LT"/>
        </w:rPr>
        <w:t>statybos užbaigimo procese</w:t>
      </w:r>
      <w:r w:rsidRPr="001E16FF">
        <w:rPr>
          <w:rFonts w:ascii="Times New Roman" w:hAnsi="Times New Roman" w:cs="Times New Roman"/>
          <w:lang w:val="lt-LT"/>
        </w:rPr>
        <w:t>, surašant statybos užbaigimo aktą</w:t>
      </w:r>
      <w:r w:rsidRPr="00333E70">
        <w:rPr>
          <w:rFonts w:ascii="Times New Roman" w:hAnsi="Times New Roman" w:cs="Times New Roman"/>
          <w:lang w:val="lt-LT"/>
        </w:rPr>
        <w:t>.</w:t>
      </w:r>
    </w:p>
  </w:footnote>
  <w:footnote w:id="2">
    <w:p w14:paraId="07A70C5F" w14:textId="69310EE3" w:rsidR="00A22B06" w:rsidRPr="00333E70" w:rsidRDefault="00A22B06" w:rsidP="00B96D5D">
      <w:pPr>
        <w:pStyle w:val="Puslapioinaostekstas"/>
        <w:jc w:val="both"/>
        <w:rPr>
          <w:rFonts w:ascii="Times New Roman" w:hAnsi="Times New Roman" w:cs="Times New Roman"/>
          <w:lang w:val="lt-LT"/>
        </w:rPr>
      </w:pPr>
      <w:r w:rsidRPr="00333E70">
        <w:rPr>
          <w:rStyle w:val="Puslapioinaosnuoroda"/>
          <w:rFonts w:ascii="Times New Roman" w:hAnsi="Times New Roman" w:cs="Times New Roman"/>
          <w:lang w:val="lt-LT"/>
        </w:rPr>
        <w:footnoteRef/>
      </w:r>
      <w:r w:rsidRPr="00333E70">
        <w:rPr>
          <w:rFonts w:ascii="Times New Roman" w:hAnsi="Times New Roman" w:cs="Times New Roman"/>
          <w:lang w:val="lt-LT"/>
        </w:rPr>
        <w:t xml:space="preserve"> Išanalizuoti ir nustatyti antikorupciniu požiūriu ydingas procedūras analizuojamuose procesuose: ar reglamentuotos sprendimų priėmimo procedūros; ar užtikrinamas sprendimų priėmimo teisėtumas, skaidrumas ir nešališkumas; ar valdomos interesų konfliktų rizikos; ar nėra nepagrįsto kai kurių subjektų protegavimo ir (ar) diskriminavimo; ar viešinama nustatyta informacija.</w:t>
      </w:r>
    </w:p>
  </w:footnote>
  <w:footnote w:id="3">
    <w:p w14:paraId="2E925042" w14:textId="2C784595" w:rsidR="00A22B06" w:rsidRPr="00333E70" w:rsidRDefault="00A22B06" w:rsidP="00B96D5D">
      <w:pPr>
        <w:pStyle w:val="Puslapioinaostekstas"/>
        <w:jc w:val="both"/>
        <w:rPr>
          <w:rFonts w:ascii="Times New Roman" w:hAnsi="Times New Roman" w:cs="Times New Roman"/>
          <w:lang w:val="lt-LT"/>
        </w:rPr>
      </w:pPr>
      <w:r w:rsidRPr="00333E70">
        <w:rPr>
          <w:rStyle w:val="Puslapioinaosnuoroda"/>
          <w:rFonts w:ascii="Times New Roman" w:hAnsi="Times New Roman" w:cs="Times New Roman"/>
          <w:lang w:val="lt-LT"/>
        </w:rPr>
        <w:footnoteRef/>
      </w:r>
      <w:r w:rsidRPr="00333E70">
        <w:rPr>
          <w:rFonts w:ascii="Times New Roman" w:hAnsi="Times New Roman" w:cs="Times New Roman"/>
          <w:lang w:val="lt-LT"/>
        </w:rPr>
        <w:t xml:space="preserve"> Pateikti rekomendacinio pobūdžio pasiūlymų, kurie galėtų padėti mažinti ir valdyti nustatytas korupcijos rizikas, padėtų </w:t>
      </w:r>
      <w:r>
        <w:rPr>
          <w:rFonts w:ascii="Times New Roman" w:hAnsi="Times New Roman" w:cs="Times New Roman"/>
          <w:lang w:val="lt-LT"/>
        </w:rPr>
        <w:t>statybą leidžiančių dokumentų išdavimo procesą padaryti skaidresniu, viešesniu, turinčiu</w:t>
      </w:r>
      <w:r w:rsidRPr="00333E70">
        <w:rPr>
          <w:rFonts w:ascii="Times New Roman" w:hAnsi="Times New Roman" w:cs="Times New Roman"/>
          <w:lang w:val="lt-LT"/>
        </w:rPr>
        <w:t xml:space="preserve"> aiškius sprendimų priėmimo kriterijus.</w:t>
      </w:r>
    </w:p>
  </w:footnote>
  <w:footnote w:id="4">
    <w:p w14:paraId="3E1DD336" w14:textId="2F599511" w:rsidR="00A22B06" w:rsidRPr="00333E70" w:rsidRDefault="00A22B06" w:rsidP="00B96D5D">
      <w:pPr>
        <w:pStyle w:val="Puslapioinaostekstas"/>
        <w:jc w:val="both"/>
        <w:rPr>
          <w:rFonts w:ascii="Times New Roman" w:hAnsi="Times New Roman" w:cs="Times New Roman"/>
          <w:lang w:val="lt-LT"/>
        </w:rPr>
      </w:pPr>
      <w:r w:rsidRPr="00333E70">
        <w:rPr>
          <w:rStyle w:val="Puslapioinaosnuoroda"/>
          <w:rFonts w:ascii="Times New Roman" w:hAnsi="Times New Roman" w:cs="Times New Roman"/>
          <w:lang w:val="lt-LT"/>
        </w:rPr>
        <w:footnoteRef/>
      </w:r>
      <w:r w:rsidRPr="00333E70">
        <w:rPr>
          <w:rFonts w:ascii="Times New Roman" w:hAnsi="Times New Roman" w:cs="Times New Roman"/>
          <w:lang w:val="lt-LT"/>
        </w:rPr>
        <w:t xml:space="preserve"> Taip pat buvo vertinami ankstesnio ir (ar) vėlesnio laikotarpio teisės aktai, procesai, aktualūs ar susiję su ana</w:t>
      </w:r>
      <w:r>
        <w:rPr>
          <w:rFonts w:ascii="Times New Roman" w:hAnsi="Times New Roman" w:cs="Times New Roman"/>
          <w:lang w:val="lt-LT"/>
        </w:rPr>
        <w:t>lizuojamu laikotarpiu vykdytu statybos užbaigimo procesu</w:t>
      </w:r>
      <w:r w:rsidRPr="001E16FF">
        <w:rPr>
          <w:rFonts w:ascii="Times New Roman" w:hAnsi="Times New Roman" w:cs="Times New Roman"/>
          <w:lang w:val="lt-LT"/>
        </w:rPr>
        <w:t>, surašant statybos užbaigimo aktą</w:t>
      </w:r>
      <w:r>
        <w:rPr>
          <w:rFonts w:ascii="Times New Roman" w:hAnsi="Times New Roman" w:cs="Times New Roman"/>
          <w:lang w:val="lt-LT"/>
        </w:rPr>
        <w:t xml:space="preserve">. </w:t>
      </w:r>
    </w:p>
  </w:footnote>
  <w:footnote w:id="5">
    <w:p w14:paraId="193C934A" w14:textId="77777777" w:rsidR="00A22B06" w:rsidRPr="0004113C" w:rsidRDefault="00A22B06" w:rsidP="00B96D5D">
      <w:pPr>
        <w:pStyle w:val="Puslapioinaostekstas"/>
        <w:jc w:val="both"/>
        <w:rPr>
          <w:rFonts w:cs="Times New Roman"/>
        </w:rPr>
      </w:pPr>
      <w:r w:rsidRPr="0054365E">
        <w:rPr>
          <w:rStyle w:val="Puslapioinaosnuoroda"/>
          <w:rFonts w:ascii="Times New Roman" w:hAnsi="Times New Roman" w:cs="Times New Roman"/>
          <w:lang w:val="lt-LT"/>
        </w:rPr>
        <w:footnoteRef/>
      </w:r>
      <w:r w:rsidRPr="0054365E">
        <w:rPr>
          <w:rFonts w:ascii="Times New Roman" w:hAnsi="Times New Roman" w:cs="Times New Roman"/>
          <w:lang w:val="lt-LT"/>
        </w:rPr>
        <w:t xml:space="preserve"> Prieiga internete: </w:t>
      </w:r>
      <w:hyperlink r:id="rId1" w:history="1">
        <w:r w:rsidRPr="0054365E">
          <w:rPr>
            <w:rStyle w:val="Hipersaitas"/>
            <w:rFonts w:ascii="Times New Roman" w:hAnsi="Times New Roman" w:cs="Times New Roman"/>
            <w:lang w:val="lt-LT"/>
          </w:rPr>
          <w:t>https://www.stt.lt/analitine-antikorupcine-zvalgyba/lietuvos-korupcijos-zemelapis/7437</w:t>
        </w:r>
      </w:hyperlink>
      <w:r w:rsidRPr="0004113C">
        <w:rPr>
          <w:rStyle w:val="Hipersaitas"/>
          <w:rFonts w:cs="Times New Roman"/>
        </w:rPr>
        <w:t>.</w:t>
      </w:r>
      <w:r w:rsidRPr="0004113C">
        <w:rPr>
          <w:rFonts w:cs="Times New Roman"/>
        </w:rPr>
        <w:t xml:space="preserve"> </w:t>
      </w:r>
    </w:p>
  </w:footnote>
  <w:footnote w:id="6">
    <w:p w14:paraId="75ECBA3D" w14:textId="36CC5A3B" w:rsidR="00A22B06" w:rsidRPr="00A22B06" w:rsidRDefault="00A22B06" w:rsidP="00A22B06">
      <w:pPr>
        <w:pStyle w:val="Puslapioinaostekstas"/>
        <w:jc w:val="both"/>
      </w:pPr>
      <w:r>
        <w:rPr>
          <w:rStyle w:val="Puslapioinaosnuoroda"/>
        </w:rPr>
        <w:footnoteRef/>
      </w:r>
      <w:r>
        <w:t xml:space="preserve"> </w:t>
      </w:r>
      <w:r w:rsidRPr="00A22B06">
        <w:rPr>
          <w:rFonts w:ascii="Times New Roman" w:hAnsi="Times New Roman" w:cs="Times New Roman"/>
          <w:lang w:val="lt-LT"/>
        </w:rPr>
        <w:t>2022-01-31 raštu Nr. 2D-1842.</w:t>
      </w:r>
      <w:r>
        <w:t xml:space="preserve"> </w:t>
      </w:r>
    </w:p>
  </w:footnote>
  <w:footnote w:id="7">
    <w:p w14:paraId="02BC461B" w14:textId="77777777" w:rsidR="00A22B06" w:rsidRPr="00F020D3" w:rsidRDefault="00A22B06" w:rsidP="00F020D3">
      <w:pPr>
        <w:pStyle w:val="Puslapioinaostekstas"/>
        <w:jc w:val="both"/>
        <w:rPr>
          <w:rFonts w:ascii="Times New Roman" w:hAnsi="Times New Roman" w:cs="Times New Roman"/>
          <w:lang w:val="lt-LT"/>
        </w:rPr>
      </w:pPr>
      <w:r w:rsidRPr="00F020D3">
        <w:rPr>
          <w:rStyle w:val="Puslapioinaosnuoroda"/>
          <w:rFonts w:ascii="Times New Roman" w:hAnsi="Times New Roman" w:cs="Times New Roman"/>
          <w:lang w:val="lt-LT"/>
        </w:rPr>
        <w:footnoteRef/>
      </w:r>
      <w:r w:rsidRPr="00F020D3">
        <w:rPr>
          <w:rFonts w:ascii="Times New Roman" w:hAnsi="Times New Roman" w:cs="Times New Roman"/>
          <w:lang w:val="lt-LT"/>
        </w:rPr>
        <w:t xml:space="preserve"> 61.1. statinio projektas: techninis projektas ir darbo projektas arba techninis darbo projektas. Jei techninio projekto arba techninio darbo projekto, pagal kuriuos buvo išduotas statybą leidžiantis dokumentas, sprendiniai nebuvo keičiami ir statybą leidžiantis dokumentas buvo išduotas naudojantis IS „Infostatyba“, techninis projektas arba techninis darbo projektas nepateikiami; </w:t>
      </w:r>
    </w:p>
    <w:p w14:paraId="35B0417B"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 xml:space="preserve">61.11. paskutinė statinio projekto ar jo dokumentų laida, jei statinio projektas buvo keičiamas; </w:t>
      </w:r>
    </w:p>
    <w:p w14:paraId="2D537DEE"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61.2. statytojo pasirašyta laisvos formos pažyma, patvirtinanti, kad statinio projekto, pagal kurį buvo išduotas statybą leidžiantis dokumentas, sprendiniai nebuvo keičiami (jei jie nebuvo keičiami);</w:t>
      </w:r>
    </w:p>
    <w:p w14:paraId="7712D46C"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61.3. statytojo pasirašyta laisvos formos pažyma apie atliktus statinio projekto, pagal kurį buvo išduotas statybą leidžiantis dokumentas, pakeitimus, atskirai aprašant esminių statinių projekto sprendinių pakeitimus ir nurodant motyvus, kodėl juos pakeitus, nereikėjo gauti naujo statybą leidžiančio dokumento;</w:t>
      </w:r>
    </w:p>
    <w:p w14:paraId="286C1F95"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61.4. statybą leidžiantis dokumentas (jei jis nebuvo išduotas naudojantis IS „Infostatyba“);</w:t>
      </w:r>
    </w:p>
    <w:p w14:paraId="570463C8"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 xml:space="preserve">61.5. dokumentų, kurie bus pateikiami komisijai, sąrašas (pagal Reglamento 10 priedo 2 punktą); </w:t>
      </w:r>
    </w:p>
    <w:p w14:paraId="40D44039"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 xml:space="preserve">61.6. Nekilnojamojo turto objektų kadastrinių matavimų ir kadastro duomenų surinkimo bei tikslinimo taisyklių, patvirtintų Lietuvos Respublikos žemės ūkio ministro 2002 m. gruodžio 30 d. įsakymu Nr. 522 „Dėl Nekilnojamojo turto objektų kadastrinių matavimų ir kadastro duomenų surinkimo bei tikslinimo taisyklių patvirtinimo“, nustatyta tvarka parengta ir po Nekilnojamojo turto kadastro tvarkytojo išankstinės patikros suderinta kadastro duomenų byla (-os), kuri (-ios) IS „Infostatyba“ gaunama (-os) per Nekilnojamojo turto registro sąsają (atskirai tokios bylos pateikti nereikia). Jeigu informacijos apie kadastro duomenų bylos išankstinę patikrą nėra, prašymas IS „Infostatyba“ automatiškai atmetamas. Kadastro duomenų bylos (per minėtą sąsają) pateikti neprivaloma atnaujinant (modernizuojant) pastatus, pastačius laikinus statinius ir kai statybos užbaigimas susijęs su įslaptinta informacija; </w:t>
      </w:r>
    </w:p>
    <w:p w14:paraId="7A8BE155"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 xml:space="preserve">61.7. turinčio statytojo teisę asmens atstovavimą patvirtinantis dokumentas, atitinkantis Civilinio kodekso [8.1] 2.139–2.140 straipsnių nuostatas arba atstovavimą pagal įstatymą patvirtinantis dokumentas (jei prašymą pateikia atstovas); </w:t>
      </w:r>
    </w:p>
    <w:p w14:paraId="70400B79"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61.8. paveldėjimo teisės liudijimas (jei prašymą pateikia paveldėtojas);</w:t>
      </w:r>
    </w:p>
    <w:p w14:paraId="6405273A"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61.9. Reglamento 6 priede nurodyti rašytiniai pritarimai statinio projektui;</w:t>
      </w:r>
    </w:p>
    <w:p w14:paraId="34BEC918"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61.10. rangovo garantinio laikotarpio prievolių įvykdymo dokumento, t. y. draudimo bendrovės išduoto laidavimo draudimo rašto (kartu su jo apmokėjimą įrodančia dokumento kopija), mokėjimo atidėjimą patvirtinančio dokumento arba kredito įstaigos garantijos kopija, užtikrinanti rangovo garantinio laikotarpio prievolių įvykdymą (jei toks užtikrinimas privalomas pagal Statybos įstatymą [8.3]). Reikalavimai draudimo bendrovės laidavimo draudimo raštui, mokėjimo atidėjimą patvirtinančiam dokumentui arba kredito įstaigos garantijai:</w:t>
      </w:r>
    </w:p>
    <w:p w14:paraId="16355C36"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61.10.1. draudimo bendrovės laidavimo draudimo raštas, mokėjimo atidėjimą patvirtinantis dokumentas arba kredito įstaigos garantija turi būti išduoti ne trumpesniam kaip 3 metų laikotarpiui;</w:t>
      </w:r>
    </w:p>
    <w:p w14:paraId="181F49D4"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 xml:space="preserve">61.10.2. laidavimo draudimo suma, mokėjimo atidėjimo suma arba garantijos suma turi būti ne mažesnė kaip 5 procentai statybos kainos (su PVM); </w:t>
      </w:r>
    </w:p>
    <w:p w14:paraId="090D438B" w14:textId="77777777"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61.11. jei pildytas elektroninis statybos darbų žurnalas, prisijungimo duomenis ir teises, suteikiančias statybos užbaigimo komisijai prieigą prie nustatyta tvarka užpildyto elektroninio statybos darbų žurnalo, galimybę peržiūrėti jame įrašus, paslėptų darbų ir statinio laikančiųjų konstrukcijų išbandymų apkrovomis aktus, statinio inžinerinių sistemų bei inžinerinių tinklų apžiūros ir išbandymo aktus (kai išbandymai privalomi pagal teisės aktų reikalavimus),  ir informaciją, kaip prisijungti prie elektroninio statybos darbų žurnalo. Turi būti pateikti visi saugaus prisijungimo prie elektroninio statybos darbų žurnalo duomenys, jei šių duomenų reikia norint prisijungti prie elektroninio statybos darbų žurnalo. Statytojas (užsakovas) privalo užtikrinti saugaus prisijungimo prie elektroninio statybos darbų žurnalo reikalavimų įgyvendinimą teisės aktų nustatyta tvarka. Įrengiant dujotiekius ir jų įvadus, vietoj minėtų prisijungimo duomenų, teisių ir informacijos gali būti pateikiamas dujotiekio statybos techninis pasas;</w:t>
      </w:r>
    </w:p>
    <w:p w14:paraId="602A955C" w14:textId="63C7BB4A" w:rsidR="00A22B06" w:rsidRPr="00F020D3" w:rsidRDefault="00A22B06" w:rsidP="00F020D3">
      <w:pPr>
        <w:pStyle w:val="Puslapioinaostekstas"/>
        <w:jc w:val="both"/>
        <w:rPr>
          <w:rFonts w:ascii="Times New Roman" w:hAnsi="Times New Roman" w:cs="Times New Roman"/>
          <w:lang w:val="lt-LT"/>
        </w:rPr>
      </w:pPr>
      <w:r w:rsidRPr="00F020D3">
        <w:rPr>
          <w:rFonts w:ascii="Times New Roman" w:hAnsi="Times New Roman" w:cs="Times New Roman"/>
          <w:lang w:val="lt-LT"/>
        </w:rPr>
        <w:t>61.12. kai užbaigiama naujų statinių statyba – statinio techninis pasas (techninės apskaitos kortelė) ar pastato techninis-energetinis pasas. Jei buvo pildomas elektroninis statinio techninis pasas (techninės apskaitos kortelė) arba elektroninis pastato techninis-energetinis pasas, jis turi būti pateikiamas kaip vienas oficialusis elektroninis dokumentas, pasirašytas kvalifikuotu elektroniniu parašu</w:t>
      </w:r>
      <w:r>
        <w:rPr>
          <w:rFonts w:ascii="Times New Roman" w:hAnsi="Times New Roman" w:cs="Times New Roman"/>
          <w:lang w:val="lt-LT"/>
        </w:rPr>
        <w:t>.</w:t>
      </w:r>
    </w:p>
  </w:footnote>
  <w:footnote w:id="8">
    <w:p w14:paraId="1E4A7077" w14:textId="129C1BD3" w:rsidR="00A22B06" w:rsidRPr="0004122C" w:rsidRDefault="00A22B06" w:rsidP="0004122C">
      <w:pPr>
        <w:pStyle w:val="Puslapioinaostekstas"/>
        <w:jc w:val="both"/>
        <w:rPr>
          <w:rFonts w:ascii="Times New Roman" w:hAnsi="Times New Roman" w:cs="Times New Roman"/>
          <w:lang w:val="lt-LT"/>
        </w:rPr>
      </w:pPr>
      <w:r w:rsidRPr="0004122C">
        <w:rPr>
          <w:rStyle w:val="Puslapioinaosnuoroda"/>
          <w:rFonts w:ascii="Times New Roman" w:hAnsi="Times New Roman" w:cs="Times New Roman"/>
          <w:lang w:val="lt-LT"/>
        </w:rPr>
        <w:footnoteRef/>
      </w:r>
      <w:r w:rsidRPr="0004122C">
        <w:rPr>
          <w:rFonts w:ascii="Times New Roman" w:hAnsi="Times New Roman" w:cs="Times New Roman"/>
          <w:lang w:val="lt-LT"/>
        </w:rPr>
        <w:t xml:space="preserve"> Reglamento 69 p.</w:t>
      </w:r>
      <w:r>
        <w:rPr>
          <w:rFonts w:ascii="Times New Roman" w:hAnsi="Times New Roman" w:cs="Times New Roman"/>
          <w:lang w:val="lt-LT"/>
        </w:rPr>
        <w:t>:</w:t>
      </w:r>
      <w:r w:rsidRPr="0004122C">
        <w:rPr>
          <w:rFonts w:ascii="Times New Roman" w:hAnsi="Times New Roman" w:cs="Times New Roman"/>
          <w:lang w:val="lt-LT"/>
        </w:rPr>
        <w:t xml:space="preserve"> Komisija priima sprendimą stabdyti procedūrą:</w:t>
      </w:r>
    </w:p>
    <w:p w14:paraId="170708AC" w14:textId="28C94705" w:rsidR="00A22B06" w:rsidRPr="0004122C" w:rsidRDefault="00A22B06" w:rsidP="0004122C">
      <w:pPr>
        <w:pStyle w:val="Puslapioinaostekstas"/>
        <w:jc w:val="both"/>
        <w:rPr>
          <w:rFonts w:ascii="Times New Roman" w:hAnsi="Times New Roman" w:cs="Times New Roman"/>
          <w:lang w:val="lt-LT"/>
        </w:rPr>
      </w:pPr>
      <w:r w:rsidRPr="0004122C">
        <w:rPr>
          <w:rFonts w:ascii="Times New Roman" w:hAnsi="Times New Roman" w:cs="Times New Roman"/>
          <w:lang w:val="lt-LT"/>
        </w:rPr>
        <w:t xml:space="preserve"> 69.1. jei reikia pašalinti komisijos nustatytus trūkumus;</w:t>
      </w:r>
    </w:p>
    <w:p w14:paraId="03E47811" w14:textId="77777777" w:rsidR="00A22B06" w:rsidRPr="0004122C" w:rsidRDefault="00A22B06" w:rsidP="0004122C">
      <w:pPr>
        <w:pStyle w:val="Puslapioinaostekstas"/>
        <w:jc w:val="both"/>
        <w:rPr>
          <w:rFonts w:ascii="Times New Roman" w:hAnsi="Times New Roman" w:cs="Times New Roman"/>
          <w:lang w:val="lt-LT"/>
        </w:rPr>
      </w:pPr>
      <w:r w:rsidRPr="0004122C">
        <w:rPr>
          <w:rFonts w:ascii="Times New Roman" w:hAnsi="Times New Roman" w:cs="Times New Roman"/>
          <w:lang w:val="lt-LT"/>
        </w:rPr>
        <w:t>69.2. jei būtina atlikti reikalingus bandymus, matavimus, ardymo darbus ar kitus veiksmus;</w:t>
      </w:r>
    </w:p>
    <w:p w14:paraId="6EDEE5E3" w14:textId="77777777" w:rsidR="00A22B06" w:rsidRPr="0004122C" w:rsidRDefault="00A22B06" w:rsidP="0004122C">
      <w:pPr>
        <w:pStyle w:val="Puslapioinaostekstas"/>
        <w:jc w:val="both"/>
        <w:rPr>
          <w:rFonts w:ascii="Times New Roman" w:hAnsi="Times New Roman" w:cs="Times New Roman"/>
          <w:lang w:val="lt-LT"/>
        </w:rPr>
      </w:pPr>
      <w:r w:rsidRPr="0004122C">
        <w:rPr>
          <w:rFonts w:ascii="Times New Roman" w:hAnsi="Times New Roman" w:cs="Times New Roman"/>
          <w:lang w:val="lt-LT"/>
        </w:rPr>
        <w:t>69.3. jei nusprendžiama inicijuoti statybą leidžiančio dokumento išdavimo teisėtumo patikrinimą (kilus įtarimų, kad statybą leidžiantis dokumentas išduotas neteisėtai);</w:t>
      </w:r>
    </w:p>
    <w:p w14:paraId="78261AC4" w14:textId="77777777" w:rsidR="00A22B06" w:rsidRPr="0004122C" w:rsidRDefault="00A22B06" w:rsidP="0004122C">
      <w:pPr>
        <w:pStyle w:val="Puslapioinaostekstas"/>
        <w:jc w:val="both"/>
        <w:rPr>
          <w:rFonts w:ascii="Times New Roman" w:hAnsi="Times New Roman" w:cs="Times New Roman"/>
          <w:lang w:val="lt-LT"/>
        </w:rPr>
      </w:pPr>
      <w:r w:rsidRPr="0004122C">
        <w:rPr>
          <w:rFonts w:ascii="Times New Roman" w:hAnsi="Times New Roman" w:cs="Times New Roman"/>
          <w:lang w:val="lt-LT"/>
        </w:rPr>
        <w:t>69.4. kitais atvejais – gavus skundų ar pranešimų dėl faktų, trukdančių atlikti statybos užbaigimo procedūras;</w:t>
      </w:r>
    </w:p>
    <w:p w14:paraId="576F8EDF" w14:textId="68DDC138" w:rsidR="00A22B06" w:rsidRPr="0004122C" w:rsidRDefault="00A22B06" w:rsidP="0004122C">
      <w:pPr>
        <w:pStyle w:val="Puslapioinaostekstas"/>
        <w:jc w:val="both"/>
        <w:rPr>
          <w:rFonts w:ascii="Times New Roman" w:hAnsi="Times New Roman" w:cs="Times New Roman"/>
          <w:lang w:val="lt-LT"/>
        </w:rPr>
      </w:pPr>
      <w:r w:rsidRPr="0004122C">
        <w:rPr>
          <w:rFonts w:ascii="Times New Roman" w:hAnsi="Times New Roman" w:cs="Times New Roman"/>
          <w:lang w:val="lt-LT"/>
        </w:rPr>
        <w:t>69.5. dėl nenumatytų objektyvių priežasčių, kai nėra galimybės vykdyti statybos užbaigimo procedūrų.</w:t>
      </w:r>
    </w:p>
  </w:footnote>
  <w:footnote w:id="9">
    <w:p w14:paraId="573D3001" w14:textId="77777777" w:rsidR="00F36FF8" w:rsidRPr="003F5FC1" w:rsidRDefault="00F36FF8" w:rsidP="00F36FF8">
      <w:pPr>
        <w:pStyle w:val="Puslapioinaostekstas"/>
        <w:jc w:val="both"/>
        <w:rPr>
          <w:rFonts w:ascii="Times New Roman" w:hAnsi="Times New Roman" w:cs="Times New Roman"/>
          <w:lang w:val="lt-LT"/>
        </w:rPr>
      </w:pPr>
      <w:r w:rsidRPr="003F5FC1">
        <w:rPr>
          <w:rStyle w:val="Puslapioinaosnuoroda"/>
          <w:rFonts w:ascii="Times New Roman" w:hAnsi="Times New Roman" w:cs="Times New Roman"/>
          <w:lang w:val="lt-LT"/>
        </w:rPr>
        <w:footnoteRef/>
      </w:r>
      <w:r w:rsidRPr="003F5FC1">
        <w:rPr>
          <w:rFonts w:ascii="Times New Roman" w:hAnsi="Times New Roman" w:cs="Times New Roman"/>
          <w:lang w:val="lt-LT"/>
        </w:rPr>
        <w:t xml:space="preserve"> Reglamento 62 p.: Užregistravus prašymą, padalinio įgaliotas pareigūnas ne vėliau kaip per 3 darbo dienas patikrina:</w:t>
      </w:r>
    </w:p>
    <w:p w14:paraId="616784E1"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62.1. ar statytojas (ar jo teises ir pareigas perėmęs asmuo):</w:t>
      </w:r>
    </w:p>
    <w:p w14:paraId="5B61A8DE"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 xml:space="preserve">62.1.1. žemės sklypą (teritoriją), kuriame pastatytas statinys, valdo nuosavybės teise arba valdo ir naudoja kitais Lietuvos Respublikos įstatymų nustatytais pagrindais, išskyrus Statybos įstatyme [8.3] ir Reglamento 4 priede nustatytas išimtis; </w:t>
      </w:r>
    </w:p>
    <w:p w14:paraId="4C983386"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62.1.2. turi statybą leidžiantį dokumentą (kai jis privalomas); žemės sklypo ir/ar statinio paveldėjimo ar įsigijimo atveju statybą leidžiantis dokumentas gali būti išduotas buvusio statytojo vardu. Statybą leidžiančio dokumento galiojimo terminas gali būti pasibaigęs;</w:t>
      </w:r>
    </w:p>
    <w:p w14:paraId="05FD8495"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62.1.3. statinį (jo dalį) valdo nuosavybės teise arba valdo ir naudoja kitais įstatymų  nustatytais pagrindais – statinio rekonstravimo atvejais;</w:t>
      </w:r>
    </w:p>
    <w:p w14:paraId="69D406FE"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62.2. ar prašymas užpildytas laikantis nustatytų reikalavimų, ar jame nurodyti visi naujai pastatytų pastatų rodikliai;</w:t>
      </w:r>
    </w:p>
    <w:p w14:paraId="061D2754"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62.3. ar su prašymu pateikti visi privalomi pateikti dokumentai;</w:t>
      </w:r>
    </w:p>
    <w:p w14:paraId="277A67F5"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62.4. ar prašymo pateikėjas turi statytojo įgaliojimą pateikti prašymą – tuo atveju, jei jį pateikia ne statytojas;</w:t>
      </w:r>
    </w:p>
    <w:p w14:paraId="1DF2DC73"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62.5. ar prašyme nurodytas (-i) statinys (-iai) pastatytas (-i) ar statomas (-i) nesavavališkai ir nėra nustatyta tvarka surašytas (-i) savavališkos statybos aktas (- ai);</w:t>
      </w:r>
    </w:p>
    <w:p w14:paraId="08FFF555" w14:textId="77777777" w:rsidR="00F36FF8" w:rsidRPr="003F5FC1" w:rsidRDefault="00F36FF8" w:rsidP="00F36FF8">
      <w:pPr>
        <w:pStyle w:val="Puslapioinaostekstas"/>
        <w:jc w:val="both"/>
        <w:rPr>
          <w:rFonts w:ascii="Times New Roman" w:hAnsi="Times New Roman" w:cs="Times New Roman"/>
          <w:lang w:val="lt-LT"/>
        </w:rPr>
      </w:pPr>
      <w:r w:rsidRPr="003F5FC1">
        <w:rPr>
          <w:rFonts w:ascii="Times New Roman" w:hAnsi="Times New Roman" w:cs="Times New Roman"/>
          <w:lang w:val="lt-LT"/>
        </w:rPr>
        <w:t>62.6. ar pateikta informacija apie rinkliavos už statybos užbaigimo aktą išdavimą sumokėjimą.</w:t>
      </w:r>
    </w:p>
  </w:footnote>
  <w:footnote w:id="10">
    <w:p w14:paraId="109C444F"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Style w:val="Puslapioinaosnuoroda"/>
          <w:rFonts w:ascii="Times New Roman" w:hAnsi="Times New Roman" w:cs="Times New Roman"/>
          <w:sz w:val="18"/>
          <w:szCs w:val="18"/>
          <w:lang w:val="lt-LT"/>
        </w:rPr>
        <w:footnoteRef/>
      </w:r>
      <w:r w:rsidRPr="00ED1E22">
        <w:rPr>
          <w:rFonts w:ascii="Times New Roman" w:hAnsi="Times New Roman" w:cs="Times New Roman"/>
          <w:sz w:val="18"/>
          <w:szCs w:val="18"/>
          <w:lang w:val="lt-LT"/>
        </w:rPr>
        <w:t xml:space="preserve"> 2. Statybos užbaigimo komisijai pateikiami šie dokumentai:</w:t>
      </w:r>
    </w:p>
    <w:p w14:paraId="55F53E79"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 statinio projektas su žymomis, kurias sudaro žodžiai „Taip pastatyta“, statinio statybos vadovo ir statinio statybos techninio prižiūrėtojo vardai, pavardės ir parašai, arba statinio projektas ir pažyma apie statinio atitiktį statinio projektui, kurios rekvizitai patvirtinti Inspekcijos viršininko įsakymu;</w:t>
      </w:r>
    </w:p>
    <w:p w14:paraId="3C6A9581" w14:textId="252C9E15"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Žymos „Taip pastatyta“ turi būti techninio projekto techninėse specifikacijose ir darbo projekto brėžiniuose arba techninio darbo projekto techninėse specifikacijose ir brėžiniuose. Statybos techninio reglamento STR 1.04.04:2017 „Statinio projektavimas, projekto ekspertizė“ 45 ir 46 punktuose nurodytais atvejais žymos „Taip pastatyta“ turi būti darbo projekto brėžiniuose;</w:t>
      </w:r>
    </w:p>
    <w:p w14:paraId="5FF63EC4"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2.2. požeminių inžinerinių tinklų geodezinės nuotraukos;</w:t>
      </w:r>
    </w:p>
    <w:p w14:paraId="04D2DB4B"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2.3. statybos proceso dalyvių kvalifikaciją patvirtinančių dokumentų (atestatų, pažymų ir kitų) kopijos;</w:t>
      </w:r>
    </w:p>
    <w:p w14:paraId="283389EA" w14:textId="687EFDEC"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2.4. statybos proceso dalyvių privalomuosius draudimus patvirtinančių dokumentų kopijos, statinio statybos techninio prižiūrėtojo civilinės atsakomybės, statinio statybos, rekonstravimo, remonto, atnaujinimo (modernizavimo), griovimo ir kultūros paveldo statinio tvarkomųjų statybos darbų ir civilinės atsakomybės (jei statybos darbai pradėti nuo 2016 m. gruodžio 31 d., jei statybos darbai pradėti iki 2016 m. gruodžio 31 d., – rangovo civilinės atsakomybės) privalomųjų draudimo liudijimų (polisų), atitinkančių Lietuvos Respublikos teisės aktus, kopijos (jei privalu draustis pagal Statybos įstatymą). Kartu su šių privalomųjų draudimų kopijomis privalomai turi būti pateikiamos jų apmokėjimą įrodančių dokumentų kopijos;</w:t>
      </w:r>
    </w:p>
    <w:p w14:paraId="5C3E9C4A"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2.5. jei pildytas popierinis statybos darbų žurnalas, nustatyta tvarka užpildytas statybos darbų žurnalas su paslėptų darbų ir statinio laikančiųjų konstrukcijų išbandymų apkrovomis aktais, statinio inžinerinių sistemų bei inžinerinių tinklų apžiūros ir išbandymo aktais (kai išbandymai privalomi pagal teisės aktų reikalavimus), taip pat papildomi statybos darbų žurnalai (kai jie buvo pildomi). Įrengiant dujotiekius ir jų įvadus, vietoj statybos darbų žurnalo gali būti pateikiamas dujotiekio statybos techninis pasas;</w:t>
      </w:r>
    </w:p>
    <w:p w14:paraId="68FEAB41"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2.6. žemės sklypo su statiniais geodezinės nuotraukos – tuo atveju, kai statinių kadastro duomenų bylose nėra nurodyti atstumai nuo statinių iki žemės sklypo ribų ir statinių aukštis.;</w:t>
      </w:r>
    </w:p>
    <w:p w14:paraId="0CFCDDCB"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2.7. panaudotų statybos produktų, darančių įtaką statinio atitikčiai esminiams reikalavimams, eksploatacinių savybių deklaracijos (Statybos produktų, neturinčių darniųjų techninių specifikacijų, pateiktų į rinką iki 2013 m. rugsėjo 1 d., ir statybos produktų, turinčių darniąsias technines specifikacijas, pateiktų į rinką iki 2013 m. liepos 1 d., – atitikties deklaracija).;</w:t>
      </w:r>
    </w:p>
    <w:p w14:paraId="5BD56DEA"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2.8. nustatyta tvarka užregistruoto, geriamuoju vandeniu apsirūpinti skirto požeminio vandens gręžinio paso kopija arba geriamojo vandens kokybės tyrimo, atlikto akredituotose laboratorijose arba laboratorijose, turinčiose teisę atlikti vandens (geriamojo arba požeminio) tyrimus, dokumentai (neprivalomi, kai prisijungiama prie komunalinių inžinerinių tinklų) ir Nacionalinio visuomenės sveikatos centro prie Sveikatos apsaugos ministerijos išvada dėl šių tyrimų rezultatų atitikties visuomenės sveikatos saugą reglamentuojančių teisės aktų nustatytiems reikalavimams;</w:t>
      </w:r>
    </w:p>
    <w:p w14:paraId="25E69A8D"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2.9. cheminių medžiagų (teršalų), jonizuojančios ir nejonizuojančiosios spinduliuotės, triukšmo, infragarso ir žemo dažnio garsų, žmogaus kūną veikiančių vibracijos lygių, mikroklimato, apšvietos ir kitų veiksnių matavimų, atliktų atestuotų ar akredituotų atitinkamiems tyrimams subjektų, dokumentai, jei šie matavimai numatyti statinio projekte, laboratorinių matavimų programa (ar koreguota laboratorinių matavimų programa,  jei programa buvo koreguota keičiant statinio projektą);</w:t>
      </w:r>
    </w:p>
    <w:p w14:paraId="1AC3E652" w14:textId="30912366"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2.10. dvibučio ar daugiabučio namo, gydymo paskirties pastato, mokslo paskirties pastato, viešbučių paskirties pastato Garso klasifikavimo protokolas;</w:t>
      </w:r>
    </w:p>
    <w:p w14:paraId="68679C1F" w14:textId="035F447C"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2.11. pastato energinio naudingumo sertifikatas (kai jis privalomas);</w:t>
      </w:r>
    </w:p>
    <w:p w14:paraId="69DD4446"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2.12. pažyma apie statybinių atliekų perdavimą jas tvarkančiai įmonei arba jų sutvarkymą kitu teisės aktais nustatytu būdu, jei statyba pradėta po 2006 m. sausio 20 d.;</w:t>
      </w:r>
    </w:p>
    <w:p w14:paraId="68912AA9"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2.13. energetikos įrenginių statiniuose, nurodytuose Reglamento 9 priedo 15 punkte, išbandymo aktai;</w:t>
      </w:r>
    </w:p>
    <w:p w14:paraId="241E918E" w14:textId="50DECC8B"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 xml:space="preserve">2.14. statinio (jo dalies) ekspertizės aktas, įrodantis statinio (jo dalies) atitiktį Statybos įstatymo 4 straipsnyje nurodytiems esminiams statinių reikalavimams, arba statytojo pažyma dėl atsakomybės už statinio atitiktį šiems reikalavimams, kurios rekvizitai patvirtinti Inspekcijos viršininko įsakymu, – gali būti pateikiami kaip alternatyvos šio priedo 2.3, 2.4, 2.5 (išskyrus statinio inžinerinių sistemų bei inžinerinių tinklų apžiūros ir išbandymo aktus) ir 2.7 punktuose nurodytiems dokumentams; šios alternatyvos galimos, jei statyba pradėta ne vėliau kaip 2011 m. lapkričio 20 d. arba jei įteisinama savavališka statyba, arba statybos rangovas yra bankrutavęs (ar paskelbtas jo bankrotas); kitais atvejais kaip alternatyva šio priedo 2.3, 2.4, 2.5 (išskyrus statinio inžinerinių sistemų bei inžinerinių tinklų apžiūros ir išbandymo aktus) ir 2.7 punktuose nurodytiems dokumentams gali būti pateikiamas tik statinio (jo dalies) ekspertizės aktas, įrodantis statinio (jo dalies) </w:t>
      </w:r>
      <w:r>
        <w:rPr>
          <w:rFonts w:ascii="Times New Roman" w:hAnsi="Times New Roman" w:cs="Times New Roman"/>
          <w:sz w:val="18"/>
          <w:szCs w:val="18"/>
          <w:lang w:val="lt-LT"/>
        </w:rPr>
        <w:t>atitiktį Statybos įstatymo</w:t>
      </w:r>
      <w:r w:rsidRPr="00ED1E22">
        <w:rPr>
          <w:rFonts w:ascii="Times New Roman" w:hAnsi="Times New Roman" w:cs="Times New Roman"/>
          <w:sz w:val="18"/>
          <w:szCs w:val="18"/>
          <w:lang w:val="lt-LT"/>
        </w:rPr>
        <w:t xml:space="preserve"> 4 straipsnyje nurodytiems esminiams statinių reikalavimams;</w:t>
      </w:r>
    </w:p>
    <w:p w14:paraId="43C2A73D"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2.15. įgalioto tikrinti potencialiai pavojingus įrenginius subjekto išvada, kad potencialiai pavojingas įrenginys yra tinkamas naudoti;</w:t>
      </w:r>
    </w:p>
    <w:p w14:paraId="1D96A0E9"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2.16. pažyma apie potencialiai pavojingo įrenginio įregistravimą Potencialiai pavojingų įrenginių valstybės registre;</w:t>
      </w:r>
    </w:p>
    <w:p w14:paraId="36A7C4A4"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2.17. statybą leidžiantį dokumentą išduodančios institucijos išduoto statinio projektą tikrinusių (privalėjusių tikrinti) subjektų sąrašo kopija (tuo atveju, kai ši informacija nėra paskelbta IS „Infostatyba“);</w:t>
      </w:r>
    </w:p>
    <w:p w14:paraId="5D2F91AE"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2.18. atitinkamiems tyrimams akredituotų įstaigų bandymų dokumentų, įrodančių plieninių konstrukcijų priešgaisrinės dangos (dažų, tinko, vatos ir kt.) storio ir sudėties atitiktį techninėms specifikacijoms (atitikties sertifikatams, atitikties deklaracijoms ir kt.);</w:t>
      </w:r>
    </w:p>
    <w:p w14:paraId="04F4B2B5"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2.19. įgalioto tikrinti potencialiai pavojingus įrenginius subjekto išvada ir pažyma apie potencialiai pavojingo įrenginio įregistravimą Potencialiai pavojingų įrenginių valstybės registre pateikiama, jeigu potencialiai pavojingas įrenginys nurodytas įgaliotų įstaigų prižiūrimų ir valstybės registre registruojamų potencialiai pavojingų įrenginių (nurodant jų parametrus) sąraše, patvirtintame pagal kompetenciją arba Lietuvos Respublikos socialinės apsaugos ir darbo ministro, arba ūkio ministro, arba energetikos ministro įsakymu;</w:t>
      </w:r>
    </w:p>
    <w:p w14:paraId="3A786BD9" w14:textId="77777777"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2.20. Reglamento 6 priede nurodyti rašytiniai pritarimai statinio projektui;</w:t>
      </w:r>
    </w:p>
    <w:p w14:paraId="64B9721A" w14:textId="447D8F28" w:rsidR="00A22B06" w:rsidRPr="00ED1E22" w:rsidRDefault="00A22B06" w:rsidP="00ED1E22">
      <w:pPr>
        <w:pStyle w:val="Puslapioinaostekstas"/>
        <w:jc w:val="both"/>
        <w:rPr>
          <w:rFonts w:ascii="Times New Roman" w:hAnsi="Times New Roman" w:cs="Times New Roman"/>
          <w:sz w:val="18"/>
          <w:szCs w:val="18"/>
          <w:lang w:val="lt-LT"/>
        </w:rPr>
      </w:pPr>
      <w:r w:rsidRPr="00ED1E22">
        <w:rPr>
          <w:rFonts w:ascii="Times New Roman" w:hAnsi="Times New Roman" w:cs="Times New Roman"/>
          <w:sz w:val="18"/>
          <w:szCs w:val="18"/>
          <w:lang w:val="lt-LT"/>
        </w:rPr>
        <w:t>2.21. akredituotos įstaigos atliktos vaikų žaidimų aikštelės patikrinimo (įvertinimo) dokumentas (kai statinio projekte numatytos vaikų žaidimų aikštelės).</w:t>
      </w:r>
    </w:p>
  </w:footnote>
  <w:footnote w:id="11">
    <w:p w14:paraId="2FC7FF73" w14:textId="77777777" w:rsidR="00A22B06" w:rsidRPr="00946004" w:rsidRDefault="00A22B06" w:rsidP="0094158E">
      <w:pPr>
        <w:pStyle w:val="Puslapioinaostekstas"/>
        <w:jc w:val="both"/>
        <w:rPr>
          <w:lang w:val="lt-LT"/>
        </w:rPr>
      </w:pPr>
      <w:r>
        <w:rPr>
          <w:rStyle w:val="Puslapioinaosnuoroda"/>
        </w:rPr>
        <w:footnoteRef/>
      </w:r>
      <w:r w:rsidRPr="00946004">
        <w:rPr>
          <w:lang w:val="lt-LT"/>
        </w:rPr>
        <w:t xml:space="preserve"> </w:t>
      </w:r>
      <w:r>
        <w:rPr>
          <w:rFonts w:ascii="Times New Roman" w:eastAsia="Times New Roman" w:hAnsi="Times New Roman" w:cs="Times New Roman"/>
          <w:lang w:val="lt-LT" w:eastAsia="lt-LT"/>
        </w:rPr>
        <w:t>P</w:t>
      </w:r>
      <w:r w:rsidRPr="00946004">
        <w:rPr>
          <w:rFonts w:ascii="Times New Roman" w:eastAsia="Times New Roman" w:hAnsi="Times New Roman" w:cs="Times New Roman"/>
          <w:lang w:val="lt-LT" w:eastAsia="lt-LT"/>
        </w:rPr>
        <w:t>er IS „Infostatyba“ automatiškai išsiunčiamos paraiškos šiems subjektams dėl konkrečių atstovų paskyrimo, kuriose nurodoma numatoma statybos užbaigimo procedūrų pradžios data.</w:t>
      </w:r>
    </w:p>
  </w:footnote>
  <w:footnote w:id="12">
    <w:p w14:paraId="4C2A6B12" w14:textId="7928346E" w:rsidR="00A22B06" w:rsidRPr="0081742A" w:rsidRDefault="00A22B06" w:rsidP="0095218A">
      <w:pPr>
        <w:pStyle w:val="Puslapioinaostekstas"/>
        <w:rPr>
          <w:rFonts w:ascii="Times New Roman" w:hAnsi="Times New Roman" w:cs="Times New Roman"/>
          <w:lang w:val="lt-LT"/>
        </w:rPr>
      </w:pPr>
      <w:r>
        <w:rPr>
          <w:rStyle w:val="Puslapioinaosnuoroda"/>
        </w:rPr>
        <w:footnoteRef/>
      </w:r>
      <w:r>
        <w:t xml:space="preserve"> </w:t>
      </w:r>
      <w:r w:rsidRPr="0081742A">
        <w:rPr>
          <w:rFonts w:ascii="Times New Roman" w:hAnsi="Times New Roman" w:cs="Times New Roman"/>
          <w:lang w:val="lt-LT"/>
        </w:rPr>
        <w:t>Riešės k., Beržų g. 2A</w:t>
      </w:r>
    </w:p>
  </w:footnote>
  <w:footnote w:id="13">
    <w:p w14:paraId="70009EC2" w14:textId="54C9B0A7" w:rsidR="00A22B06" w:rsidRPr="0081742A" w:rsidRDefault="00A22B06">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Sudervės k., Maišiagalos g. 3</w:t>
      </w:r>
    </w:p>
  </w:footnote>
  <w:footnote w:id="14">
    <w:p w14:paraId="60D2785F" w14:textId="31C0C07E" w:rsidR="00A22B06" w:rsidRPr="0081742A" w:rsidRDefault="00A22B06">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w:t>
      </w:r>
      <w:r>
        <w:rPr>
          <w:rFonts w:ascii="Times New Roman" w:hAnsi="Times New Roman" w:cs="Times New Roman"/>
          <w:lang w:val="lt-LT"/>
        </w:rPr>
        <w:t>Kavoliuko g.</w:t>
      </w:r>
      <w:r w:rsidRPr="0081742A">
        <w:rPr>
          <w:rFonts w:ascii="Times New Roman" w:hAnsi="Times New Roman" w:cs="Times New Roman"/>
          <w:lang w:val="lt-LT"/>
        </w:rPr>
        <w:t xml:space="preserve"> 5</w:t>
      </w:r>
      <w:r>
        <w:rPr>
          <w:rFonts w:ascii="Times New Roman" w:hAnsi="Times New Roman" w:cs="Times New Roman"/>
          <w:lang w:val="lt-LT"/>
        </w:rPr>
        <w:t>,</w:t>
      </w:r>
      <w:r w:rsidRPr="0081742A">
        <w:rPr>
          <w:rFonts w:ascii="Times New Roman" w:hAnsi="Times New Roman" w:cs="Times New Roman"/>
          <w:lang w:val="lt-LT"/>
        </w:rPr>
        <w:t xml:space="preserve"> Vilnius</w:t>
      </w:r>
    </w:p>
  </w:footnote>
  <w:footnote w:id="15">
    <w:p w14:paraId="413EFF03" w14:textId="4AA57026" w:rsidR="00A22B06" w:rsidRPr="0081742A" w:rsidRDefault="00A22B06">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I. Šimulionio g. 14</w:t>
      </w:r>
      <w:r>
        <w:rPr>
          <w:rFonts w:ascii="Times New Roman" w:hAnsi="Times New Roman" w:cs="Times New Roman"/>
          <w:lang w:val="lt-LT"/>
        </w:rPr>
        <w:t>,</w:t>
      </w:r>
      <w:r w:rsidRPr="0081742A">
        <w:rPr>
          <w:rFonts w:ascii="Times New Roman" w:hAnsi="Times New Roman" w:cs="Times New Roman"/>
          <w:lang w:val="lt-LT"/>
        </w:rPr>
        <w:t xml:space="preserve"> Vilnius</w:t>
      </w:r>
    </w:p>
  </w:footnote>
  <w:footnote w:id="16">
    <w:p w14:paraId="022E1900" w14:textId="47CC3B7E" w:rsidR="00A22B06" w:rsidRPr="0081742A" w:rsidRDefault="00A22B06">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Antakalnio g. 74</w:t>
      </w:r>
      <w:r>
        <w:rPr>
          <w:rFonts w:ascii="Times New Roman" w:hAnsi="Times New Roman" w:cs="Times New Roman"/>
          <w:lang w:val="lt-LT"/>
        </w:rPr>
        <w:t>,</w:t>
      </w:r>
      <w:r w:rsidRPr="0081742A">
        <w:rPr>
          <w:rFonts w:ascii="Times New Roman" w:hAnsi="Times New Roman" w:cs="Times New Roman"/>
          <w:lang w:val="lt-LT"/>
        </w:rPr>
        <w:t xml:space="preserve"> Vilnius</w:t>
      </w:r>
    </w:p>
  </w:footnote>
  <w:footnote w:id="17">
    <w:p w14:paraId="76A332D8" w14:textId="01133AE0" w:rsidR="00A22B06" w:rsidRPr="0081742A" w:rsidRDefault="00A22B06">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w:t>
      </w:r>
      <w:r>
        <w:rPr>
          <w:rFonts w:ascii="Times New Roman" w:hAnsi="Times New Roman" w:cs="Times New Roman"/>
          <w:lang w:val="lt-LT"/>
        </w:rPr>
        <w:t>Gabijos g.</w:t>
      </w:r>
      <w:r w:rsidRPr="0081742A">
        <w:rPr>
          <w:rFonts w:ascii="Times New Roman" w:hAnsi="Times New Roman" w:cs="Times New Roman"/>
          <w:lang w:val="lt-LT"/>
        </w:rPr>
        <w:t xml:space="preserve"> 1</w:t>
      </w:r>
      <w:r>
        <w:rPr>
          <w:rFonts w:ascii="Times New Roman" w:hAnsi="Times New Roman" w:cs="Times New Roman"/>
          <w:lang w:val="lt-LT"/>
        </w:rPr>
        <w:t>,</w:t>
      </w:r>
      <w:r w:rsidRPr="0081742A">
        <w:rPr>
          <w:rFonts w:ascii="Times New Roman" w:hAnsi="Times New Roman" w:cs="Times New Roman"/>
          <w:lang w:val="lt-LT"/>
        </w:rPr>
        <w:t xml:space="preserve"> Vilnius</w:t>
      </w:r>
    </w:p>
  </w:footnote>
  <w:footnote w:id="18">
    <w:p w14:paraId="10B43581" w14:textId="03AF552B" w:rsidR="00A22B06" w:rsidRPr="0081742A" w:rsidRDefault="00A22B06">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Didlaukio g. 35, Vilnius</w:t>
      </w:r>
    </w:p>
  </w:footnote>
  <w:footnote w:id="19">
    <w:p w14:paraId="18C5DB03" w14:textId="6263D087" w:rsidR="00A22B06" w:rsidRPr="0081742A" w:rsidRDefault="00A22B06" w:rsidP="005473FB">
      <w:pPr>
        <w:pStyle w:val="Puslapioinaostekstas"/>
        <w:rPr>
          <w:rFonts w:ascii="Times New Roman" w:hAnsi="Times New Roman" w:cs="Times New Roman"/>
          <w:lang w:val="lt-LT"/>
        </w:rPr>
      </w:pPr>
      <w:r>
        <w:rPr>
          <w:rStyle w:val="Puslapioinaosnuoroda"/>
        </w:rPr>
        <w:footnoteRef/>
      </w:r>
      <w:r w:rsidRPr="000833BB">
        <w:rPr>
          <w:lang w:val="lt-LT"/>
        </w:rPr>
        <w:t xml:space="preserve"> </w:t>
      </w:r>
      <w:r>
        <w:rPr>
          <w:rFonts w:ascii="Times New Roman" w:hAnsi="Times New Roman" w:cs="Times New Roman"/>
          <w:lang w:val="lt-LT"/>
        </w:rPr>
        <w:t>Rungos g. 2, Elektrėnai</w:t>
      </w:r>
    </w:p>
  </w:footnote>
  <w:footnote w:id="20">
    <w:p w14:paraId="796FBCAE" w14:textId="034A3E4A" w:rsidR="00A22B06" w:rsidRPr="0081742A" w:rsidRDefault="00A22B06" w:rsidP="005473FB">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w:t>
      </w:r>
      <w:r>
        <w:rPr>
          <w:rFonts w:ascii="Times New Roman" w:hAnsi="Times New Roman" w:cs="Times New Roman"/>
          <w:lang w:val="lt-LT"/>
        </w:rPr>
        <w:t>Pakalnės g. 27, Lentvaris</w:t>
      </w:r>
    </w:p>
  </w:footnote>
  <w:footnote w:id="21">
    <w:p w14:paraId="4EA66110" w14:textId="77EFF082" w:rsidR="00A22B06" w:rsidRPr="0081742A" w:rsidRDefault="00A22B06" w:rsidP="005473FB">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w:t>
      </w:r>
      <w:r>
        <w:rPr>
          <w:rFonts w:ascii="Times New Roman" w:hAnsi="Times New Roman" w:cs="Times New Roman"/>
          <w:lang w:val="lt-LT"/>
        </w:rPr>
        <w:t>P. Širvio g. 26, Zarasai</w:t>
      </w:r>
    </w:p>
  </w:footnote>
  <w:footnote w:id="22">
    <w:p w14:paraId="5FE67468" w14:textId="0AA1D9C3" w:rsidR="00A22B06" w:rsidRPr="0081742A" w:rsidRDefault="00A22B06" w:rsidP="005473FB">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w:t>
      </w:r>
      <w:r>
        <w:rPr>
          <w:rFonts w:ascii="Times New Roman" w:hAnsi="Times New Roman" w:cs="Times New Roman"/>
          <w:lang w:val="lt-LT"/>
        </w:rPr>
        <w:t>Vilniaus g. 22, Šalčininkai</w:t>
      </w:r>
    </w:p>
  </w:footnote>
  <w:footnote w:id="23">
    <w:p w14:paraId="270CB291" w14:textId="519E309B" w:rsidR="00A22B06" w:rsidRPr="0081742A" w:rsidRDefault="00A22B06" w:rsidP="005473FB">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w:t>
      </w:r>
      <w:r>
        <w:rPr>
          <w:rFonts w:ascii="Times New Roman" w:hAnsi="Times New Roman" w:cs="Times New Roman"/>
          <w:lang w:val="lt-LT"/>
        </w:rPr>
        <w:t>Žiburio g. 15, Anykščiai</w:t>
      </w:r>
    </w:p>
  </w:footnote>
  <w:footnote w:id="24">
    <w:p w14:paraId="2D2B3706" w14:textId="2084DE5B" w:rsidR="00A22B06" w:rsidRPr="0081742A" w:rsidRDefault="00A22B06" w:rsidP="005473FB">
      <w:pPr>
        <w:pStyle w:val="Puslapioinaostekstas"/>
        <w:rPr>
          <w:rFonts w:ascii="Times New Roman" w:hAnsi="Times New Roman" w:cs="Times New Roman"/>
          <w:lang w:val="lt-LT"/>
        </w:rPr>
      </w:pPr>
      <w:r w:rsidRPr="0081742A">
        <w:rPr>
          <w:rStyle w:val="Puslapioinaosnuoroda"/>
          <w:rFonts w:ascii="Times New Roman" w:hAnsi="Times New Roman" w:cs="Times New Roman"/>
          <w:lang w:val="lt-LT"/>
        </w:rPr>
        <w:footnoteRef/>
      </w:r>
      <w:r w:rsidRPr="0081742A">
        <w:rPr>
          <w:rFonts w:ascii="Times New Roman" w:hAnsi="Times New Roman" w:cs="Times New Roman"/>
          <w:lang w:val="lt-LT"/>
        </w:rPr>
        <w:t xml:space="preserve"> </w:t>
      </w:r>
      <w:r>
        <w:rPr>
          <w:rFonts w:ascii="Times New Roman" w:hAnsi="Times New Roman" w:cs="Times New Roman"/>
          <w:lang w:val="lt-LT"/>
        </w:rPr>
        <w:t>Didlaukio g. 30,</w:t>
      </w:r>
      <w:r w:rsidRPr="0081742A">
        <w:rPr>
          <w:rFonts w:ascii="Times New Roman" w:hAnsi="Times New Roman" w:cs="Times New Roman"/>
          <w:lang w:val="lt-LT"/>
        </w:rPr>
        <w:t xml:space="preserve"> Vilnius</w:t>
      </w:r>
    </w:p>
  </w:footnote>
  <w:footnote w:id="25">
    <w:p w14:paraId="4817F3BF" w14:textId="1209C9BA" w:rsidR="00A22B06" w:rsidRPr="00A471EA" w:rsidRDefault="00A22B06" w:rsidP="00A471EA">
      <w:pPr>
        <w:pStyle w:val="Puslapioinaostekstas"/>
        <w:jc w:val="both"/>
        <w:rPr>
          <w:rFonts w:ascii="Times New Roman" w:hAnsi="Times New Roman" w:cs="Times New Roman"/>
          <w:lang w:val="lt-LT"/>
        </w:rPr>
      </w:pPr>
      <w:r>
        <w:rPr>
          <w:rStyle w:val="Puslapioinaosnuoroda"/>
        </w:rPr>
        <w:footnoteRef/>
      </w:r>
      <w:r w:rsidRPr="00A471EA">
        <w:rPr>
          <w:lang w:val="lt-LT"/>
        </w:rPr>
        <w:t xml:space="preserve"> </w:t>
      </w:r>
      <w:r w:rsidRPr="00A471EA">
        <w:rPr>
          <w:rFonts w:ascii="Times New Roman" w:hAnsi="Times New Roman" w:cs="Times New Roman"/>
          <w:lang w:val="lt-LT"/>
        </w:rPr>
        <w:t xml:space="preserve">Statinio P. Širvio g. 26, Zarasai, modernizavimo projekto statybos užbaigimo komisijoje VERT nėra, tačiau šis subjektas automatiškai buvo paskirtas IS „Infostatyba“. Nėra aišku dėl kokių priežasčių VERT nebuvo įtraukta į komisijos sudėtį, atsisakė pati ar neįtraukė komisijos pirmininkas. </w:t>
      </w:r>
    </w:p>
  </w:footnote>
  <w:footnote w:id="26">
    <w:p w14:paraId="5313A51C" w14:textId="22B8E75D" w:rsidR="00A22B06" w:rsidRPr="008E6B77" w:rsidRDefault="00A22B06" w:rsidP="008E6B77">
      <w:pPr>
        <w:pStyle w:val="Puslapioinaostekstas"/>
        <w:jc w:val="both"/>
        <w:rPr>
          <w:rFonts w:ascii="Times New Roman" w:hAnsi="Times New Roman" w:cs="Times New Roman"/>
          <w:lang w:val="lt-LT"/>
        </w:rPr>
      </w:pPr>
      <w:r>
        <w:rPr>
          <w:rStyle w:val="Puslapioinaosnuoroda"/>
        </w:rPr>
        <w:footnoteRef/>
      </w:r>
      <w:r>
        <w:t xml:space="preserve"> </w:t>
      </w:r>
      <w:r w:rsidRPr="008E6B77">
        <w:rPr>
          <w:rFonts w:ascii="Times New Roman" w:hAnsi="Times New Roman" w:cs="Times New Roman"/>
          <w:lang w:val="lt-LT"/>
        </w:rPr>
        <w:t>Patvirtintas Priešgaisrinės apsaugos ir gelbėjimo departamento prie Vidaus reikalų ministerijos direktoriaus 2011 m. balandžio 26 d. įsakymu Nr. 1-141</w:t>
      </w:r>
    </w:p>
  </w:footnote>
  <w:footnote w:id="27">
    <w:p w14:paraId="326FC39F" w14:textId="74A426A9" w:rsidR="00A22B06" w:rsidRPr="006D4F75" w:rsidRDefault="00A22B06" w:rsidP="006D4F75">
      <w:pPr>
        <w:pStyle w:val="Puslapioinaostekstas"/>
        <w:jc w:val="both"/>
        <w:rPr>
          <w:rFonts w:ascii="Times New Roman" w:hAnsi="Times New Roman" w:cs="Times New Roman"/>
          <w:lang w:val="lt-LT"/>
        </w:rPr>
      </w:pPr>
      <w:r w:rsidRPr="006D4F75">
        <w:rPr>
          <w:rStyle w:val="Puslapioinaosnuoroda"/>
          <w:rFonts w:ascii="Times New Roman" w:hAnsi="Times New Roman" w:cs="Times New Roman"/>
        </w:rPr>
        <w:footnoteRef/>
      </w:r>
      <w:r w:rsidRPr="006D4F75">
        <w:rPr>
          <w:rFonts w:ascii="Times New Roman" w:hAnsi="Times New Roman" w:cs="Times New Roman"/>
          <w:lang w:val="lt-LT"/>
        </w:rPr>
        <w:t xml:space="preserve"> Pažymėtina, kad pavyzdžių paveikslėliuose asmeniniai valstybės tarnautojų duomenys yra pašalinti, tačiau STT jie yra žinomi. </w:t>
      </w:r>
    </w:p>
  </w:footnote>
  <w:footnote w:id="28">
    <w:p w14:paraId="4B402005" w14:textId="54AA1AE0" w:rsidR="00A22B06" w:rsidRPr="006D4F75" w:rsidRDefault="00A22B06" w:rsidP="006D4F75">
      <w:pPr>
        <w:pStyle w:val="Puslapioinaostekstas"/>
        <w:jc w:val="both"/>
        <w:rPr>
          <w:rFonts w:ascii="Times New Roman" w:hAnsi="Times New Roman" w:cs="Times New Roman"/>
          <w:lang w:val="lt-LT"/>
        </w:rPr>
      </w:pPr>
      <w:r w:rsidRPr="006D4F75">
        <w:rPr>
          <w:rStyle w:val="Puslapioinaosnuoroda"/>
          <w:rFonts w:ascii="Times New Roman" w:hAnsi="Times New Roman" w:cs="Times New Roman"/>
        </w:rPr>
        <w:footnoteRef/>
      </w:r>
      <w:r w:rsidRPr="006D4F75">
        <w:rPr>
          <w:rFonts w:ascii="Times New Roman" w:hAnsi="Times New Roman" w:cs="Times New Roman"/>
          <w:lang w:val="lt-LT"/>
        </w:rPr>
        <w:t xml:space="preserve"> Atkreipiamas dėmesys, kad STT 2022-11-09 išvadoje dėl korupcijos rizikos analizės Nr. 4-01-8923  pateikė analogišką pasiūlymą dėl savivaldybių statybą leidžiančių dokumentų išdavimo pačioms sau apribojimo. </w:t>
      </w:r>
    </w:p>
  </w:footnote>
  <w:footnote w:id="29">
    <w:p w14:paraId="416BD53F" w14:textId="7FD6207F" w:rsidR="00A22B06" w:rsidRPr="00A22B06" w:rsidRDefault="00A22B06" w:rsidP="00A22B06">
      <w:pPr>
        <w:pStyle w:val="Puslapioinaostekstas"/>
        <w:jc w:val="both"/>
        <w:rPr>
          <w:lang w:val="lt-LT"/>
        </w:rPr>
      </w:pPr>
      <w:r>
        <w:rPr>
          <w:rStyle w:val="Puslapioinaosnuoroda"/>
        </w:rPr>
        <w:footnoteRef/>
      </w:r>
      <w:r w:rsidRPr="00A22B06">
        <w:rPr>
          <w:lang w:val="lt-LT"/>
        </w:rPr>
        <w:t xml:space="preserve"> </w:t>
      </w:r>
      <w:r w:rsidRPr="00A22B06">
        <w:rPr>
          <w:rFonts w:ascii="Times New Roman" w:hAnsi="Times New Roman" w:cs="Times New Roman"/>
          <w:lang w:val="lt-LT"/>
        </w:rPr>
        <w:t>Viešųjų ir privačių interesų derinimo valstybinėje tarnyboje įstatymo nuostatų vykdymo ir kontrolės Nacionaliniame visuomenės sveikatos centre prie Sveikatos apsa</w:t>
      </w:r>
      <w:r w:rsidRPr="000C28B3">
        <w:rPr>
          <w:rFonts w:ascii="Times New Roman" w:hAnsi="Times New Roman" w:cs="Times New Roman"/>
          <w:lang w:val="lt-LT"/>
        </w:rPr>
        <w:t>ugos ministerijos tvarkos aprašo</w:t>
      </w:r>
      <w:r>
        <w:rPr>
          <w:rFonts w:ascii="Times New Roman" w:hAnsi="Times New Roman" w:cs="Times New Roman"/>
          <w:lang w:val="lt-LT"/>
        </w:rPr>
        <w:t xml:space="preserve"> 14 punktas. </w:t>
      </w:r>
    </w:p>
  </w:footnote>
  <w:footnote w:id="30">
    <w:p w14:paraId="2FF14622" w14:textId="0C3387D6" w:rsidR="00002309" w:rsidRPr="00002309" w:rsidRDefault="00002309" w:rsidP="00002309">
      <w:pPr>
        <w:pStyle w:val="Puslapioinaostekstas"/>
        <w:jc w:val="both"/>
      </w:pPr>
      <w:r>
        <w:rPr>
          <w:rStyle w:val="Puslapioinaosnuoroda"/>
        </w:rPr>
        <w:footnoteRef/>
      </w:r>
      <w:r>
        <w:t xml:space="preserve"> </w:t>
      </w:r>
      <w:r w:rsidRPr="00002309">
        <w:rPr>
          <w:rFonts w:ascii="Times New Roman" w:hAnsi="Times New Roman" w:cs="Times New Roman"/>
          <w:lang w:val="lt-LT"/>
        </w:rPr>
        <w:t xml:space="preserve">Prieiga internetu: </w:t>
      </w:r>
      <w:hyperlink r:id="rId2" w:history="1">
        <w:r w:rsidRPr="00002309">
          <w:rPr>
            <w:rStyle w:val="Hipersaitas"/>
            <w:rFonts w:ascii="Times New Roman" w:hAnsi="Times New Roman" w:cs="Times New Roman"/>
            <w:lang w:val="lt-LT"/>
          </w:rPr>
          <w:t>https://vtpsi.lrv.lt/lt/korupcijos-prevencija/nusisalinimai-nusalinimai</w:t>
        </w:r>
      </w:hyperlink>
      <w:r>
        <w:t xml:space="preserve"> </w:t>
      </w:r>
    </w:p>
  </w:footnote>
  <w:footnote w:id="31">
    <w:p w14:paraId="23482B60" w14:textId="77777777" w:rsidR="00A22B06" w:rsidRPr="003B5DF0" w:rsidRDefault="00A22B06" w:rsidP="005667EB">
      <w:pPr>
        <w:pStyle w:val="Puslapioinaostekstas"/>
        <w:jc w:val="both"/>
        <w:rPr>
          <w:rFonts w:ascii="Times New Roman" w:hAnsi="Times New Roman" w:cs="Times New Roman"/>
          <w:lang w:val="lt-LT"/>
        </w:rPr>
      </w:pPr>
      <w:r w:rsidRPr="003B5DF0">
        <w:rPr>
          <w:rStyle w:val="Puslapioinaosnuoroda"/>
          <w:rFonts w:ascii="Times New Roman" w:hAnsi="Times New Roman" w:cs="Times New Roman"/>
        </w:rPr>
        <w:footnoteRef/>
      </w:r>
      <w:r w:rsidRPr="003B5DF0">
        <w:rPr>
          <w:rFonts w:ascii="Times New Roman" w:hAnsi="Times New Roman" w:cs="Times New Roman"/>
          <w:lang w:val="lt-LT"/>
        </w:rPr>
        <w:t xml:space="preserve"> Prieiga internetu: </w:t>
      </w:r>
      <w:hyperlink r:id="rId3" w:history="1">
        <w:r w:rsidRPr="003B5DF0">
          <w:rPr>
            <w:rStyle w:val="Hipersaitas"/>
            <w:rFonts w:ascii="Times New Roman" w:hAnsi="Times New Roman" w:cs="Times New Roman"/>
            <w:lang w:val="lt-LT"/>
          </w:rPr>
          <w:t>https://pinreg.vtek.lt/app/deklaraciju-paieska</w:t>
        </w:r>
      </w:hyperlink>
      <w:r w:rsidRPr="003B5DF0">
        <w:rPr>
          <w:rFonts w:ascii="Times New Roman" w:hAnsi="Times New Roman" w:cs="Times New Roman"/>
          <w:lang w:val="lt-LT"/>
        </w:rPr>
        <w:t xml:space="preserve"> </w:t>
      </w:r>
    </w:p>
  </w:footnote>
  <w:footnote w:id="32">
    <w:p w14:paraId="12430313" w14:textId="77777777" w:rsidR="00A22B06" w:rsidRPr="00DE6346" w:rsidRDefault="00A22B06" w:rsidP="00270050">
      <w:pPr>
        <w:pStyle w:val="Puslapioinaostekstas"/>
        <w:jc w:val="both"/>
        <w:rPr>
          <w:rFonts w:ascii="Times New Roman" w:hAnsi="Times New Roman" w:cs="Times New Roman"/>
          <w:lang w:val="lt-LT"/>
        </w:rPr>
      </w:pPr>
      <w:r>
        <w:rPr>
          <w:rStyle w:val="Puslapioinaosnuoroda"/>
        </w:rPr>
        <w:footnoteRef/>
      </w:r>
      <w:r w:rsidRPr="00DE6346">
        <w:rPr>
          <w:lang w:val="lt-LT"/>
        </w:rPr>
        <w:t xml:space="preserve"> </w:t>
      </w:r>
      <w:r w:rsidRPr="00DE6346">
        <w:rPr>
          <w:rFonts w:ascii="Times New Roman" w:hAnsi="Times New Roman" w:cs="Times New Roman"/>
          <w:lang w:val="lt-LT"/>
        </w:rPr>
        <w:t>Statybos įstatymo 2 str. 11 d.</w:t>
      </w:r>
      <w:r>
        <w:rPr>
          <w:rFonts w:ascii="Times New Roman" w:hAnsi="Times New Roman" w:cs="Times New Roman"/>
          <w:lang w:val="lt-LT"/>
        </w:rPr>
        <w:t>:</w:t>
      </w:r>
      <w:r w:rsidRPr="00DE6346">
        <w:rPr>
          <w:rFonts w:ascii="Times New Roman" w:hAnsi="Times New Roman" w:cs="Times New Roman"/>
          <w:lang w:val="lt-LT"/>
        </w:rPr>
        <w:t xml:space="preserve"> </w:t>
      </w:r>
      <w:r w:rsidRPr="003D759A">
        <w:rPr>
          <w:rFonts w:ascii="Times New Roman" w:hAnsi="Times New Roman" w:cs="Times New Roman"/>
          <w:b/>
          <w:lang w:val="lt-LT"/>
        </w:rPr>
        <w:t>Esminiai statinio projekto sprendiniai</w:t>
      </w:r>
      <w:r w:rsidRPr="00DE6346">
        <w:rPr>
          <w:rFonts w:ascii="Times New Roman" w:hAnsi="Times New Roman" w:cs="Times New Roman"/>
          <w:lang w:val="lt-LT"/>
        </w:rPr>
        <w:t xml:space="preserve"> – statinio projekto sprendiniai, kuriais nustatoma statinio vieta žemės sklype (teritorijoje), statinio ar jo dalių paskirtis, statinio laikančiosios konstrukcijos ir jų išdėstymas, statinio išorės matmenys (aukštis, ilgis, plotis ir pan.) ir įgyvendinami specialieji saugomos teritorijos tvarkymo ir apsaugos reikalavimai ir (ar) specialieji paveldosaugos reikalavimai.</w:t>
      </w:r>
    </w:p>
  </w:footnote>
  <w:footnote w:id="33">
    <w:p w14:paraId="646D19E0" w14:textId="096E9D90" w:rsidR="00A22B06" w:rsidRPr="00036FD1" w:rsidRDefault="00A22B06" w:rsidP="00211578">
      <w:pPr>
        <w:pStyle w:val="Puslapioinaostekstas"/>
        <w:jc w:val="both"/>
        <w:rPr>
          <w:rFonts w:ascii="Times New Roman" w:hAnsi="Times New Roman" w:cs="Times New Roman"/>
          <w:lang w:val="lt-LT"/>
        </w:rPr>
      </w:pPr>
      <w:r w:rsidRPr="00036FD1">
        <w:rPr>
          <w:rStyle w:val="Puslapioinaosnuoroda"/>
          <w:rFonts w:ascii="Times New Roman" w:hAnsi="Times New Roman" w:cs="Times New Roman"/>
        </w:rPr>
        <w:footnoteRef/>
      </w:r>
      <w:r w:rsidRPr="00036FD1">
        <w:rPr>
          <w:rFonts w:ascii="Times New Roman" w:hAnsi="Times New Roman" w:cs="Times New Roman"/>
          <w:lang w:val="lt-LT"/>
        </w:rPr>
        <w:t xml:space="preserve"> Korupcijos rizikos analizės metu buvo dalyvauta šių statinių užbaigimo procedūrose: daugiabučio gyvenamojo pastato Verkių g. 39, Vilnius, sporto paskirties pastato Ozo g. 41, gamybos paskirties pastato Beržų g., 14, Jadvygiškės, daugiabučio pastato modernizavimas Rungos g., 2, Elektrėnai.</w:t>
      </w:r>
    </w:p>
  </w:footnote>
  <w:footnote w:id="34">
    <w:p w14:paraId="32B4424A" w14:textId="4CB322BE" w:rsidR="00A22B06" w:rsidRPr="006D4F75" w:rsidRDefault="00A22B06" w:rsidP="006D4F75">
      <w:pPr>
        <w:pStyle w:val="Puslapioinaostekstas"/>
        <w:jc w:val="both"/>
        <w:rPr>
          <w:rFonts w:ascii="Times New Roman" w:hAnsi="Times New Roman" w:cs="Times New Roman"/>
          <w:lang w:val="lt-LT"/>
        </w:rPr>
      </w:pPr>
      <w:r w:rsidRPr="006D4F75">
        <w:rPr>
          <w:rStyle w:val="Puslapioinaosnuoroda"/>
          <w:rFonts w:ascii="Times New Roman" w:hAnsi="Times New Roman" w:cs="Times New Roman"/>
        </w:rPr>
        <w:footnoteRef/>
      </w:r>
      <w:r w:rsidRPr="006D4F75">
        <w:rPr>
          <w:rFonts w:ascii="Times New Roman" w:hAnsi="Times New Roman" w:cs="Times New Roman"/>
          <w:lang w:val="lt-LT"/>
        </w:rPr>
        <w:t xml:space="preserve"> Prieiga internete: </w:t>
      </w:r>
      <w:hyperlink r:id="rId4" w:history="1">
        <w:r w:rsidRPr="006D4F75">
          <w:rPr>
            <w:rStyle w:val="Hipersaitas"/>
            <w:rFonts w:ascii="Times New Roman" w:hAnsi="Times New Roman" w:cs="Times New Roman"/>
            <w:lang w:val="lt-LT"/>
          </w:rPr>
          <w:t>https://m.diena.lt/naujienos/vilnius/miesto-pulsas/pilaites-terasu-gyventojai-neviltyje-nebaigtuose-statyti-kotedzuose-neimanoma-gyventi-1058343</w:t>
        </w:r>
      </w:hyperlink>
      <w:r w:rsidRPr="006D4F75">
        <w:rPr>
          <w:rFonts w:ascii="Times New Roman" w:hAnsi="Times New Roman" w:cs="Times New Roman"/>
          <w:lang w:val="lt-LT"/>
        </w:rPr>
        <w:t xml:space="preserve"> </w:t>
      </w:r>
    </w:p>
    <w:p w14:paraId="0F48C42B" w14:textId="6D4505A0" w:rsidR="00A22B06" w:rsidRPr="006D4F75" w:rsidRDefault="00A22B06" w:rsidP="006D4F75">
      <w:pPr>
        <w:pStyle w:val="Puslapioinaostekstas"/>
        <w:jc w:val="both"/>
        <w:rPr>
          <w:rFonts w:ascii="Times New Roman" w:hAnsi="Times New Roman" w:cs="Times New Roman"/>
          <w:lang w:val="lt-LT"/>
        </w:rPr>
      </w:pPr>
      <w:r w:rsidRPr="006D4F75">
        <w:rPr>
          <w:rFonts w:ascii="Times New Roman" w:hAnsi="Times New Roman" w:cs="Times New Roman"/>
          <w:lang w:val="lt-LT"/>
        </w:rPr>
        <w:t xml:space="preserve">Prieiga internete: </w:t>
      </w:r>
      <w:hyperlink r:id="rId5" w:history="1">
        <w:r w:rsidRPr="006D4F75">
          <w:rPr>
            <w:rStyle w:val="Hipersaitas"/>
            <w:rFonts w:ascii="Times New Roman" w:hAnsi="Times New Roman" w:cs="Times New Roman"/>
            <w:lang w:val="lt-LT"/>
          </w:rPr>
          <w:t>https://www.15min.lt/naujiena/aktualu/lietuva/nuotekos-is-nauju-namu-sruva-i-pieva-uz-galvu-susieme-ir-aplinkosaugininkai-ir-gyventojai-56-1680506</w:t>
        </w:r>
      </w:hyperlink>
      <w:r w:rsidRPr="006D4F75">
        <w:rPr>
          <w:rFonts w:ascii="Times New Roman" w:hAnsi="Times New Roman" w:cs="Times New Roman"/>
          <w:lang w:val="lt-LT"/>
        </w:rPr>
        <w:t xml:space="preserve"> </w:t>
      </w:r>
    </w:p>
  </w:footnote>
  <w:footnote w:id="35">
    <w:p w14:paraId="09A0FC94" w14:textId="77777777" w:rsidR="00A22B06" w:rsidRPr="006A01B5" w:rsidRDefault="00A22B06" w:rsidP="00B67A94">
      <w:pPr>
        <w:pStyle w:val="Puslapioinaostekstas"/>
        <w:jc w:val="both"/>
        <w:rPr>
          <w:rFonts w:ascii="Times New Roman" w:hAnsi="Times New Roman" w:cs="Times New Roman"/>
          <w:lang w:val="lt-LT"/>
        </w:rPr>
      </w:pPr>
      <w:r w:rsidRPr="006A01B5">
        <w:rPr>
          <w:rStyle w:val="Puslapioinaosnuoroda"/>
          <w:rFonts w:ascii="Times New Roman" w:hAnsi="Times New Roman" w:cs="Times New Roman"/>
        </w:rPr>
        <w:footnoteRef/>
      </w:r>
      <w:r w:rsidRPr="006A01B5">
        <w:rPr>
          <w:rFonts w:ascii="Times New Roman" w:hAnsi="Times New Roman" w:cs="Times New Roman"/>
          <w:lang w:val="lt-LT"/>
        </w:rPr>
        <w:t xml:space="preserve"> Lietuvos Respublikos statybos leidimų ir statybos valstybinės priežiūros informacinės sistemos „Infostatyba“ nuo</w:t>
      </w:r>
      <w:r>
        <w:rPr>
          <w:rFonts w:ascii="Times New Roman" w:hAnsi="Times New Roman" w:cs="Times New Roman"/>
          <w:lang w:val="lt-LT"/>
        </w:rPr>
        <w:t xml:space="preserve">statai, </w:t>
      </w:r>
      <w:r w:rsidRPr="006A01B5">
        <w:rPr>
          <w:rFonts w:ascii="Times New Roman" w:hAnsi="Times New Roman" w:cs="Times New Roman"/>
          <w:lang w:val="lt-LT"/>
        </w:rPr>
        <w:t xml:space="preserve"> </w:t>
      </w:r>
      <w:r>
        <w:rPr>
          <w:rFonts w:ascii="Times New Roman" w:hAnsi="Times New Roman" w:cs="Times New Roman"/>
          <w:lang w:val="lt-LT"/>
        </w:rPr>
        <w:t>patvirtinti</w:t>
      </w:r>
      <w:r w:rsidRPr="006A01B5">
        <w:rPr>
          <w:rFonts w:ascii="Times New Roman" w:hAnsi="Times New Roman" w:cs="Times New Roman"/>
          <w:lang w:val="lt-LT"/>
        </w:rPr>
        <w:t xml:space="preserve"> Lietuvos Respublikos aplinkos ministro 2004 m. rugsėjo 27 d. įsakymu Nr. D1-502 (redakcija nuo 2021-01-01).</w:t>
      </w:r>
    </w:p>
  </w:footnote>
  <w:footnote w:id="36">
    <w:p w14:paraId="0006618F" w14:textId="77777777" w:rsidR="00A22B06" w:rsidRPr="00832649" w:rsidRDefault="00A22B06" w:rsidP="00B67A94">
      <w:pPr>
        <w:pStyle w:val="Puslapioinaostekstas"/>
        <w:jc w:val="both"/>
        <w:rPr>
          <w:rFonts w:ascii="Times New Roman" w:hAnsi="Times New Roman" w:cs="Times New Roman"/>
          <w:lang w:val="lt-LT"/>
        </w:rPr>
      </w:pPr>
      <w:r w:rsidRPr="00832649">
        <w:rPr>
          <w:rStyle w:val="Puslapioinaosnuoroda"/>
          <w:rFonts w:ascii="Times New Roman" w:hAnsi="Times New Roman" w:cs="Times New Roman"/>
        </w:rPr>
        <w:footnoteRef/>
      </w:r>
      <w:r w:rsidRPr="00832649">
        <w:rPr>
          <w:rFonts w:ascii="Times New Roman" w:hAnsi="Times New Roman" w:cs="Times New Roman"/>
          <w:lang w:val="lt-LT"/>
        </w:rPr>
        <w:t xml:space="preserve"> Patvirtintas Lietuvos Respublikos aplinkos ministro 2016 m. gruodžio 12 d. įsakymu Nr. D1-878</w:t>
      </w:r>
    </w:p>
  </w:footnote>
  <w:footnote w:id="37">
    <w:p w14:paraId="46000FC2" w14:textId="77777777" w:rsidR="00A22B06" w:rsidRPr="00583280" w:rsidRDefault="00A22B06" w:rsidP="000159B5">
      <w:pPr>
        <w:pStyle w:val="Puslapioinaostekstas"/>
        <w:jc w:val="both"/>
        <w:rPr>
          <w:lang w:val="lt-LT"/>
        </w:rPr>
      </w:pPr>
      <w:r w:rsidRPr="00F602D7">
        <w:rPr>
          <w:rStyle w:val="Puslapioinaosnuoroda"/>
        </w:rPr>
        <w:footnoteRef/>
      </w:r>
      <w:r w:rsidRPr="00F602D7">
        <w:rPr>
          <w:lang w:val="lt-LT"/>
        </w:rPr>
        <w:t xml:space="preserve"> </w:t>
      </w:r>
      <w:r w:rsidRPr="00F602D7">
        <w:rPr>
          <w:rFonts w:ascii="Times New Roman" w:hAnsi="Times New Roman"/>
          <w:lang w:val="lt-LT"/>
        </w:rPr>
        <w:t>Atsižvelgdami į tai, kas išdėstyta, prašome per 3 mėnesius nuo šios išvados ir pasiūlymų gavimo dienos pateikti STT informaciją apie šioje išvadoje pateiktų pasiūlymų nu</w:t>
      </w:r>
      <w:r w:rsidRPr="00583280">
        <w:rPr>
          <w:rFonts w:ascii="Times New Roman" w:hAnsi="Times New Roman"/>
          <w:lang w:val="lt-LT"/>
        </w:rPr>
        <w:t>matomą įgyvendinimą Jūsų įstaigoje.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03C0" w14:textId="2AE7AE22" w:rsidR="00A22B06" w:rsidRPr="00E42CE9" w:rsidRDefault="00A22B06" w:rsidP="00655AA3">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90C1F"/>
    <w:multiLevelType w:val="hybridMultilevel"/>
    <w:tmpl w:val="AD1A3B08"/>
    <w:lvl w:ilvl="0" w:tplc="9A8C91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580189"/>
    <w:multiLevelType w:val="hybridMultilevel"/>
    <w:tmpl w:val="1C22A5AE"/>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77F7DC8"/>
    <w:multiLevelType w:val="multilevel"/>
    <w:tmpl w:val="FF06433E"/>
    <w:lvl w:ilvl="0">
      <w:start w:val="1"/>
      <w:numFmt w:val="decimal"/>
      <w:pStyle w:val="aptrasteee"/>
      <w:lvlText w:val="%1."/>
      <w:lvlJc w:val="left"/>
      <w:pPr>
        <w:ind w:left="720" w:hanging="360"/>
      </w:pPr>
      <w:rPr>
        <w:rFonts w:hint="default"/>
      </w:rPr>
    </w:lvl>
    <w:lvl w:ilvl="1">
      <w:start w:val="1"/>
      <w:numFmt w:val="decimal"/>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3" w15:restartNumberingAfterBreak="0">
    <w:nsid w:val="289D3908"/>
    <w:multiLevelType w:val="hybridMultilevel"/>
    <w:tmpl w:val="E9C613E2"/>
    <w:lvl w:ilvl="0" w:tplc="99CEFFC6">
      <w:start w:val="1"/>
      <w:numFmt w:val="decimal"/>
      <w:lvlText w:val="%1."/>
      <w:lvlJc w:val="left"/>
      <w:pPr>
        <w:ind w:left="1170" w:hanging="360"/>
      </w:pPr>
    </w:lvl>
    <w:lvl w:ilvl="1" w:tplc="04270019">
      <w:start w:val="1"/>
      <w:numFmt w:val="lowerLetter"/>
      <w:lvlText w:val="%2."/>
      <w:lvlJc w:val="left"/>
      <w:pPr>
        <w:ind w:left="1890" w:hanging="360"/>
      </w:pPr>
    </w:lvl>
    <w:lvl w:ilvl="2" w:tplc="0427001B">
      <w:start w:val="1"/>
      <w:numFmt w:val="lowerRoman"/>
      <w:lvlText w:val="%3."/>
      <w:lvlJc w:val="right"/>
      <w:pPr>
        <w:ind w:left="2610" w:hanging="180"/>
      </w:pPr>
    </w:lvl>
    <w:lvl w:ilvl="3" w:tplc="0427000F">
      <w:start w:val="1"/>
      <w:numFmt w:val="decimal"/>
      <w:lvlText w:val="%4."/>
      <w:lvlJc w:val="left"/>
      <w:pPr>
        <w:ind w:left="3330" w:hanging="360"/>
      </w:pPr>
    </w:lvl>
    <w:lvl w:ilvl="4" w:tplc="04270019">
      <w:start w:val="1"/>
      <w:numFmt w:val="lowerLetter"/>
      <w:lvlText w:val="%5."/>
      <w:lvlJc w:val="left"/>
      <w:pPr>
        <w:ind w:left="4050" w:hanging="360"/>
      </w:pPr>
    </w:lvl>
    <w:lvl w:ilvl="5" w:tplc="0427001B">
      <w:start w:val="1"/>
      <w:numFmt w:val="lowerRoman"/>
      <w:lvlText w:val="%6."/>
      <w:lvlJc w:val="right"/>
      <w:pPr>
        <w:ind w:left="4770" w:hanging="180"/>
      </w:pPr>
    </w:lvl>
    <w:lvl w:ilvl="6" w:tplc="0427000F">
      <w:start w:val="1"/>
      <w:numFmt w:val="decimal"/>
      <w:lvlText w:val="%7."/>
      <w:lvlJc w:val="left"/>
      <w:pPr>
        <w:ind w:left="5490" w:hanging="360"/>
      </w:pPr>
    </w:lvl>
    <w:lvl w:ilvl="7" w:tplc="04270019">
      <w:start w:val="1"/>
      <w:numFmt w:val="lowerLetter"/>
      <w:lvlText w:val="%8."/>
      <w:lvlJc w:val="left"/>
      <w:pPr>
        <w:ind w:left="6210" w:hanging="360"/>
      </w:pPr>
    </w:lvl>
    <w:lvl w:ilvl="8" w:tplc="0427001B">
      <w:start w:val="1"/>
      <w:numFmt w:val="lowerRoman"/>
      <w:lvlText w:val="%9."/>
      <w:lvlJc w:val="right"/>
      <w:pPr>
        <w:ind w:left="6930" w:hanging="180"/>
      </w:pPr>
    </w:lvl>
  </w:abstractNum>
  <w:abstractNum w:abstractNumId="4" w15:restartNumberingAfterBreak="0">
    <w:nsid w:val="2AA412EA"/>
    <w:multiLevelType w:val="multilevel"/>
    <w:tmpl w:val="6B38DB12"/>
    <w:lvl w:ilvl="0">
      <w:start w:val="4"/>
      <w:numFmt w:val="decimal"/>
      <w:lvlText w:val="%1."/>
      <w:lvlJc w:val="left"/>
      <w:pPr>
        <w:ind w:left="360" w:hanging="360"/>
      </w:pPr>
      <w:rPr>
        <w:rFonts w:ascii="Times New Roman" w:hAnsi="Times New Roman" w:hint="default"/>
        <w:b/>
        <w:u w:val="single"/>
      </w:rPr>
    </w:lvl>
    <w:lvl w:ilvl="1">
      <w:start w:val="1"/>
      <w:numFmt w:val="decimal"/>
      <w:lvlText w:val="%1.%2."/>
      <w:lvlJc w:val="left"/>
      <w:pPr>
        <w:ind w:left="720" w:hanging="360"/>
      </w:pPr>
      <w:rPr>
        <w:rFonts w:ascii="Times New Roman" w:hAnsi="Times New Roman" w:hint="default"/>
        <w:b w:val="0"/>
        <w:u w:val="none"/>
      </w:rPr>
    </w:lvl>
    <w:lvl w:ilvl="2">
      <w:start w:val="1"/>
      <w:numFmt w:val="decimal"/>
      <w:lvlText w:val="%1.%2.%3."/>
      <w:lvlJc w:val="left"/>
      <w:pPr>
        <w:ind w:left="1440" w:hanging="720"/>
      </w:pPr>
      <w:rPr>
        <w:rFonts w:ascii="Times New Roman" w:hAnsi="Times New Roman" w:hint="default"/>
        <w:b/>
        <w:u w:val="single"/>
      </w:rPr>
    </w:lvl>
    <w:lvl w:ilvl="3">
      <w:start w:val="1"/>
      <w:numFmt w:val="decimal"/>
      <w:lvlText w:val="%1.%2.%3.%4."/>
      <w:lvlJc w:val="left"/>
      <w:pPr>
        <w:ind w:left="1800" w:hanging="720"/>
      </w:pPr>
      <w:rPr>
        <w:rFonts w:ascii="Times New Roman" w:hAnsi="Times New Roman" w:hint="default"/>
        <w:b/>
        <w:u w:val="single"/>
      </w:rPr>
    </w:lvl>
    <w:lvl w:ilvl="4">
      <w:start w:val="1"/>
      <w:numFmt w:val="decimal"/>
      <w:lvlText w:val="%1.%2.%3.%4.%5."/>
      <w:lvlJc w:val="left"/>
      <w:pPr>
        <w:ind w:left="2520" w:hanging="1080"/>
      </w:pPr>
      <w:rPr>
        <w:rFonts w:ascii="Times New Roman" w:hAnsi="Times New Roman" w:hint="default"/>
        <w:b/>
        <w:u w:val="single"/>
      </w:rPr>
    </w:lvl>
    <w:lvl w:ilvl="5">
      <w:start w:val="1"/>
      <w:numFmt w:val="decimal"/>
      <w:lvlText w:val="%1.%2.%3.%4.%5.%6."/>
      <w:lvlJc w:val="left"/>
      <w:pPr>
        <w:ind w:left="2880" w:hanging="1080"/>
      </w:pPr>
      <w:rPr>
        <w:rFonts w:ascii="Times New Roman" w:hAnsi="Times New Roman" w:hint="default"/>
        <w:b/>
        <w:u w:val="single"/>
      </w:rPr>
    </w:lvl>
    <w:lvl w:ilvl="6">
      <w:start w:val="1"/>
      <w:numFmt w:val="decimal"/>
      <w:lvlText w:val="%1.%2.%3.%4.%5.%6.%7."/>
      <w:lvlJc w:val="left"/>
      <w:pPr>
        <w:ind w:left="3600" w:hanging="1440"/>
      </w:pPr>
      <w:rPr>
        <w:rFonts w:ascii="Times New Roman" w:hAnsi="Times New Roman" w:hint="default"/>
        <w:b/>
        <w:u w:val="single"/>
      </w:rPr>
    </w:lvl>
    <w:lvl w:ilvl="7">
      <w:start w:val="1"/>
      <w:numFmt w:val="decimal"/>
      <w:lvlText w:val="%1.%2.%3.%4.%5.%6.%7.%8."/>
      <w:lvlJc w:val="left"/>
      <w:pPr>
        <w:ind w:left="3960" w:hanging="1440"/>
      </w:pPr>
      <w:rPr>
        <w:rFonts w:ascii="Times New Roman" w:hAnsi="Times New Roman" w:hint="default"/>
        <w:b/>
        <w:u w:val="single"/>
      </w:rPr>
    </w:lvl>
    <w:lvl w:ilvl="8">
      <w:start w:val="1"/>
      <w:numFmt w:val="decimal"/>
      <w:lvlText w:val="%1.%2.%3.%4.%5.%6.%7.%8.%9."/>
      <w:lvlJc w:val="left"/>
      <w:pPr>
        <w:ind w:left="4680" w:hanging="1800"/>
      </w:pPr>
      <w:rPr>
        <w:rFonts w:ascii="Times New Roman" w:hAnsi="Times New Roman" w:hint="default"/>
        <w:b/>
        <w:u w:val="single"/>
      </w:rPr>
    </w:lvl>
  </w:abstractNum>
  <w:abstractNum w:abstractNumId="5" w15:restartNumberingAfterBreak="0">
    <w:nsid w:val="2D67131D"/>
    <w:multiLevelType w:val="multilevel"/>
    <w:tmpl w:val="9B56C0E4"/>
    <w:lvl w:ilvl="0">
      <w:start w:val="1"/>
      <w:numFmt w:val="decimal"/>
      <w:lvlText w:val="%1."/>
      <w:lvlJc w:val="left"/>
      <w:pPr>
        <w:ind w:left="1170" w:hanging="360"/>
      </w:pPr>
    </w:lvl>
    <w:lvl w:ilvl="1">
      <w:start w:val="2"/>
      <w:numFmt w:val="decimal"/>
      <w:isLgl/>
      <w:lvlText w:val="%1.%2."/>
      <w:lvlJc w:val="left"/>
      <w:pPr>
        <w:ind w:left="1211" w:hanging="360"/>
      </w:pPr>
      <w:rPr>
        <w:rFonts w:cstheme="minorBidi"/>
        <w:b/>
        <w:i/>
      </w:rPr>
    </w:lvl>
    <w:lvl w:ilvl="2">
      <w:start w:val="1"/>
      <w:numFmt w:val="decimal"/>
      <w:isLgl/>
      <w:lvlText w:val="%1.%2.%3."/>
      <w:lvlJc w:val="left"/>
      <w:pPr>
        <w:ind w:left="1612" w:hanging="720"/>
      </w:pPr>
      <w:rPr>
        <w:rFonts w:cstheme="minorBidi"/>
        <w:b/>
        <w:i/>
      </w:rPr>
    </w:lvl>
    <w:lvl w:ilvl="3">
      <w:start w:val="1"/>
      <w:numFmt w:val="decimal"/>
      <w:isLgl/>
      <w:lvlText w:val="%1.%2.%3.%4."/>
      <w:lvlJc w:val="left"/>
      <w:pPr>
        <w:ind w:left="1653" w:hanging="720"/>
      </w:pPr>
      <w:rPr>
        <w:rFonts w:cstheme="minorBidi"/>
        <w:b/>
        <w:i/>
      </w:rPr>
    </w:lvl>
    <w:lvl w:ilvl="4">
      <w:start w:val="1"/>
      <w:numFmt w:val="decimal"/>
      <w:isLgl/>
      <w:lvlText w:val="%1.%2.%3.%4.%5."/>
      <w:lvlJc w:val="left"/>
      <w:pPr>
        <w:ind w:left="2054" w:hanging="1080"/>
      </w:pPr>
      <w:rPr>
        <w:rFonts w:cstheme="minorBidi"/>
        <w:b/>
        <w:i/>
      </w:rPr>
    </w:lvl>
    <w:lvl w:ilvl="5">
      <w:start w:val="1"/>
      <w:numFmt w:val="decimal"/>
      <w:isLgl/>
      <w:lvlText w:val="%1.%2.%3.%4.%5.%6."/>
      <w:lvlJc w:val="left"/>
      <w:pPr>
        <w:ind w:left="2095" w:hanging="1080"/>
      </w:pPr>
      <w:rPr>
        <w:rFonts w:cstheme="minorBidi"/>
        <w:b/>
        <w:i/>
      </w:rPr>
    </w:lvl>
    <w:lvl w:ilvl="6">
      <w:start w:val="1"/>
      <w:numFmt w:val="decimal"/>
      <w:isLgl/>
      <w:lvlText w:val="%1.%2.%3.%4.%5.%6.%7."/>
      <w:lvlJc w:val="left"/>
      <w:pPr>
        <w:ind w:left="2496" w:hanging="1440"/>
      </w:pPr>
      <w:rPr>
        <w:rFonts w:cstheme="minorBidi"/>
        <w:b/>
        <w:i/>
      </w:rPr>
    </w:lvl>
    <w:lvl w:ilvl="7">
      <w:start w:val="1"/>
      <w:numFmt w:val="decimal"/>
      <w:isLgl/>
      <w:lvlText w:val="%1.%2.%3.%4.%5.%6.%7.%8."/>
      <w:lvlJc w:val="left"/>
      <w:pPr>
        <w:ind w:left="2537" w:hanging="1440"/>
      </w:pPr>
      <w:rPr>
        <w:rFonts w:cstheme="minorBidi"/>
        <w:b/>
        <w:i/>
      </w:rPr>
    </w:lvl>
    <w:lvl w:ilvl="8">
      <w:start w:val="1"/>
      <w:numFmt w:val="decimal"/>
      <w:isLgl/>
      <w:lvlText w:val="%1.%2.%3.%4.%5.%6.%7.%8.%9."/>
      <w:lvlJc w:val="left"/>
      <w:pPr>
        <w:ind w:left="2938" w:hanging="1800"/>
      </w:pPr>
      <w:rPr>
        <w:rFonts w:cstheme="minorBidi"/>
        <w:b/>
        <w:i/>
      </w:rPr>
    </w:lvl>
  </w:abstractNum>
  <w:abstractNum w:abstractNumId="6" w15:restartNumberingAfterBreak="0">
    <w:nsid w:val="30770372"/>
    <w:multiLevelType w:val="multilevel"/>
    <w:tmpl w:val="50705E20"/>
    <w:lvl w:ilvl="0">
      <w:start w:val="1"/>
      <w:numFmt w:val="decimal"/>
      <w:lvlText w:val="%1."/>
      <w:lvlJc w:val="left"/>
      <w:pPr>
        <w:ind w:left="1080" w:hanging="360"/>
      </w:pPr>
      <w:rPr>
        <w:rFonts w:hint="default"/>
        <w:b w:val="0"/>
        <w:u w:val="none"/>
      </w:rPr>
    </w:lvl>
    <w:lvl w:ilvl="1">
      <w:start w:val="1"/>
      <w:numFmt w:val="decimal"/>
      <w:isLgl/>
      <w:lvlText w:val="%1.%2."/>
      <w:lvlJc w:val="left"/>
      <w:pPr>
        <w:ind w:left="1080" w:hanging="360"/>
      </w:pPr>
      <w:rPr>
        <w:rFonts w:ascii="Times New Roman" w:hAnsi="Times New Roman" w:cs="Times New Roman"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1D02E85"/>
    <w:multiLevelType w:val="hybridMultilevel"/>
    <w:tmpl w:val="D4D23544"/>
    <w:lvl w:ilvl="0" w:tplc="8F6E186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8" w15:restartNumberingAfterBreak="0">
    <w:nsid w:val="36E22A4D"/>
    <w:multiLevelType w:val="hybridMultilevel"/>
    <w:tmpl w:val="1B6C712E"/>
    <w:lvl w:ilvl="0" w:tplc="99CEFFC6">
      <w:start w:val="1"/>
      <w:numFmt w:val="decimal"/>
      <w:lvlText w:val="%1."/>
      <w:lvlJc w:val="left"/>
      <w:pPr>
        <w:ind w:left="202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9" w15:restartNumberingAfterBreak="0">
    <w:nsid w:val="3A7564A0"/>
    <w:multiLevelType w:val="hybridMultilevel"/>
    <w:tmpl w:val="477CE47E"/>
    <w:lvl w:ilvl="0" w:tplc="08C0111A">
      <w:start w:val="1"/>
      <w:numFmt w:val="decimal"/>
      <w:lvlText w:val="%1."/>
      <w:lvlJc w:val="left"/>
      <w:pPr>
        <w:ind w:left="1571" w:hanging="360"/>
      </w:pPr>
      <w:rPr>
        <w:rFonts w:ascii="Times New Roman" w:eastAsiaTheme="minorHAnsi" w:hAnsi="Times New Roman" w:cs="Times New Roman"/>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0" w15:restartNumberingAfterBreak="0">
    <w:nsid w:val="3A7F50CE"/>
    <w:multiLevelType w:val="multilevel"/>
    <w:tmpl w:val="7A160F8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42336F8"/>
    <w:multiLevelType w:val="hybridMultilevel"/>
    <w:tmpl w:val="13DA1A56"/>
    <w:lvl w:ilvl="0" w:tplc="392011F6">
      <w:start w:val="1"/>
      <w:numFmt w:val="decimal"/>
      <w:pStyle w:val="Numeruotapastraipa"/>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503B2C93"/>
    <w:multiLevelType w:val="multilevel"/>
    <w:tmpl w:val="78582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421481"/>
    <w:multiLevelType w:val="hybridMultilevel"/>
    <w:tmpl w:val="827C6D2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67666E48"/>
    <w:multiLevelType w:val="multilevel"/>
    <w:tmpl w:val="7A160F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3041E4D"/>
    <w:multiLevelType w:val="hybridMultilevel"/>
    <w:tmpl w:val="B448BC76"/>
    <w:lvl w:ilvl="0" w:tplc="281ADE9C">
      <w:numFmt w:val="bullet"/>
      <w:lvlText w:val="-"/>
      <w:lvlJc w:val="left"/>
      <w:pPr>
        <w:ind w:left="1211" w:hanging="360"/>
      </w:pPr>
      <w:rPr>
        <w:rFonts w:ascii="Times New Roman" w:eastAsiaTheme="minorHAns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6" w15:restartNumberingAfterBreak="0">
    <w:nsid w:val="749013D5"/>
    <w:multiLevelType w:val="hybridMultilevel"/>
    <w:tmpl w:val="6B644EA8"/>
    <w:lvl w:ilvl="0" w:tplc="5C3A8AA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7" w15:restartNumberingAfterBreak="0">
    <w:nsid w:val="767531BB"/>
    <w:multiLevelType w:val="hybridMultilevel"/>
    <w:tmpl w:val="FC749740"/>
    <w:lvl w:ilvl="0" w:tplc="83B6859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num w:numId="1" w16cid:durableId="73088036">
    <w:abstractNumId w:val="2"/>
  </w:num>
  <w:num w:numId="2" w16cid:durableId="903833904">
    <w:abstractNumId w:val="9"/>
  </w:num>
  <w:num w:numId="3" w16cid:durableId="883372159">
    <w:abstractNumId w:val="17"/>
  </w:num>
  <w:num w:numId="4" w16cid:durableId="7569049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6409773">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6353626">
    <w:abstractNumId w:val="8"/>
  </w:num>
  <w:num w:numId="7" w16cid:durableId="1269041396">
    <w:abstractNumId w:val="15"/>
  </w:num>
  <w:num w:numId="8" w16cid:durableId="1502968129">
    <w:abstractNumId w:val="16"/>
  </w:num>
  <w:num w:numId="9" w16cid:durableId="1459182983">
    <w:abstractNumId w:val="11"/>
  </w:num>
  <w:num w:numId="10" w16cid:durableId="1488016397">
    <w:abstractNumId w:val="6"/>
  </w:num>
  <w:num w:numId="11" w16cid:durableId="13072297">
    <w:abstractNumId w:val="10"/>
  </w:num>
  <w:num w:numId="12" w16cid:durableId="1321735723">
    <w:abstractNumId w:val="14"/>
  </w:num>
  <w:num w:numId="13" w16cid:durableId="111443678">
    <w:abstractNumId w:val="4"/>
  </w:num>
  <w:num w:numId="14" w16cid:durableId="891959291">
    <w:abstractNumId w:val="12"/>
  </w:num>
  <w:num w:numId="15" w16cid:durableId="1901670376">
    <w:abstractNumId w:val="0"/>
  </w:num>
  <w:num w:numId="16" w16cid:durableId="860048401">
    <w:abstractNumId w:val="3"/>
  </w:num>
  <w:num w:numId="17" w16cid:durableId="1324090332">
    <w:abstractNumId w:val="1"/>
  </w:num>
  <w:num w:numId="18" w16cid:durableId="486173461">
    <w:abstractNumId w:val="13"/>
  </w:num>
  <w:num w:numId="19" w16cid:durableId="615139209">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C54"/>
    <w:rsid w:val="00000571"/>
    <w:rsid w:val="00000858"/>
    <w:rsid w:val="00000E37"/>
    <w:rsid w:val="0000121E"/>
    <w:rsid w:val="00001A2D"/>
    <w:rsid w:val="00001BBC"/>
    <w:rsid w:val="000020DC"/>
    <w:rsid w:val="00002309"/>
    <w:rsid w:val="00003636"/>
    <w:rsid w:val="000036B5"/>
    <w:rsid w:val="00004D04"/>
    <w:rsid w:val="00004E2C"/>
    <w:rsid w:val="00005534"/>
    <w:rsid w:val="00005BF4"/>
    <w:rsid w:val="00005E22"/>
    <w:rsid w:val="00005E53"/>
    <w:rsid w:val="00006117"/>
    <w:rsid w:val="0000690E"/>
    <w:rsid w:val="00006980"/>
    <w:rsid w:val="000071A8"/>
    <w:rsid w:val="000074F1"/>
    <w:rsid w:val="00010276"/>
    <w:rsid w:val="00010382"/>
    <w:rsid w:val="00010599"/>
    <w:rsid w:val="000105C9"/>
    <w:rsid w:val="0001060F"/>
    <w:rsid w:val="0001095A"/>
    <w:rsid w:val="00010CA3"/>
    <w:rsid w:val="00011263"/>
    <w:rsid w:val="00011BD9"/>
    <w:rsid w:val="00011D00"/>
    <w:rsid w:val="00012132"/>
    <w:rsid w:val="00012532"/>
    <w:rsid w:val="00013005"/>
    <w:rsid w:val="0001384C"/>
    <w:rsid w:val="000144F2"/>
    <w:rsid w:val="000159B5"/>
    <w:rsid w:val="00015A96"/>
    <w:rsid w:val="00015F02"/>
    <w:rsid w:val="0001644A"/>
    <w:rsid w:val="00016AB6"/>
    <w:rsid w:val="0001725F"/>
    <w:rsid w:val="00017661"/>
    <w:rsid w:val="0002029A"/>
    <w:rsid w:val="00020492"/>
    <w:rsid w:val="000207F9"/>
    <w:rsid w:val="00020C71"/>
    <w:rsid w:val="00020FB1"/>
    <w:rsid w:val="0002173F"/>
    <w:rsid w:val="00021DC6"/>
    <w:rsid w:val="000227B9"/>
    <w:rsid w:val="00022A45"/>
    <w:rsid w:val="00022EA1"/>
    <w:rsid w:val="0002313E"/>
    <w:rsid w:val="0002322D"/>
    <w:rsid w:val="0002340A"/>
    <w:rsid w:val="00023630"/>
    <w:rsid w:val="00023840"/>
    <w:rsid w:val="00023ED8"/>
    <w:rsid w:val="0002403E"/>
    <w:rsid w:val="000243F4"/>
    <w:rsid w:val="000253C6"/>
    <w:rsid w:val="000255F1"/>
    <w:rsid w:val="00025969"/>
    <w:rsid w:val="000259B0"/>
    <w:rsid w:val="000263E1"/>
    <w:rsid w:val="00030012"/>
    <w:rsid w:val="00030BF8"/>
    <w:rsid w:val="00031251"/>
    <w:rsid w:val="00031CBB"/>
    <w:rsid w:val="000324D9"/>
    <w:rsid w:val="00032E29"/>
    <w:rsid w:val="0003320B"/>
    <w:rsid w:val="0003374F"/>
    <w:rsid w:val="0003431C"/>
    <w:rsid w:val="00034898"/>
    <w:rsid w:val="00034C54"/>
    <w:rsid w:val="00034E8B"/>
    <w:rsid w:val="00035026"/>
    <w:rsid w:val="000365B9"/>
    <w:rsid w:val="00036964"/>
    <w:rsid w:val="00036FD1"/>
    <w:rsid w:val="00037EFA"/>
    <w:rsid w:val="000400D5"/>
    <w:rsid w:val="0004122C"/>
    <w:rsid w:val="000422B4"/>
    <w:rsid w:val="000423D8"/>
    <w:rsid w:val="00042647"/>
    <w:rsid w:val="00042923"/>
    <w:rsid w:val="00042AE8"/>
    <w:rsid w:val="00042EA4"/>
    <w:rsid w:val="00043342"/>
    <w:rsid w:val="00043349"/>
    <w:rsid w:val="00043AE9"/>
    <w:rsid w:val="00043D91"/>
    <w:rsid w:val="000444BD"/>
    <w:rsid w:val="00044582"/>
    <w:rsid w:val="00044DD2"/>
    <w:rsid w:val="000456F1"/>
    <w:rsid w:val="00045D5E"/>
    <w:rsid w:val="000461D9"/>
    <w:rsid w:val="000468EF"/>
    <w:rsid w:val="00046E09"/>
    <w:rsid w:val="0004714C"/>
    <w:rsid w:val="00047212"/>
    <w:rsid w:val="000473DE"/>
    <w:rsid w:val="000474FE"/>
    <w:rsid w:val="00047CD5"/>
    <w:rsid w:val="00047E08"/>
    <w:rsid w:val="00050AC2"/>
    <w:rsid w:val="000514B6"/>
    <w:rsid w:val="0005183E"/>
    <w:rsid w:val="000518CC"/>
    <w:rsid w:val="000525F5"/>
    <w:rsid w:val="0005274D"/>
    <w:rsid w:val="000536A3"/>
    <w:rsid w:val="0005394A"/>
    <w:rsid w:val="00053C5E"/>
    <w:rsid w:val="00053DE7"/>
    <w:rsid w:val="00053FBD"/>
    <w:rsid w:val="0005438D"/>
    <w:rsid w:val="00054446"/>
    <w:rsid w:val="0005444C"/>
    <w:rsid w:val="00054535"/>
    <w:rsid w:val="0005464F"/>
    <w:rsid w:val="00054E47"/>
    <w:rsid w:val="000550B0"/>
    <w:rsid w:val="000556F0"/>
    <w:rsid w:val="000556F6"/>
    <w:rsid w:val="00055756"/>
    <w:rsid w:val="000558F6"/>
    <w:rsid w:val="00056091"/>
    <w:rsid w:val="0005663D"/>
    <w:rsid w:val="000566C8"/>
    <w:rsid w:val="00056A8A"/>
    <w:rsid w:val="00057751"/>
    <w:rsid w:val="0005795D"/>
    <w:rsid w:val="000579A5"/>
    <w:rsid w:val="00057CA5"/>
    <w:rsid w:val="00057F96"/>
    <w:rsid w:val="000603E6"/>
    <w:rsid w:val="0006103D"/>
    <w:rsid w:val="00061EDE"/>
    <w:rsid w:val="000625E3"/>
    <w:rsid w:val="00062C01"/>
    <w:rsid w:val="000630F0"/>
    <w:rsid w:val="00064AEF"/>
    <w:rsid w:val="000650A9"/>
    <w:rsid w:val="000662A7"/>
    <w:rsid w:val="00066604"/>
    <w:rsid w:val="00066F45"/>
    <w:rsid w:val="00071050"/>
    <w:rsid w:val="00071929"/>
    <w:rsid w:val="00071CDF"/>
    <w:rsid w:val="00071D30"/>
    <w:rsid w:val="000724F4"/>
    <w:rsid w:val="00072832"/>
    <w:rsid w:val="00072B3D"/>
    <w:rsid w:val="000736FC"/>
    <w:rsid w:val="00073CD9"/>
    <w:rsid w:val="00074482"/>
    <w:rsid w:val="00074C3E"/>
    <w:rsid w:val="0007513A"/>
    <w:rsid w:val="00076B37"/>
    <w:rsid w:val="00076FD3"/>
    <w:rsid w:val="00076FE8"/>
    <w:rsid w:val="000772E9"/>
    <w:rsid w:val="0007779D"/>
    <w:rsid w:val="0008039B"/>
    <w:rsid w:val="00081009"/>
    <w:rsid w:val="00081568"/>
    <w:rsid w:val="0008159D"/>
    <w:rsid w:val="00081AA4"/>
    <w:rsid w:val="00082AB3"/>
    <w:rsid w:val="00082F92"/>
    <w:rsid w:val="000833BB"/>
    <w:rsid w:val="00083435"/>
    <w:rsid w:val="00083B5F"/>
    <w:rsid w:val="00083F3F"/>
    <w:rsid w:val="00084100"/>
    <w:rsid w:val="000857BF"/>
    <w:rsid w:val="00085883"/>
    <w:rsid w:val="00085BC2"/>
    <w:rsid w:val="000860AD"/>
    <w:rsid w:val="0008687F"/>
    <w:rsid w:val="000870F4"/>
    <w:rsid w:val="00087471"/>
    <w:rsid w:val="00087C9E"/>
    <w:rsid w:val="00090117"/>
    <w:rsid w:val="00090498"/>
    <w:rsid w:val="00090910"/>
    <w:rsid w:val="000917A4"/>
    <w:rsid w:val="0009211F"/>
    <w:rsid w:val="000924A1"/>
    <w:rsid w:val="00092DCE"/>
    <w:rsid w:val="0009370D"/>
    <w:rsid w:val="000944F9"/>
    <w:rsid w:val="00094560"/>
    <w:rsid w:val="00095818"/>
    <w:rsid w:val="000959D1"/>
    <w:rsid w:val="000963C8"/>
    <w:rsid w:val="00096F1B"/>
    <w:rsid w:val="00097444"/>
    <w:rsid w:val="000977F5"/>
    <w:rsid w:val="00097AB8"/>
    <w:rsid w:val="000A04FF"/>
    <w:rsid w:val="000A1211"/>
    <w:rsid w:val="000A168D"/>
    <w:rsid w:val="000A268A"/>
    <w:rsid w:val="000A30FB"/>
    <w:rsid w:val="000A38C7"/>
    <w:rsid w:val="000A3D2C"/>
    <w:rsid w:val="000A3FBB"/>
    <w:rsid w:val="000A4867"/>
    <w:rsid w:val="000A4DF7"/>
    <w:rsid w:val="000A50CF"/>
    <w:rsid w:val="000A54E1"/>
    <w:rsid w:val="000A5B5A"/>
    <w:rsid w:val="000A602D"/>
    <w:rsid w:val="000A632E"/>
    <w:rsid w:val="000A6855"/>
    <w:rsid w:val="000A719D"/>
    <w:rsid w:val="000A7254"/>
    <w:rsid w:val="000B07AA"/>
    <w:rsid w:val="000B0B2B"/>
    <w:rsid w:val="000B0F09"/>
    <w:rsid w:val="000B125C"/>
    <w:rsid w:val="000B1526"/>
    <w:rsid w:val="000B188E"/>
    <w:rsid w:val="000B2E68"/>
    <w:rsid w:val="000B322B"/>
    <w:rsid w:val="000B34E1"/>
    <w:rsid w:val="000B3B16"/>
    <w:rsid w:val="000B4C20"/>
    <w:rsid w:val="000B5560"/>
    <w:rsid w:val="000B60F1"/>
    <w:rsid w:val="000B6334"/>
    <w:rsid w:val="000B68B7"/>
    <w:rsid w:val="000B6940"/>
    <w:rsid w:val="000C00D8"/>
    <w:rsid w:val="000C057B"/>
    <w:rsid w:val="000C0AD3"/>
    <w:rsid w:val="000C1F54"/>
    <w:rsid w:val="000C1F86"/>
    <w:rsid w:val="000C27EF"/>
    <w:rsid w:val="000C28B3"/>
    <w:rsid w:val="000C344A"/>
    <w:rsid w:val="000C3849"/>
    <w:rsid w:val="000C3962"/>
    <w:rsid w:val="000C41D9"/>
    <w:rsid w:val="000C499B"/>
    <w:rsid w:val="000C4AE2"/>
    <w:rsid w:val="000C4F30"/>
    <w:rsid w:val="000C50E1"/>
    <w:rsid w:val="000C5B13"/>
    <w:rsid w:val="000C6AFA"/>
    <w:rsid w:val="000C6C65"/>
    <w:rsid w:val="000C6D10"/>
    <w:rsid w:val="000D089C"/>
    <w:rsid w:val="000D1456"/>
    <w:rsid w:val="000D16F3"/>
    <w:rsid w:val="000D1763"/>
    <w:rsid w:val="000D1AD2"/>
    <w:rsid w:val="000D20E4"/>
    <w:rsid w:val="000D2229"/>
    <w:rsid w:val="000D2585"/>
    <w:rsid w:val="000D271F"/>
    <w:rsid w:val="000D3041"/>
    <w:rsid w:val="000D3C50"/>
    <w:rsid w:val="000D42D6"/>
    <w:rsid w:val="000D4468"/>
    <w:rsid w:val="000D4694"/>
    <w:rsid w:val="000D4A4E"/>
    <w:rsid w:val="000D643F"/>
    <w:rsid w:val="000D6C7B"/>
    <w:rsid w:val="000D6D59"/>
    <w:rsid w:val="000D7019"/>
    <w:rsid w:val="000D7F71"/>
    <w:rsid w:val="000E032F"/>
    <w:rsid w:val="000E0696"/>
    <w:rsid w:val="000E0A79"/>
    <w:rsid w:val="000E0EF1"/>
    <w:rsid w:val="000E1A44"/>
    <w:rsid w:val="000E1CE0"/>
    <w:rsid w:val="000E243E"/>
    <w:rsid w:val="000E5124"/>
    <w:rsid w:val="000E58FD"/>
    <w:rsid w:val="000E7074"/>
    <w:rsid w:val="000E77E4"/>
    <w:rsid w:val="000E7B00"/>
    <w:rsid w:val="000F09C9"/>
    <w:rsid w:val="000F0BBA"/>
    <w:rsid w:val="000F0C72"/>
    <w:rsid w:val="000F1033"/>
    <w:rsid w:val="000F2138"/>
    <w:rsid w:val="000F25B2"/>
    <w:rsid w:val="000F2BB1"/>
    <w:rsid w:val="000F3DC9"/>
    <w:rsid w:val="000F3EC2"/>
    <w:rsid w:val="000F3F77"/>
    <w:rsid w:val="000F4F14"/>
    <w:rsid w:val="000F4F16"/>
    <w:rsid w:val="000F5059"/>
    <w:rsid w:val="000F59AF"/>
    <w:rsid w:val="000F5C89"/>
    <w:rsid w:val="00100127"/>
    <w:rsid w:val="00100192"/>
    <w:rsid w:val="00100A2F"/>
    <w:rsid w:val="00100EEB"/>
    <w:rsid w:val="00100FE3"/>
    <w:rsid w:val="00101014"/>
    <w:rsid w:val="00101386"/>
    <w:rsid w:val="00101721"/>
    <w:rsid w:val="001018C4"/>
    <w:rsid w:val="00102BFA"/>
    <w:rsid w:val="00102E9B"/>
    <w:rsid w:val="001030A5"/>
    <w:rsid w:val="001032D9"/>
    <w:rsid w:val="0010350D"/>
    <w:rsid w:val="0010409A"/>
    <w:rsid w:val="001043C2"/>
    <w:rsid w:val="00104C33"/>
    <w:rsid w:val="00104FEC"/>
    <w:rsid w:val="001056FA"/>
    <w:rsid w:val="00105848"/>
    <w:rsid w:val="00106826"/>
    <w:rsid w:val="00106880"/>
    <w:rsid w:val="0010710C"/>
    <w:rsid w:val="00107194"/>
    <w:rsid w:val="00107945"/>
    <w:rsid w:val="00110A10"/>
    <w:rsid w:val="00111636"/>
    <w:rsid w:val="00111689"/>
    <w:rsid w:val="00111DE8"/>
    <w:rsid w:val="00111DEB"/>
    <w:rsid w:val="00111E4E"/>
    <w:rsid w:val="001123C5"/>
    <w:rsid w:val="0011348F"/>
    <w:rsid w:val="00114CDC"/>
    <w:rsid w:val="00115495"/>
    <w:rsid w:val="001157C4"/>
    <w:rsid w:val="0011586B"/>
    <w:rsid w:val="00115904"/>
    <w:rsid w:val="00115B69"/>
    <w:rsid w:val="0011618D"/>
    <w:rsid w:val="00116245"/>
    <w:rsid w:val="00116677"/>
    <w:rsid w:val="00116CC3"/>
    <w:rsid w:val="00116D59"/>
    <w:rsid w:val="00120521"/>
    <w:rsid w:val="00120F26"/>
    <w:rsid w:val="0012194C"/>
    <w:rsid w:val="00121ADA"/>
    <w:rsid w:val="00122223"/>
    <w:rsid w:val="001226D0"/>
    <w:rsid w:val="001229F5"/>
    <w:rsid w:val="00122F73"/>
    <w:rsid w:val="00123199"/>
    <w:rsid w:val="00123498"/>
    <w:rsid w:val="001238C1"/>
    <w:rsid w:val="00123AAA"/>
    <w:rsid w:val="0012400D"/>
    <w:rsid w:val="001241B4"/>
    <w:rsid w:val="00124309"/>
    <w:rsid w:val="0012463A"/>
    <w:rsid w:val="00125106"/>
    <w:rsid w:val="001258CB"/>
    <w:rsid w:val="001264F4"/>
    <w:rsid w:val="00126ACF"/>
    <w:rsid w:val="0012786F"/>
    <w:rsid w:val="001278D0"/>
    <w:rsid w:val="00127C71"/>
    <w:rsid w:val="00127CD3"/>
    <w:rsid w:val="00130049"/>
    <w:rsid w:val="001307A0"/>
    <w:rsid w:val="00130DE9"/>
    <w:rsid w:val="00131972"/>
    <w:rsid w:val="00131DE3"/>
    <w:rsid w:val="00132210"/>
    <w:rsid w:val="001325B7"/>
    <w:rsid w:val="00132E1E"/>
    <w:rsid w:val="001335B2"/>
    <w:rsid w:val="00133A52"/>
    <w:rsid w:val="00135617"/>
    <w:rsid w:val="00135777"/>
    <w:rsid w:val="00135AB2"/>
    <w:rsid w:val="00136929"/>
    <w:rsid w:val="00136A5D"/>
    <w:rsid w:val="00136BA8"/>
    <w:rsid w:val="00136CB6"/>
    <w:rsid w:val="00137D83"/>
    <w:rsid w:val="00140C82"/>
    <w:rsid w:val="00140DF4"/>
    <w:rsid w:val="00140E2A"/>
    <w:rsid w:val="00141006"/>
    <w:rsid w:val="001411DE"/>
    <w:rsid w:val="001412DC"/>
    <w:rsid w:val="00141448"/>
    <w:rsid w:val="00141C6D"/>
    <w:rsid w:val="00141CF8"/>
    <w:rsid w:val="00142632"/>
    <w:rsid w:val="001427CE"/>
    <w:rsid w:val="00142B38"/>
    <w:rsid w:val="00142E2C"/>
    <w:rsid w:val="001431E8"/>
    <w:rsid w:val="001439DE"/>
    <w:rsid w:val="001439F6"/>
    <w:rsid w:val="00143EE0"/>
    <w:rsid w:val="001448BC"/>
    <w:rsid w:val="0014528E"/>
    <w:rsid w:val="00145C61"/>
    <w:rsid w:val="00145CE9"/>
    <w:rsid w:val="00146292"/>
    <w:rsid w:val="00146758"/>
    <w:rsid w:val="001468AB"/>
    <w:rsid w:val="00147BC1"/>
    <w:rsid w:val="0015059F"/>
    <w:rsid w:val="00150645"/>
    <w:rsid w:val="001511FD"/>
    <w:rsid w:val="00151788"/>
    <w:rsid w:val="00152A83"/>
    <w:rsid w:val="00152C32"/>
    <w:rsid w:val="00153540"/>
    <w:rsid w:val="00154163"/>
    <w:rsid w:val="001545B4"/>
    <w:rsid w:val="00155417"/>
    <w:rsid w:val="00155433"/>
    <w:rsid w:val="001555A0"/>
    <w:rsid w:val="001557B8"/>
    <w:rsid w:val="001561CD"/>
    <w:rsid w:val="00156605"/>
    <w:rsid w:val="00157027"/>
    <w:rsid w:val="00157345"/>
    <w:rsid w:val="00157498"/>
    <w:rsid w:val="00160094"/>
    <w:rsid w:val="001601FD"/>
    <w:rsid w:val="00160A90"/>
    <w:rsid w:val="00160E5D"/>
    <w:rsid w:val="0016169B"/>
    <w:rsid w:val="00161CA7"/>
    <w:rsid w:val="001623F1"/>
    <w:rsid w:val="00162811"/>
    <w:rsid w:val="00162870"/>
    <w:rsid w:val="00162ED0"/>
    <w:rsid w:val="00162F2A"/>
    <w:rsid w:val="001637E6"/>
    <w:rsid w:val="0016393F"/>
    <w:rsid w:val="00163ECC"/>
    <w:rsid w:val="00163FE2"/>
    <w:rsid w:val="0016408E"/>
    <w:rsid w:val="00164580"/>
    <w:rsid w:val="001649C1"/>
    <w:rsid w:val="00164D4A"/>
    <w:rsid w:val="00165469"/>
    <w:rsid w:val="00165AB6"/>
    <w:rsid w:val="00167726"/>
    <w:rsid w:val="001679E2"/>
    <w:rsid w:val="0017044F"/>
    <w:rsid w:val="001706D3"/>
    <w:rsid w:val="0017152A"/>
    <w:rsid w:val="00171B9B"/>
    <w:rsid w:val="00171BB2"/>
    <w:rsid w:val="00172D95"/>
    <w:rsid w:val="00172FFF"/>
    <w:rsid w:val="00173C52"/>
    <w:rsid w:val="00175254"/>
    <w:rsid w:val="0017530F"/>
    <w:rsid w:val="001754D6"/>
    <w:rsid w:val="00175B01"/>
    <w:rsid w:val="00175D3C"/>
    <w:rsid w:val="00175DB9"/>
    <w:rsid w:val="00176183"/>
    <w:rsid w:val="00176AB3"/>
    <w:rsid w:val="00176E45"/>
    <w:rsid w:val="001774B7"/>
    <w:rsid w:val="00180C0A"/>
    <w:rsid w:val="00181E7C"/>
    <w:rsid w:val="001823A6"/>
    <w:rsid w:val="00183943"/>
    <w:rsid w:val="00183A55"/>
    <w:rsid w:val="00183E37"/>
    <w:rsid w:val="0018409A"/>
    <w:rsid w:val="001858FF"/>
    <w:rsid w:val="00186290"/>
    <w:rsid w:val="00186BC3"/>
    <w:rsid w:val="0019017C"/>
    <w:rsid w:val="001909BE"/>
    <w:rsid w:val="00190ECD"/>
    <w:rsid w:val="001914E6"/>
    <w:rsid w:val="0019172B"/>
    <w:rsid w:val="00192805"/>
    <w:rsid w:val="00192F1C"/>
    <w:rsid w:val="001940EE"/>
    <w:rsid w:val="0019425C"/>
    <w:rsid w:val="001962FC"/>
    <w:rsid w:val="00196362"/>
    <w:rsid w:val="00197D37"/>
    <w:rsid w:val="001A0132"/>
    <w:rsid w:val="001A0210"/>
    <w:rsid w:val="001A02AC"/>
    <w:rsid w:val="001A0455"/>
    <w:rsid w:val="001A0941"/>
    <w:rsid w:val="001A0A13"/>
    <w:rsid w:val="001A0EAC"/>
    <w:rsid w:val="001A10C9"/>
    <w:rsid w:val="001A1709"/>
    <w:rsid w:val="001A211F"/>
    <w:rsid w:val="001A22D1"/>
    <w:rsid w:val="001A33B0"/>
    <w:rsid w:val="001A3A5B"/>
    <w:rsid w:val="001A3D1B"/>
    <w:rsid w:val="001A480E"/>
    <w:rsid w:val="001A52E9"/>
    <w:rsid w:val="001A594B"/>
    <w:rsid w:val="001A5A62"/>
    <w:rsid w:val="001A5A8F"/>
    <w:rsid w:val="001A5B34"/>
    <w:rsid w:val="001A5F9F"/>
    <w:rsid w:val="001A6DD4"/>
    <w:rsid w:val="001A710B"/>
    <w:rsid w:val="001A711A"/>
    <w:rsid w:val="001A7E01"/>
    <w:rsid w:val="001A7EE2"/>
    <w:rsid w:val="001B0577"/>
    <w:rsid w:val="001B0BF1"/>
    <w:rsid w:val="001B1515"/>
    <w:rsid w:val="001B2040"/>
    <w:rsid w:val="001B2586"/>
    <w:rsid w:val="001B2CAE"/>
    <w:rsid w:val="001B315C"/>
    <w:rsid w:val="001B3242"/>
    <w:rsid w:val="001B40F0"/>
    <w:rsid w:val="001B4A85"/>
    <w:rsid w:val="001B5AF8"/>
    <w:rsid w:val="001B6416"/>
    <w:rsid w:val="001B65C2"/>
    <w:rsid w:val="001B66D5"/>
    <w:rsid w:val="001B6BCE"/>
    <w:rsid w:val="001B71D4"/>
    <w:rsid w:val="001B72F1"/>
    <w:rsid w:val="001B79D4"/>
    <w:rsid w:val="001C0134"/>
    <w:rsid w:val="001C01CB"/>
    <w:rsid w:val="001C022E"/>
    <w:rsid w:val="001C09AA"/>
    <w:rsid w:val="001C0DF7"/>
    <w:rsid w:val="001C1180"/>
    <w:rsid w:val="001C1D67"/>
    <w:rsid w:val="001C2BA3"/>
    <w:rsid w:val="001C3245"/>
    <w:rsid w:val="001C3381"/>
    <w:rsid w:val="001C3CB8"/>
    <w:rsid w:val="001C4154"/>
    <w:rsid w:val="001C456E"/>
    <w:rsid w:val="001C46E2"/>
    <w:rsid w:val="001C4A1E"/>
    <w:rsid w:val="001C4BDD"/>
    <w:rsid w:val="001C4FD1"/>
    <w:rsid w:val="001C6F98"/>
    <w:rsid w:val="001C79E9"/>
    <w:rsid w:val="001C7D7B"/>
    <w:rsid w:val="001D115B"/>
    <w:rsid w:val="001D194F"/>
    <w:rsid w:val="001D1D6E"/>
    <w:rsid w:val="001D2398"/>
    <w:rsid w:val="001D30C2"/>
    <w:rsid w:val="001D3418"/>
    <w:rsid w:val="001D4139"/>
    <w:rsid w:val="001D4475"/>
    <w:rsid w:val="001D451E"/>
    <w:rsid w:val="001D46A1"/>
    <w:rsid w:val="001D4743"/>
    <w:rsid w:val="001D50D2"/>
    <w:rsid w:val="001D516F"/>
    <w:rsid w:val="001D522B"/>
    <w:rsid w:val="001D62AE"/>
    <w:rsid w:val="001D6B57"/>
    <w:rsid w:val="001D702E"/>
    <w:rsid w:val="001D7F4C"/>
    <w:rsid w:val="001E0169"/>
    <w:rsid w:val="001E0416"/>
    <w:rsid w:val="001E0AA1"/>
    <w:rsid w:val="001E11A0"/>
    <w:rsid w:val="001E16FF"/>
    <w:rsid w:val="001E1A14"/>
    <w:rsid w:val="001E4439"/>
    <w:rsid w:val="001E47F0"/>
    <w:rsid w:val="001E5BC8"/>
    <w:rsid w:val="001E5E1B"/>
    <w:rsid w:val="001E5F21"/>
    <w:rsid w:val="001E730F"/>
    <w:rsid w:val="001E77E4"/>
    <w:rsid w:val="001E7CC6"/>
    <w:rsid w:val="001F01A7"/>
    <w:rsid w:val="001F05FA"/>
    <w:rsid w:val="001F08AC"/>
    <w:rsid w:val="001F0986"/>
    <w:rsid w:val="001F104B"/>
    <w:rsid w:val="001F14BA"/>
    <w:rsid w:val="001F1DDB"/>
    <w:rsid w:val="001F1F94"/>
    <w:rsid w:val="001F257C"/>
    <w:rsid w:val="001F3047"/>
    <w:rsid w:val="001F34E7"/>
    <w:rsid w:val="001F4510"/>
    <w:rsid w:val="001F4741"/>
    <w:rsid w:val="001F4770"/>
    <w:rsid w:val="001F515C"/>
    <w:rsid w:val="001F5806"/>
    <w:rsid w:val="001F5AB7"/>
    <w:rsid w:val="001F74B8"/>
    <w:rsid w:val="001F7CF3"/>
    <w:rsid w:val="00200281"/>
    <w:rsid w:val="00200AB2"/>
    <w:rsid w:val="00201127"/>
    <w:rsid w:val="002012A6"/>
    <w:rsid w:val="00201EA3"/>
    <w:rsid w:val="002033C7"/>
    <w:rsid w:val="00203475"/>
    <w:rsid w:val="00203A33"/>
    <w:rsid w:val="00203B07"/>
    <w:rsid w:val="00203F26"/>
    <w:rsid w:val="00203F36"/>
    <w:rsid w:val="00204938"/>
    <w:rsid w:val="002053DB"/>
    <w:rsid w:val="00206A7C"/>
    <w:rsid w:val="00206B77"/>
    <w:rsid w:val="00207572"/>
    <w:rsid w:val="00207D8D"/>
    <w:rsid w:val="0021028E"/>
    <w:rsid w:val="00211578"/>
    <w:rsid w:val="00211977"/>
    <w:rsid w:val="00211B3D"/>
    <w:rsid w:val="0021299C"/>
    <w:rsid w:val="00212C9B"/>
    <w:rsid w:val="00213033"/>
    <w:rsid w:val="0021340B"/>
    <w:rsid w:val="002137C4"/>
    <w:rsid w:val="00213FB4"/>
    <w:rsid w:val="00214DCA"/>
    <w:rsid w:val="00215F2C"/>
    <w:rsid w:val="0021607D"/>
    <w:rsid w:val="00216241"/>
    <w:rsid w:val="00216A95"/>
    <w:rsid w:val="00217981"/>
    <w:rsid w:val="00217F05"/>
    <w:rsid w:val="00217F10"/>
    <w:rsid w:val="00217F3C"/>
    <w:rsid w:val="00220111"/>
    <w:rsid w:val="00220D85"/>
    <w:rsid w:val="0022171E"/>
    <w:rsid w:val="00222CA2"/>
    <w:rsid w:val="00222DB0"/>
    <w:rsid w:val="002232EF"/>
    <w:rsid w:val="002237B2"/>
    <w:rsid w:val="00224292"/>
    <w:rsid w:val="0022446B"/>
    <w:rsid w:val="00226BD0"/>
    <w:rsid w:val="002276E4"/>
    <w:rsid w:val="00227F76"/>
    <w:rsid w:val="00230C54"/>
    <w:rsid w:val="00230CDE"/>
    <w:rsid w:val="00230DB3"/>
    <w:rsid w:val="002318BE"/>
    <w:rsid w:val="00231E47"/>
    <w:rsid w:val="00232D01"/>
    <w:rsid w:val="00232EC6"/>
    <w:rsid w:val="0023350E"/>
    <w:rsid w:val="002336ED"/>
    <w:rsid w:val="00233B2B"/>
    <w:rsid w:val="0023432C"/>
    <w:rsid w:val="0023433C"/>
    <w:rsid w:val="00235A92"/>
    <w:rsid w:val="002372EC"/>
    <w:rsid w:val="0024063A"/>
    <w:rsid w:val="00240F04"/>
    <w:rsid w:val="00241593"/>
    <w:rsid w:val="00241DDE"/>
    <w:rsid w:val="00241F83"/>
    <w:rsid w:val="002426DA"/>
    <w:rsid w:val="002426F9"/>
    <w:rsid w:val="0024274D"/>
    <w:rsid w:val="00242EF7"/>
    <w:rsid w:val="00243137"/>
    <w:rsid w:val="002431CE"/>
    <w:rsid w:val="002434DB"/>
    <w:rsid w:val="002438CB"/>
    <w:rsid w:val="00244003"/>
    <w:rsid w:val="0024448D"/>
    <w:rsid w:val="00244630"/>
    <w:rsid w:val="0024482A"/>
    <w:rsid w:val="002449A4"/>
    <w:rsid w:val="00245474"/>
    <w:rsid w:val="002454E7"/>
    <w:rsid w:val="002468F6"/>
    <w:rsid w:val="00246F63"/>
    <w:rsid w:val="00246F9C"/>
    <w:rsid w:val="00250777"/>
    <w:rsid w:val="00250945"/>
    <w:rsid w:val="00250956"/>
    <w:rsid w:val="00250E95"/>
    <w:rsid w:val="00250FA7"/>
    <w:rsid w:val="002511A4"/>
    <w:rsid w:val="00251683"/>
    <w:rsid w:val="00251EA3"/>
    <w:rsid w:val="0025279D"/>
    <w:rsid w:val="00252A6F"/>
    <w:rsid w:val="00252E1C"/>
    <w:rsid w:val="0025306E"/>
    <w:rsid w:val="00253140"/>
    <w:rsid w:val="0025356F"/>
    <w:rsid w:val="00253E27"/>
    <w:rsid w:val="00254CCF"/>
    <w:rsid w:val="00254E00"/>
    <w:rsid w:val="00255375"/>
    <w:rsid w:val="0025555E"/>
    <w:rsid w:val="00255573"/>
    <w:rsid w:val="002560DC"/>
    <w:rsid w:val="0025617B"/>
    <w:rsid w:val="00256C5F"/>
    <w:rsid w:val="0025726A"/>
    <w:rsid w:val="0025773F"/>
    <w:rsid w:val="00261327"/>
    <w:rsid w:val="002616C5"/>
    <w:rsid w:val="002625C9"/>
    <w:rsid w:val="00263EDA"/>
    <w:rsid w:val="00264373"/>
    <w:rsid w:val="0026488A"/>
    <w:rsid w:val="00265177"/>
    <w:rsid w:val="00265B29"/>
    <w:rsid w:val="00265E26"/>
    <w:rsid w:val="00266139"/>
    <w:rsid w:val="00266703"/>
    <w:rsid w:val="00266AEE"/>
    <w:rsid w:val="00266E22"/>
    <w:rsid w:val="002674E8"/>
    <w:rsid w:val="00270050"/>
    <w:rsid w:val="00270357"/>
    <w:rsid w:val="002707A3"/>
    <w:rsid w:val="00270A8D"/>
    <w:rsid w:val="00270D17"/>
    <w:rsid w:val="00271473"/>
    <w:rsid w:val="0027216F"/>
    <w:rsid w:val="00272325"/>
    <w:rsid w:val="00272D2E"/>
    <w:rsid w:val="002730DB"/>
    <w:rsid w:val="002731AA"/>
    <w:rsid w:val="002733BE"/>
    <w:rsid w:val="00273620"/>
    <w:rsid w:val="002738B2"/>
    <w:rsid w:val="002743DD"/>
    <w:rsid w:val="00274A53"/>
    <w:rsid w:val="002753A3"/>
    <w:rsid w:val="0027573F"/>
    <w:rsid w:val="00275EB2"/>
    <w:rsid w:val="00276B06"/>
    <w:rsid w:val="00277191"/>
    <w:rsid w:val="00277FF9"/>
    <w:rsid w:val="002804EE"/>
    <w:rsid w:val="00281202"/>
    <w:rsid w:val="00281674"/>
    <w:rsid w:val="0028172D"/>
    <w:rsid w:val="00281BDF"/>
    <w:rsid w:val="00281D7B"/>
    <w:rsid w:val="00282017"/>
    <w:rsid w:val="0028227D"/>
    <w:rsid w:val="002827B2"/>
    <w:rsid w:val="00283AAE"/>
    <w:rsid w:val="00283C3C"/>
    <w:rsid w:val="00286016"/>
    <w:rsid w:val="00286454"/>
    <w:rsid w:val="002867E3"/>
    <w:rsid w:val="00287998"/>
    <w:rsid w:val="00287CAF"/>
    <w:rsid w:val="00287F90"/>
    <w:rsid w:val="0029010C"/>
    <w:rsid w:val="00290151"/>
    <w:rsid w:val="00290361"/>
    <w:rsid w:val="0029041B"/>
    <w:rsid w:val="00290B2D"/>
    <w:rsid w:val="002910FE"/>
    <w:rsid w:val="002912E0"/>
    <w:rsid w:val="00291D3D"/>
    <w:rsid w:val="00292781"/>
    <w:rsid w:val="002932CD"/>
    <w:rsid w:val="0029366C"/>
    <w:rsid w:val="00293CB4"/>
    <w:rsid w:val="002940A0"/>
    <w:rsid w:val="002946D5"/>
    <w:rsid w:val="00294AFD"/>
    <w:rsid w:val="00294C58"/>
    <w:rsid w:val="00294F45"/>
    <w:rsid w:val="00295AFF"/>
    <w:rsid w:val="00295C34"/>
    <w:rsid w:val="00296032"/>
    <w:rsid w:val="002968A3"/>
    <w:rsid w:val="0029697F"/>
    <w:rsid w:val="00296B4C"/>
    <w:rsid w:val="00296EEF"/>
    <w:rsid w:val="002971F5"/>
    <w:rsid w:val="00297AD4"/>
    <w:rsid w:val="002A06A7"/>
    <w:rsid w:val="002A0F72"/>
    <w:rsid w:val="002A126F"/>
    <w:rsid w:val="002A16CB"/>
    <w:rsid w:val="002A20DE"/>
    <w:rsid w:val="002A2F14"/>
    <w:rsid w:val="002A4452"/>
    <w:rsid w:val="002A4503"/>
    <w:rsid w:val="002A5101"/>
    <w:rsid w:val="002A5B4B"/>
    <w:rsid w:val="002A5F41"/>
    <w:rsid w:val="002A60A5"/>
    <w:rsid w:val="002A6D1E"/>
    <w:rsid w:val="002A6D4D"/>
    <w:rsid w:val="002A7F02"/>
    <w:rsid w:val="002B00F5"/>
    <w:rsid w:val="002B0B4D"/>
    <w:rsid w:val="002B21CF"/>
    <w:rsid w:val="002B2DEB"/>
    <w:rsid w:val="002B3732"/>
    <w:rsid w:val="002B3843"/>
    <w:rsid w:val="002B4A4C"/>
    <w:rsid w:val="002B52EB"/>
    <w:rsid w:val="002B69EA"/>
    <w:rsid w:val="002B6E2C"/>
    <w:rsid w:val="002B715C"/>
    <w:rsid w:val="002B7521"/>
    <w:rsid w:val="002B76A9"/>
    <w:rsid w:val="002B76AC"/>
    <w:rsid w:val="002B792B"/>
    <w:rsid w:val="002B7D4F"/>
    <w:rsid w:val="002C00DF"/>
    <w:rsid w:val="002C124B"/>
    <w:rsid w:val="002C1983"/>
    <w:rsid w:val="002C2657"/>
    <w:rsid w:val="002C2A15"/>
    <w:rsid w:val="002C2CFE"/>
    <w:rsid w:val="002C546D"/>
    <w:rsid w:val="002C5EF8"/>
    <w:rsid w:val="002C63C4"/>
    <w:rsid w:val="002C6945"/>
    <w:rsid w:val="002C6D9C"/>
    <w:rsid w:val="002C70D9"/>
    <w:rsid w:val="002C722D"/>
    <w:rsid w:val="002C74AC"/>
    <w:rsid w:val="002C7810"/>
    <w:rsid w:val="002C7D64"/>
    <w:rsid w:val="002C7E73"/>
    <w:rsid w:val="002C7EDA"/>
    <w:rsid w:val="002D099F"/>
    <w:rsid w:val="002D0C7B"/>
    <w:rsid w:val="002D0DF1"/>
    <w:rsid w:val="002D1427"/>
    <w:rsid w:val="002D2764"/>
    <w:rsid w:val="002D2DCA"/>
    <w:rsid w:val="002D30EB"/>
    <w:rsid w:val="002D35A2"/>
    <w:rsid w:val="002D3FF3"/>
    <w:rsid w:val="002D4167"/>
    <w:rsid w:val="002D52D0"/>
    <w:rsid w:val="002D607C"/>
    <w:rsid w:val="002D665B"/>
    <w:rsid w:val="002D6AB8"/>
    <w:rsid w:val="002D7A31"/>
    <w:rsid w:val="002E01DB"/>
    <w:rsid w:val="002E0540"/>
    <w:rsid w:val="002E08D2"/>
    <w:rsid w:val="002E15AD"/>
    <w:rsid w:val="002E1FD0"/>
    <w:rsid w:val="002E2AC8"/>
    <w:rsid w:val="002E34A8"/>
    <w:rsid w:val="002E3A70"/>
    <w:rsid w:val="002E51D8"/>
    <w:rsid w:val="002E555D"/>
    <w:rsid w:val="002E5DAF"/>
    <w:rsid w:val="002E7795"/>
    <w:rsid w:val="002E7C72"/>
    <w:rsid w:val="002E7FC1"/>
    <w:rsid w:val="002F0375"/>
    <w:rsid w:val="002F03A7"/>
    <w:rsid w:val="002F0514"/>
    <w:rsid w:val="002F0825"/>
    <w:rsid w:val="002F179B"/>
    <w:rsid w:val="002F1A43"/>
    <w:rsid w:val="002F1B24"/>
    <w:rsid w:val="002F2885"/>
    <w:rsid w:val="002F2BB5"/>
    <w:rsid w:val="002F2EF8"/>
    <w:rsid w:val="002F329E"/>
    <w:rsid w:val="002F32F6"/>
    <w:rsid w:val="002F3643"/>
    <w:rsid w:val="002F3A29"/>
    <w:rsid w:val="002F4165"/>
    <w:rsid w:val="002F51A1"/>
    <w:rsid w:val="002F5297"/>
    <w:rsid w:val="002F5983"/>
    <w:rsid w:val="002F6328"/>
    <w:rsid w:val="002F6B30"/>
    <w:rsid w:val="002F7358"/>
    <w:rsid w:val="002F785C"/>
    <w:rsid w:val="00300359"/>
    <w:rsid w:val="003008DB"/>
    <w:rsid w:val="00300B76"/>
    <w:rsid w:val="003015A2"/>
    <w:rsid w:val="00301887"/>
    <w:rsid w:val="00301F52"/>
    <w:rsid w:val="00302353"/>
    <w:rsid w:val="0030245E"/>
    <w:rsid w:val="00302FB2"/>
    <w:rsid w:val="003034E2"/>
    <w:rsid w:val="00303C5C"/>
    <w:rsid w:val="00303CD6"/>
    <w:rsid w:val="00304621"/>
    <w:rsid w:val="003048FD"/>
    <w:rsid w:val="00304969"/>
    <w:rsid w:val="00304C75"/>
    <w:rsid w:val="003056EE"/>
    <w:rsid w:val="00305834"/>
    <w:rsid w:val="00305C1B"/>
    <w:rsid w:val="0030628C"/>
    <w:rsid w:val="003068F8"/>
    <w:rsid w:val="003069EF"/>
    <w:rsid w:val="00306C16"/>
    <w:rsid w:val="003105B1"/>
    <w:rsid w:val="003105FC"/>
    <w:rsid w:val="003109E7"/>
    <w:rsid w:val="00311CBD"/>
    <w:rsid w:val="0031235C"/>
    <w:rsid w:val="0031462E"/>
    <w:rsid w:val="00314946"/>
    <w:rsid w:val="00315903"/>
    <w:rsid w:val="0031608B"/>
    <w:rsid w:val="00316175"/>
    <w:rsid w:val="003164DD"/>
    <w:rsid w:val="00316717"/>
    <w:rsid w:val="0031671D"/>
    <w:rsid w:val="00316733"/>
    <w:rsid w:val="0031682C"/>
    <w:rsid w:val="003177DE"/>
    <w:rsid w:val="00317B49"/>
    <w:rsid w:val="0032166E"/>
    <w:rsid w:val="0032188A"/>
    <w:rsid w:val="00321B39"/>
    <w:rsid w:val="00323361"/>
    <w:rsid w:val="00323AC7"/>
    <w:rsid w:val="00324099"/>
    <w:rsid w:val="00325F34"/>
    <w:rsid w:val="003265E2"/>
    <w:rsid w:val="003273EB"/>
    <w:rsid w:val="00330B18"/>
    <w:rsid w:val="00330CDA"/>
    <w:rsid w:val="003318AE"/>
    <w:rsid w:val="0033297A"/>
    <w:rsid w:val="00333A0A"/>
    <w:rsid w:val="00333E70"/>
    <w:rsid w:val="00334DA1"/>
    <w:rsid w:val="0033520B"/>
    <w:rsid w:val="0033550A"/>
    <w:rsid w:val="0033551C"/>
    <w:rsid w:val="00335C10"/>
    <w:rsid w:val="003363A1"/>
    <w:rsid w:val="003367A6"/>
    <w:rsid w:val="00336BFA"/>
    <w:rsid w:val="00336C86"/>
    <w:rsid w:val="003379BD"/>
    <w:rsid w:val="003403DA"/>
    <w:rsid w:val="00341411"/>
    <w:rsid w:val="00342182"/>
    <w:rsid w:val="00342BEC"/>
    <w:rsid w:val="00343EE0"/>
    <w:rsid w:val="00344110"/>
    <w:rsid w:val="0034510A"/>
    <w:rsid w:val="003473CA"/>
    <w:rsid w:val="00350459"/>
    <w:rsid w:val="00350474"/>
    <w:rsid w:val="00350CCF"/>
    <w:rsid w:val="00351659"/>
    <w:rsid w:val="00351BD4"/>
    <w:rsid w:val="00352528"/>
    <w:rsid w:val="00352587"/>
    <w:rsid w:val="00353000"/>
    <w:rsid w:val="003531C1"/>
    <w:rsid w:val="00353818"/>
    <w:rsid w:val="00353D5A"/>
    <w:rsid w:val="0035452C"/>
    <w:rsid w:val="00354742"/>
    <w:rsid w:val="00354999"/>
    <w:rsid w:val="00354BA9"/>
    <w:rsid w:val="00354DE0"/>
    <w:rsid w:val="0035508F"/>
    <w:rsid w:val="0035540B"/>
    <w:rsid w:val="00355592"/>
    <w:rsid w:val="00355BE1"/>
    <w:rsid w:val="003568D4"/>
    <w:rsid w:val="0035691C"/>
    <w:rsid w:val="00357498"/>
    <w:rsid w:val="00357662"/>
    <w:rsid w:val="00360487"/>
    <w:rsid w:val="003606CA"/>
    <w:rsid w:val="003609C5"/>
    <w:rsid w:val="003611DA"/>
    <w:rsid w:val="00361D9A"/>
    <w:rsid w:val="00361ECB"/>
    <w:rsid w:val="00361F96"/>
    <w:rsid w:val="00363BF4"/>
    <w:rsid w:val="003641C8"/>
    <w:rsid w:val="00364704"/>
    <w:rsid w:val="00364A6A"/>
    <w:rsid w:val="00364B93"/>
    <w:rsid w:val="00364BBB"/>
    <w:rsid w:val="00364C74"/>
    <w:rsid w:val="00364D09"/>
    <w:rsid w:val="00365716"/>
    <w:rsid w:val="00365B4B"/>
    <w:rsid w:val="00366169"/>
    <w:rsid w:val="0036630E"/>
    <w:rsid w:val="003666E8"/>
    <w:rsid w:val="00366FCE"/>
    <w:rsid w:val="003670E2"/>
    <w:rsid w:val="0036798A"/>
    <w:rsid w:val="00367E04"/>
    <w:rsid w:val="00370A5F"/>
    <w:rsid w:val="00370F70"/>
    <w:rsid w:val="0037137D"/>
    <w:rsid w:val="003718B5"/>
    <w:rsid w:val="00371D9B"/>
    <w:rsid w:val="00372688"/>
    <w:rsid w:val="00372716"/>
    <w:rsid w:val="00372A1C"/>
    <w:rsid w:val="00372B5B"/>
    <w:rsid w:val="00372D2B"/>
    <w:rsid w:val="00373195"/>
    <w:rsid w:val="00373361"/>
    <w:rsid w:val="0037419F"/>
    <w:rsid w:val="00374446"/>
    <w:rsid w:val="00374763"/>
    <w:rsid w:val="00374E81"/>
    <w:rsid w:val="003754D1"/>
    <w:rsid w:val="003757E9"/>
    <w:rsid w:val="00375AB3"/>
    <w:rsid w:val="00375E51"/>
    <w:rsid w:val="0037677C"/>
    <w:rsid w:val="0038057C"/>
    <w:rsid w:val="003807FA"/>
    <w:rsid w:val="0038114D"/>
    <w:rsid w:val="00382107"/>
    <w:rsid w:val="003821B5"/>
    <w:rsid w:val="0038251B"/>
    <w:rsid w:val="0038254E"/>
    <w:rsid w:val="00382818"/>
    <w:rsid w:val="00382B28"/>
    <w:rsid w:val="003835CA"/>
    <w:rsid w:val="003841C8"/>
    <w:rsid w:val="003847EA"/>
    <w:rsid w:val="00385202"/>
    <w:rsid w:val="0038579C"/>
    <w:rsid w:val="00385848"/>
    <w:rsid w:val="003860A5"/>
    <w:rsid w:val="0038717F"/>
    <w:rsid w:val="0038737B"/>
    <w:rsid w:val="00387A9F"/>
    <w:rsid w:val="00387CF4"/>
    <w:rsid w:val="00390102"/>
    <w:rsid w:val="003903F0"/>
    <w:rsid w:val="00390B30"/>
    <w:rsid w:val="003911C6"/>
    <w:rsid w:val="00391D37"/>
    <w:rsid w:val="00392194"/>
    <w:rsid w:val="00392B6E"/>
    <w:rsid w:val="003930CF"/>
    <w:rsid w:val="003930F0"/>
    <w:rsid w:val="0039423B"/>
    <w:rsid w:val="003946F3"/>
    <w:rsid w:val="003947E1"/>
    <w:rsid w:val="00394D86"/>
    <w:rsid w:val="0039531A"/>
    <w:rsid w:val="00395C14"/>
    <w:rsid w:val="00395C49"/>
    <w:rsid w:val="003963FC"/>
    <w:rsid w:val="003967BD"/>
    <w:rsid w:val="00396FA8"/>
    <w:rsid w:val="00397C4B"/>
    <w:rsid w:val="00397C7D"/>
    <w:rsid w:val="003A0653"/>
    <w:rsid w:val="003A10D5"/>
    <w:rsid w:val="003A1A16"/>
    <w:rsid w:val="003A2177"/>
    <w:rsid w:val="003A2BDF"/>
    <w:rsid w:val="003A2CEF"/>
    <w:rsid w:val="003A4569"/>
    <w:rsid w:val="003A4B76"/>
    <w:rsid w:val="003A4C80"/>
    <w:rsid w:val="003A4FEB"/>
    <w:rsid w:val="003A5072"/>
    <w:rsid w:val="003A52C4"/>
    <w:rsid w:val="003A625D"/>
    <w:rsid w:val="003A689C"/>
    <w:rsid w:val="003A73F4"/>
    <w:rsid w:val="003A7AE2"/>
    <w:rsid w:val="003B1262"/>
    <w:rsid w:val="003B1E69"/>
    <w:rsid w:val="003B222C"/>
    <w:rsid w:val="003B2D55"/>
    <w:rsid w:val="003B31AA"/>
    <w:rsid w:val="003B3463"/>
    <w:rsid w:val="003B3728"/>
    <w:rsid w:val="003B3D81"/>
    <w:rsid w:val="003B4650"/>
    <w:rsid w:val="003B4A6F"/>
    <w:rsid w:val="003B5B62"/>
    <w:rsid w:val="003B5DF0"/>
    <w:rsid w:val="003B62EF"/>
    <w:rsid w:val="003B663A"/>
    <w:rsid w:val="003B67C5"/>
    <w:rsid w:val="003B68D2"/>
    <w:rsid w:val="003B6D17"/>
    <w:rsid w:val="003B719D"/>
    <w:rsid w:val="003B7900"/>
    <w:rsid w:val="003C0584"/>
    <w:rsid w:val="003C09CB"/>
    <w:rsid w:val="003C1953"/>
    <w:rsid w:val="003C1A43"/>
    <w:rsid w:val="003C2D92"/>
    <w:rsid w:val="003C2F22"/>
    <w:rsid w:val="003C343A"/>
    <w:rsid w:val="003C494E"/>
    <w:rsid w:val="003C496E"/>
    <w:rsid w:val="003C4B75"/>
    <w:rsid w:val="003C4BA6"/>
    <w:rsid w:val="003C4CFA"/>
    <w:rsid w:val="003C5444"/>
    <w:rsid w:val="003C58A5"/>
    <w:rsid w:val="003C5911"/>
    <w:rsid w:val="003C5A6D"/>
    <w:rsid w:val="003C5DF4"/>
    <w:rsid w:val="003C79A9"/>
    <w:rsid w:val="003C7B20"/>
    <w:rsid w:val="003C7DF8"/>
    <w:rsid w:val="003D0577"/>
    <w:rsid w:val="003D0625"/>
    <w:rsid w:val="003D06C9"/>
    <w:rsid w:val="003D0D74"/>
    <w:rsid w:val="003D0F72"/>
    <w:rsid w:val="003D1394"/>
    <w:rsid w:val="003D1578"/>
    <w:rsid w:val="003D1966"/>
    <w:rsid w:val="003D19E5"/>
    <w:rsid w:val="003D1A23"/>
    <w:rsid w:val="003D1A53"/>
    <w:rsid w:val="003D2955"/>
    <w:rsid w:val="003D3746"/>
    <w:rsid w:val="003D3A88"/>
    <w:rsid w:val="003D5194"/>
    <w:rsid w:val="003D51C8"/>
    <w:rsid w:val="003D5256"/>
    <w:rsid w:val="003D5279"/>
    <w:rsid w:val="003D5A4E"/>
    <w:rsid w:val="003D5E01"/>
    <w:rsid w:val="003D5EF4"/>
    <w:rsid w:val="003D6556"/>
    <w:rsid w:val="003D69FA"/>
    <w:rsid w:val="003D759A"/>
    <w:rsid w:val="003D7D5B"/>
    <w:rsid w:val="003E042A"/>
    <w:rsid w:val="003E162E"/>
    <w:rsid w:val="003E19E5"/>
    <w:rsid w:val="003E1C1E"/>
    <w:rsid w:val="003E296B"/>
    <w:rsid w:val="003E2B94"/>
    <w:rsid w:val="003E36E3"/>
    <w:rsid w:val="003E3A6B"/>
    <w:rsid w:val="003E3AA3"/>
    <w:rsid w:val="003E3CFE"/>
    <w:rsid w:val="003E3F00"/>
    <w:rsid w:val="003E42B1"/>
    <w:rsid w:val="003E4470"/>
    <w:rsid w:val="003E4A65"/>
    <w:rsid w:val="003E4B05"/>
    <w:rsid w:val="003E4E52"/>
    <w:rsid w:val="003E4EB7"/>
    <w:rsid w:val="003E50A4"/>
    <w:rsid w:val="003E6F74"/>
    <w:rsid w:val="003E7560"/>
    <w:rsid w:val="003E7BF1"/>
    <w:rsid w:val="003F02A9"/>
    <w:rsid w:val="003F0686"/>
    <w:rsid w:val="003F09C3"/>
    <w:rsid w:val="003F10D8"/>
    <w:rsid w:val="003F2131"/>
    <w:rsid w:val="003F27E8"/>
    <w:rsid w:val="003F2DC6"/>
    <w:rsid w:val="003F35CE"/>
    <w:rsid w:val="003F48A2"/>
    <w:rsid w:val="003F5369"/>
    <w:rsid w:val="003F5D9C"/>
    <w:rsid w:val="003F5FC1"/>
    <w:rsid w:val="003F6F34"/>
    <w:rsid w:val="003F71AD"/>
    <w:rsid w:val="003F7EEB"/>
    <w:rsid w:val="004004FC"/>
    <w:rsid w:val="004017A5"/>
    <w:rsid w:val="00401D47"/>
    <w:rsid w:val="00402E3B"/>
    <w:rsid w:val="00402E90"/>
    <w:rsid w:val="00403B46"/>
    <w:rsid w:val="004052B1"/>
    <w:rsid w:val="00405A0C"/>
    <w:rsid w:val="00407B72"/>
    <w:rsid w:val="00407CAC"/>
    <w:rsid w:val="00407D12"/>
    <w:rsid w:val="00407F8B"/>
    <w:rsid w:val="004115CA"/>
    <w:rsid w:val="004120A0"/>
    <w:rsid w:val="0041213B"/>
    <w:rsid w:val="00413664"/>
    <w:rsid w:val="00413C56"/>
    <w:rsid w:val="004140CF"/>
    <w:rsid w:val="0041439E"/>
    <w:rsid w:val="00414909"/>
    <w:rsid w:val="00414AF3"/>
    <w:rsid w:val="00414B9E"/>
    <w:rsid w:val="00414DAA"/>
    <w:rsid w:val="0041585E"/>
    <w:rsid w:val="0041665C"/>
    <w:rsid w:val="00416900"/>
    <w:rsid w:val="0041716E"/>
    <w:rsid w:val="00417C0C"/>
    <w:rsid w:val="00417C89"/>
    <w:rsid w:val="00417D7D"/>
    <w:rsid w:val="0042004B"/>
    <w:rsid w:val="0042040C"/>
    <w:rsid w:val="004207B6"/>
    <w:rsid w:val="00420995"/>
    <w:rsid w:val="004217B6"/>
    <w:rsid w:val="00421AA0"/>
    <w:rsid w:val="00423C5E"/>
    <w:rsid w:val="00423F53"/>
    <w:rsid w:val="00424113"/>
    <w:rsid w:val="00424B7B"/>
    <w:rsid w:val="00425491"/>
    <w:rsid w:val="0042584F"/>
    <w:rsid w:val="004265FD"/>
    <w:rsid w:val="00427011"/>
    <w:rsid w:val="0042735C"/>
    <w:rsid w:val="00431285"/>
    <w:rsid w:val="00431383"/>
    <w:rsid w:val="00431F47"/>
    <w:rsid w:val="00432BDB"/>
    <w:rsid w:val="00432C0B"/>
    <w:rsid w:val="004333B1"/>
    <w:rsid w:val="00433517"/>
    <w:rsid w:val="004341C1"/>
    <w:rsid w:val="0043427D"/>
    <w:rsid w:val="00434313"/>
    <w:rsid w:val="00436F95"/>
    <w:rsid w:val="00437B5E"/>
    <w:rsid w:val="00437CC9"/>
    <w:rsid w:val="004406BC"/>
    <w:rsid w:val="00440DDC"/>
    <w:rsid w:val="00441103"/>
    <w:rsid w:val="00441298"/>
    <w:rsid w:val="004412E0"/>
    <w:rsid w:val="004417DE"/>
    <w:rsid w:val="00441BE1"/>
    <w:rsid w:val="00441D23"/>
    <w:rsid w:val="00441DD2"/>
    <w:rsid w:val="00442F80"/>
    <w:rsid w:val="004437F4"/>
    <w:rsid w:val="00444A74"/>
    <w:rsid w:val="00444C0D"/>
    <w:rsid w:val="00445D99"/>
    <w:rsid w:val="00445E2C"/>
    <w:rsid w:val="004464BB"/>
    <w:rsid w:val="004464DF"/>
    <w:rsid w:val="004468B3"/>
    <w:rsid w:val="00446B28"/>
    <w:rsid w:val="004477A8"/>
    <w:rsid w:val="00447CA5"/>
    <w:rsid w:val="00450399"/>
    <w:rsid w:val="0045039C"/>
    <w:rsid w:val="00450D40"/>
    <w:rsid w:val="00451335"/>
    <w:rsid w:val="00452745"/>
    <w:rsid w:val="00452D26"/>
    <w:rsid w:val="00453092"/>
    <w:rsid w:val="00453326"/>
    <w:rsid w:val="004543A2"/>
    <w:rsid w:val="004543AF"/>
    <w:rsid w:val="0045449B"/>
    <w:rsid w:val="0045515D"/>
    <w:rsid w:val="00455531"/>
    <w:rsid w:val="0045583E"/>
    <w:rsid w:val="0045675A"/>
    <w:rsid w:val="00456B77"/>
    <w:rsid w:val="00457D15"/>
    <w:rsid w:val="00457D86"/>
    <w:rsid w:val="00460EF2"/>
    <w:rsid w:val="004617A0"/>
    <w:rsid w:val="004617B9"/>
    <w:rsid w:val="00461C1B"/>
    <w:rsid w:val="00462739"/>
    <w:rsid w:val="00462AB2"/>
    <w:rsid w:val="004630BC"/>
    <w:rsid w:val="0046384B"/>
    <w:rsid w:val="00463CFF"/>
    <w:rsid w:val="00463DEF"/>
    <w:rsid w:val="00464CD6"/>
    <w:rsid w:val="00464F49"/>
    <w:rsid w:val="00465162"/>
    <w:rsid w:val="00465A1D"/>
    <w:rsid w:val="00465E8F"/>
    <w:rsid w:val="004663CB"/>
    <w:rsid w:val="00466410"/>
    <w:rsid w:val="00467A20"/>
    <w:rsid w:val="00467E42"/>
    <w:rsid w:val="00467F9A"/>
    <w:rsid w:val="00470433"/>
    <w:rsid w:val="004705E6"/>
    <w:rsid w:val="00470AAD"/>
    <w:rsid w:val="0047166D"/>
    <w:rsid w:val="00471785"/>
    <w:rsid w:val="00471D56"/>
    <w:rsid w:val="00472867"/>
    <w:rsid w:val="004728C7"/>
    <w:rsid w:val="00472CA1"/>
    <w:rsid w:val="00472D95"/>
    <w:rsid w:val="00473B17"/>
    <w:rsid w:val="00473CE1"/>
    <w:rsid w:val="00473E6D"/>
    <w:rsid w:val="00474198"/>
    <w:rsid w:val="00474327"/>
    <w:rsid w:val="00474453"/>
    <w:rsid w:val="004746E1"/>
    <w:rsid w:val="00474B20"/>
    <w:rsid w:val="00474B73"/>
    <w:rsid w:val="00474D6E"/>
    <w:rsid w:val="00475337"/>
    <w:rsid w:val="0047589A"/>
    <w:rsid w:val="00475C61"/>
    <w:rsid w:val="0047611D"/>
    <w:rsid w:val="00476245"/>
    <w:rsid w:val="00476284"/>
    <w:rsid w:val="004764D0"/>
    <w:rsid w:val="00476517"/>
    <w:rsid w:val="004766F7"/>
    <w:rsid w:val="00477C01"/>
    <w:rsid w:val="00480104"/>
    <w:rsid w:val="004803B0"/>
    <w:rsid w:val="004804F3"/>
    <w:rsid w:val="004811BD"/>
    <w:rsid w:val="004812C8"/>
    <w:rsid w:val="004817C6"/>
    <w:rsid w:val="00481874"/>
    <w:rsid w:val="00481D79"/>
    <w:rsid w:val="004833E2"/>
    <w:rsid w:val="004834AF"/>
    <w:rsid w:val="004834E5"/>
    <w:rsid w:val="0048373E"/>
    <w:rsid w:val="004837A3"/>
    <w:rsid w:val="00484090"/>
    <w:rsid w:val="004841A6"/>
    <w:rsid w:val="004851EB"/>
    <w:rsid w:val="004852C4"/>
    <w:rsid w:val="00485826"/>
    <w:rsid w:val="00486602"/>
    <w:rsid w:val="0048727C"/>
    <w:rsid w:val="00487509"/>
    <w:rsid w:val="00487618"/>
    <w:rsid w:val="004877C0"/>
    <w:rsid w:val="00487BE1"/>
    <w:rsid w:val="00487DD6"/>
    <w:rsid w:val="00490782"/>
    <w:rsid w:val="004907F7"/>
    <w:rsid w:val="00490B16"/>
    <w:rsid w:val="00490B28"/>
    <w:rsid w:val="00491272"/>
    <w:rsid w:val="00491422"/>
    <w:rsid w:val="004916F9"/>
    <w:rsid w:val="0049299F"/>
    <w:rsid w:val="00492C30"/>
    <w:rsid w:val="0049334F"/>
    <w:rsid w:val="00493355"/>
    <w:rsid w:val="00493997"/>
    <w:rsid w:val="00493E2C"/>
    <w:rsid w:val="0049464A"/>
    <w:rsid w:val="00494872"/>
    <w:rsid w:val="0049490B"/>
    <w:rsid w:val="004954EF"/>
    <w:rsid w:val="004957CE"/>
    <w:rsid w:val="00495886"/>
    <w:rsid w:val="00495D55"/>
    <w:rsid w:val="00495DF2"/>
    <w:rsid w:val="004962C7"/>
    <w:rsid w:val="0049645B"/>
    <w:rsid w:val="00496F3E"/>
    <w:rsid w:val="004A0B0A"/>
    <w:rsid w:val="004A134D"/>
    <w:rsid w:val="004A1A87"/>
    <w:rsid w:val="004A203A"/>
    <w:rsid w:val="004A2078"/>
    <w:rsid w:val="004A30D8"/>
    <w:rsid w:val="004A395F"/>
    <w:rsid w:val="004A3C9C"/>
    <w:rsid w:val="004A43D1"/>
    <w:rsid w:val="004A5242"/>
    <w:rsid w:val="004A5A93"/>
    <w:rsid w:val="004A6793"/>
    <w:rsid w:val="004A72BC"/>
    <w:rsid w:val="004B0626"/>
    <w:rsid w:val="004B06E6"/>
    <w:rsid w:val="004B11BF"/>
    <w:rsid w:val="004B1B6A"/>
    <w:rsid w:val="004B4B6C"/>
    <w:rsid w:val="004B4CFA"/>
    <w:rsid w:val="004B4E7B"/>
    <w:rsid w:val="004B52C5"/>
    <w:rsid w:val="004B5BAF"/>
    <w:rsid w:val="004B5D3B"/>
    <w:rsid w:val="004B6415"/>
    <w:rsid w:val="004B6F89"/>
    <w:rsid w:val="004B71F0"/>
    <w:rsid w:val="004C000C"/>
    <w:rsid w:val="004C0269"/>
    <w:rsid w:val="004C0D5F"/>
    <w:rsid w:val="004C14F7"/>
    <w:rsid w:val="004C1E49"/>
    <w:rsid w:val="004C202E"/>
    <w:rsid w:val="004C27C4"/>
    <w:rsid w:val="004C3154"/>
    <w:rsid w:val="004C4148"/>
    <w:rsid w:val="004C67F0"/>
    <w:rsid w:val="004C7E34"/>
    <w:rsid w:val="004D0586"/>
    <w:rsid w:val="004D0BAB"/>
    <w:rsid w:val="004D0E9A"/>
    <w:rsid w:val="004D1243"/>
    <w:rsid w:val="004D155B"/>
    <w:rsid w:val="004D17D1"/>
    <w:rsid w:val="004D251D"/>
    <w:rsid w:val="004D27FF"/>
    <w:rsid w:val="004D2F83"/>
    <w:rsid w:val="004D3A33"/>
    <w:rsid w:val="004D3F4F"/>
    <w:rsid w:val="004D45E5"/>
    <w:rsid w:val="004D4825"/>
    <w:rsid w:val="004D54A6"/>
    <w:rsid w:val="004D5EEC"/>
    <w:rsid w:val="004D65EB"/>
    <w:rsid w:val="004D7308"/>
    <w:rsid w:val="004D74D0"/>
    <w:rsid w:val="004D74E7"/>
    <w:rsid w:val="004D76A5"/>
    <w:rsid w:val="004D7EDA"/>
    <w:rsid w:val="004E0986"/>
    <w:rsid w:val="004E09A8"/>
    <w:rsid w:val="004E1264"/>
    <w:rsid w:val="004E155B"/>
    <w:rsid w:val="004E165B"/>
    <w:rsid w:val="004E2086"/>
    <w:rsid w:val="004E26D1"/>
    <w:rsid w:val="004E280A"/>
    <w:rsid w:val="004E2BE2"/>
    <w:rsid w:val="004E3793"/>
    <w:rsid w:val="004E38FB"/>
    <w:rsid w:val="004E3A89"/>
    <w:rsid w:val="004E3B6E"/>
    <w:rsid w:val="004E3EEE"/>
    <w:rsid w:val="004E3F3D"/>
    <w:rsid w:val="004E4955"/>
    <w:rsid w:val="004E6207"/>
    <w:rsid w:val="004E6B0A"/>
    <w:rsid w:val="004E6EE3"/>
    <w:rsid w:val="004E6EF7"/>
    <w:rsid w:val="004E7151"/>
    <w:rsid w:val="004E7188"/>
    <w:rsid w:val="004E72A9"/>
    <w:rsid w:val="004E7479"/>
    <w:rsid w:val="004E7BEE"/>
    <w:rsid w:val="004F076E"/>
    <w:rsid w:val="004F08D4"/>
    <w:rsid w:val="004F0EEC"/>
    <w:rsid w:val="004F1D10"/>
    <w:rsid w:val="004F1ECF"/>
    <w:rsid w:val="004F1FB2"/>
    <w:rsid w:val="004F2C55"/>
    <w:rsid w:val="004F3727"/>
    <w:rsid w:val="004F51B1"/>
    <w:rsid w:val="004F5203"/>
    <w:rsid w:val="004F5314"/>
    <w:rsid w:val="004F5475"/>
    <w:rsid w:val="004F5744"/>
    <w:rsid w:val="004F5D5B"/>
    <w:rsid w:val="004F6E6A"/>
    <w:rsid w:val="004F74A6"/>
    <w:rsid w:val="00500537"/>
    <w:rsid w:val="00500550"/>
    <w:rsid w:val="005006FC"/>
    <w:rsid w:val="00500E61"/>
    <w:rsid w:val="00501AF0"/>
    <w:rsid w:val="00501E5A"/>
    <w:rsid w:val="00501F80"/>
    <w:rsid w:val="00502447"/>
    <w:rsid w:val="00502556"/>
    <w:rsid w:val="00502C17"/>
    <w:rsid w:val="005037A1"/>
    <w:rsid w:val="005038E7"/>
    <w:rsid w:val="00504037"/>
    <w:rsid w:val="00504154"/>
    <w:rsid w:val="0050454B"/>
    <w:rsid w:val="005046A8"/>
    <w:rsid w:val="005053A3"/>
    <w:rsid w:val="00505A97"/>
    <w:rsid w:val="00506C5E"/>
    <w:rsid w:val="00506E45"/>
    <w:rsid w:val="005071FA"/>
    <w:rsid w:val="005072A7"/>
    <w:rsid w:val="005105DD"/>
    <w:rsid w:val="00510DA5"/>
    <w:rsid w:val="0051108D"/>
    <w:rsid w:val="005116F8"/>
    <w:rsid w:val="00511D8B"/>
    <w:rsid w:val="00512514"/>
    <w:rsid w:val="005130E6"/>
    <w:rsid w:val="00514060"/>
    <w:rsid w:val="00514F1D"/>
    <w:rsid w:val="00515712"/>
    <w:rsid w:val="00515A5E"/>
    <w:rsid w:val="0051653A"/>
    <w:rsid w:val="00516BC2"/>
    <w:rsid w:val="00517620"/>
    <w:rsid w:val="0051782E"/>
    <w:rsid w:val="00517F94"/>
    <w:rsid w:val="005204C8"/>
    <w:rsid w:val="00520F33"/>
    <w:rsid w:val="00521142"/>
    <w:rsid w:val="0052139D"/>
    <w:rsid w:val="00521B16"/>
    <w:rsid w:val="005229FD"/>
    <w:rsid w:val="00522D73"/>
    <w:rsid w:val="00523451"/>
    <w:rsid w:val="0052347B"/>
    <w:rsid w:val="00523B8A"/>
    <w:rsid w:val="00524487"/>
    <w:rsid w:val="00525290"/>
    <w:rsid w:val="005252A5"/>
    <w:rsid w:val="00526FFC"/>
    <w:rsid w:val="0052745E"/>
    <w:rsid w:val="00527A5D"/>
    <w:rsid w:val="00527FDC"/>
    <w:rsid w:val="005308E2"/>
    <w:rsid w:val="005311F4"/>
    <w:rsid w:val="005312B0"/>
    <w:rsid w:val="00531543"/>
    <w:rsid w:val="0053210B"/>
    <w:rsid w:val="0053257D"/>
    <w:rsid w:val="00532C29"/>
    <w:rsid w:val="005332BE"/>
    <w:rsid w:val="00533AA9"/>
    <w:rsid w:val="005343FB"/>
    <w:rsid w:val="00534A75"/>
    <w:rsid w:val="00535588"/>
    <w:rsid w:val="00535BF7"/>
    <w:rsid w:val="00535C3E"/>
    <w:rsid w:val="00536692"/>
    <w:rsid w:val="00536A38"/>
    <w:rsid w:val="00536C55"/>
    <w:rsid w:val="00536F86"/>
    <w:rsid w:val="0053783D"/>
    <w:rsid w:val="005400CC"/>
    <w:rsid w:val="0054045E"/>
    <w:rsid w:val="00540B00"/>
    <w:rsid w:val="00541082"/>
    <w:rsid w:val="00541B59"/>
    <w:rsid w:val="0054259E"/>
    <w:rsid w:val="00542A2D"/>
    <w:rsid w:val="00542CBA"/>
    <w:rsid w:val="00542E2F"/>
    <w:rsid w:val="0054314E"/>
    <w:rsid w:val="00543324"/>
    <w:rsid w:val="0054365E"/>
    <w:rsid w:val="005446A4"/>
    <w:rsid w:val="00545194"/>
    <w:rsid w:val="0054557F"/>
    <w:rsid w:val="0054578E"/>
    <w:rsid w:val="005466F9"/>
    <w:rsid w:val="00546A47"/>
    <w:rsid w:val="00546D80"/>
    <w:rsid w:val="005473FB"/>
    <w:rsid w:val="00547553"/>
    <w:rsid w:val="005507C9"/>
    <w:rsid w:val="00550B80"/>
    <w:rsid w:val="00550D69"/>
    <w:rsid w:val="00550FC1"/>
    <w:rsid w:val="00550FD5"/>
    <w:rsid w:val="005518BA"/>
    <w:rsid w:val="00551C89"/>
    <w:rsid w:val="00552803"/>
    <w:rsid w:val="00553402"/>
    <w:rsid w:val="005540F3"/>
    <w:rsid w:val="00554DE6"/>
    <w:rsid w:val="00554E4A"/>
    <w:rsid w:val="00555891"/>
    <w:rsid w:val="005564E3"/>
    <w:rsid w:val="005567BE"/>
    <w:rsid w:val="0055685A"/>
    <w:rsid w:val="00556AAF"/>
    <w:rsid w:val="005607B4"/>
    <w:rsid w:val="00560DF2"/>
    <w:rsid w:val="00560F40"/>
    <w:rsid w:val="00561F7D"/>
    <w:rsid w:val="00562354"/>
    <w:rsid w:val="00562980"/>
    <w:rsid w:val="00562D12"/>
    <w:rsid w:val="0056313F"/>
    <w:rsid w:val="00564B7D"/>
    <w:rsid w:val="00565A89"/>
    <w:rsid w:val="00565BD9"/>
    <w:rsid w:val="00566022"/>
    <w:rsid w:val="0056637C"/>
    <w:rsid w:val="00566478"/>
    <w:rsid w:val="005667EB"/>
    <w:rsid w:val="00566992"/>
    <w:rsid w:val="00566A50"/>
    <w:rsid w:val="00567479"/>
    <w:rsid w:val="0057028A"/>
    <w:rsid w:val="005702EF"/>
    <w:rsid w:val="0057060E"/>
    <w:rsid w:val="005706EF"/>
    <w:rsid w:val="00570852"/>
    <w:rsid w:val="00571BBF"/>
    <w:rsid w:val="0057233C"/>
    <w:rsid w:val="005728D2"/>
    <w:rsid w:val="00572B6C"/>
    <w:rsid w:val="00572F85"/>
    <w:rsid w:val="005738F6"/>
    <w:rsid w:val="00573D9C"/>
    <w:rsid w:val="00575C6B"/>
    <w:rsid w:val="00576D50"/>
    <w:rsid w:val="00576ECE"/>
    <w:rsid w:val="00577178"/>
    <w:rsid w:val="005771C5"/>
    <w:rsid w:val="0057733A"/>
    <w:rsid w:val="00577927"/>
    <w:rsid w:val="005779C6"/>
    <w:rsid w:val="00577A8D"/>
    <w:rsid w:val="00580801"/>
    <w:rsid w:val="00580C54"/>
    <w:rsid w:val="00581208"/>
    <w:rsid w:val="00581781"/>
    <w:rsid w:val="00581C7A"/>
    <w:rsid w:val="005824F6"/>
    <w:rsid w:val="00582A4E"/>
    <w:rsid w:val="00582C77"/>
    <w:rsid w:val="0058304E"/>
    <w:rsid w:val="005849E2"/>
    <w:rsid w:val="00584C3D"/>
    <w:rsid w:val="005852EC"/>
    <w:rsid w:val="00585ADE"/>
    <w:rsid w:val="00585B74"/>
    <w:rsid w:val="0058668A"/>
    <w:rsid w:val="0058671B"/>
    <w:rsid w:val="005907EF"/>
    <w:rsid w:val="00590836"/>
    <w:rsid w:val="00590CEC"/>
    <w:rsid w:val="005912E8"/>
    <w:rsid w:val="00591883"/>
    <w:rsid w:val="005918F4"/>
    <w:rsid w:val="00591E36"/>
    <w:rsid w:val="005928E6"/>
    <w:rsid w:val="00592A47"/>
    <w:rsid w:val="00593002"/>
    <w:rsid w:val="00593E0B"/>
    <w:rsid w:val="00596D92"/>
    <w:rsid w:val="00597A77"/>
    <w:rsid w:val="005A0328"/>
    <w:rsid w:val="005A06C3"/>
    <w:rsid w:val="005A1970"/>
    <w:rsid w:val="005A26EC"/>
    <w:rsid w:val="005A2A67"/>
    <w:rsid w:val="005A307A"/>
    <w:rsid w:val="005A36A1"/>
    <w:rsid w:val="005A388F"/>
    <w:rsid w:val="005A46D2"/>
    <w:rsid w:val="005A4EFD"/>
    <w:rsid w:val="005A52BA"/>
    <w:rsid w:val="005A5542"/>
    <w:rsid w:val="005A55FC"/>
    <w:rsid w:val="005A564F"/>
    <w:rsid w:val="005A5675"/>
    <w:rsid w:val="005A5A77"/>
    <w:rsid w:val="005A6093"/>
    <w:rsid w:val="005A62BC"/>
    <w:rsid w:val="005A65B9"/>
    <w:rsid w:val="005A6A70"/>
    <w:rsid w:val="005A6BFC"/>
    <w:rsid w:val="005B00A5"/>
    <w:rsid w:val="005B0772"/>
    <w:rsid w:val="005B1E76"/>
    <w:rsid w:val="005B1F99"/>
    <w:rsid w:val="005B232B"/>
    <w:rsid w:val="005B2340"/>
    <w:rsid w:val="005B28D5"/>
    <w:rsid w:val="005B2A8A"/>
    <w:rsid w:val="005B2C29"/>
    <w:rsid w:val="005B3373"/>
    <w:rsid w:val="005B3D7D"/>
    <w:rsid w:val="005B3EA5"/>
    <w:rsid w:val="005B5F9F"/>
    <w:rsid w:val="005B6588"/>
    <w:rsid w:val="005B6BCD"/>
    <w:rsid w:val="005B709C"/>
    <w:rsid w:val="005B79F9"/>
    <w:rsid w:val="005B79FB"/>
    <w:rsid w:val="005B7ED6"/>
    <w:rsid w:val="005C10A3"/>
    <w:rsid w:val="005C1BA7"/>
    <w:rsid w:val="005C2228"/>
    <w:rsid w:val="005C2C38"/>
    <w:rsid w:val="005C2F83"/>
    <w:rsid w:val="005C2FEF"/>
    <w:rsid w:val="005C3930"/>
    <w:rsid w:val="005C3D6F"/>
    <w:rsid w:val="005C4F44"/>
    <w:rsid w:val="005C528F"/>
    <w:rsid w:val="005C535A"/>
    <w:rsid w:val="005C5372"/>
    <w:rsid w:val="005C566B"/>
    <w:rsid w:val="005C57B5"/>
    <w:rsid w:val="005C5E49"/>
    <w:rsid w:val="005C6206"/>
    <w:rsid w:val="005C643A"/>
    <w:rsid w:val="005C7322"/>
    <w:rsid w:val="005C7356"/>
    <w:rsid w:val="005C7CB4"/>
    <w:rsid w:val="005C7E8C"/>
    <w:rsid w:val="005D025A"/>
    <w:rsid w:val="005D0272"/>
    <w:rsid w:val="005D0466"/>
    <w:rsid w:val="005D0AFF"/>
    <w:rsid w:val="005D0DFA"/>
    <w:rsid w:val="005D0F90"/>
    <w:rsid w:val="005D1074"/>
    <w:rsid w:val="005D1157"/>
    <w:rsid w:val="005D136A"/>
    <w:rsid w:val="005D1D3A"/>
    <w:rsid w:val="005D268C"/>
    <w:rsid w:val="005D2EC1"/>
    <w:rsid w:val="005D30E1"/>
    <w:rsid w:val="005D3425"/>
    <w:rsid w:val="005D3968"/>
    <w:rsid w:val="005D3EE8"/>
    <w:rsid w:val="005D5FA1"/>
    <w:rsid w:val="005D677C"/>
    <w:rsid w:val="005D6EC9"/>
    <w:rsid w:val="005D7906"/>
    <w:rsid w:val="005E02B7"/>
    <w:rsid w:val="005E0574"/>
    <w:rsid w:val="005E127D"/>
    <w:rsid w:val="005E1A47"/>
    <w:rsid w:val="005E2843"/>
    <w:rsid w:val="005E2FE2"/>
    <w:rsid w:val="005E3475"/>
    <w:rsid w:val="005E34C6"/>
    <w:rsid w:val="005E3BC6"/>
    <w:rsid w:val="005E3C03"/>
    <w:rsid w:val="005E3F97"/>
    <w:rsid w:val="005E4695"/>
    <w:rsid w:val="005E499A"/>
    <w:rsid w:val="005E4BD5"/>
    <w:rsid w:val="005E4E48"/>
    <w:rsid w:val="005E51A0"/>
    <w:rsid w:val="005E59ED"/>
    <w:rsid w:val="005E609A"/>
    <w:rsid w:val="005E6327"/>
    <w:rsid w:val="005E68A6"/>
    <w:rsid w:val="005E6C84"/>
    <w:rsid w:val="005E6E53"/>
    <w:rsid w:val="005E7882"/>
    <w:rsid w:val="005F0249"/>
    <w:rsid w:val="005F056E"/>
    <w:rsid w:val="005F0C95"/>
    <w:rsid w:val="005F110D"/>
    <w:rsid w:val="005F11D9"/>
    <w:rsid w:val="005F160D"/>
    <w:rsid w:val="005F1747"/>
    <w:rsid w:val="005F1941"/>
    <w:rsid w:val="005F1A17"/>
    <w:rsid w:val="005F2246"/>
    <w:rsid w:val="005F2887"/>
    <w:rsid w:val="005F2906"/>
    <w:rsid w:val="005F2E11"/>
    <w:rsid w:val="005F33A9"/>
    <w:rsid w:val="005F34ED"/>
    <w:rsid w:val="005F37D9"/>
    <w:rsid w:val="005F37DF"/>
    <w:rsid w:val="005F3AE1"/>
    <w:rsid w:val="005F4AD3"/>
    <w:rsid w:val="005F4C99"/>
    <w:rsid w:val="005F4D09"/>
    <w:rsid w:val="005F50A6"/>
    <w:rsid w:val="005F5966"/>
    <w:rsid w:val="005F5AFF"/>
    <w:rsid w:val="005F5CA3"/>
    <w:rsid w:val="005F5E61"/>
    <w:rsid w:val="005F604F"/>
    <w:rsid w:val="005F6B00"/>
    <w:rsid w:val="005F6C7E"/>
    <w:rsid w:val="005F771A"/>
    <w:rsid w:val="005F7AB0"/>
    <w:rsid w:val="006000FA"/>
    <w:rsid w:val="006001D3"/>
    <w:rsid w:val="00600A3C"/>
    <w:rsid w:val="00600DE3"/>
    <w:rsid w:val="00600F91"/>
    <w:rsid w:val="006011F5"/>
    <w:rsid w:val="00602F84"/>
    <w:rsid w:val="00602FA3"/>
    <w:rsid w:val="006030F7"/>
    <w:rsid w:val="00603136"/>
    <w:rsid w:val="006031AA"/>
    <w:rsid w:val="0060329F"/>
    <w:rsid w:val="00603905"/>
    <w:rsid w:val="006043C1"/>
    <w:rsid w:val="006050CA"/>
    <w:rsid w:val="00605ABA"/>
    <w:rsid w:val="006079DB"/>
    <w:rsid w:val="00610499"/>
    <w:rsid w:val="00611190"/>
    <w:rsid w:val="006111ED"/>
    <w:rsid w:val="00611928"/>
    <w:rsid w:val="00612F96"/>
    <w:rsid w:val="00612FC4"/>
    <w:rsid w:val="0061374F"/>
    <w:rsid w:val="00613900"/>
    <w:rsid w:val="006139CC"/>
    <w:rsid w:val="00613C84"/>
    <w:rsid w:val="00614218"/>
    <w:rsid w:val="006144C1"/>
    <w:rsid w:val="00614773"/>
    <w:rsid w:val="00615465"/>
    <w:rsid w:val="00615AEB"/>
    <w:rsid w:val="00615C2F"/>
    <w:rsid w:val="00615CA2"/>
    <w:rsid w:val="0061633F"/>
    <w:rsid w:val="00616EF5"/>
    <w:rsid w:val="00617172"/>
    <w:rsid w:val="0061725B"/>
    <w:rsid w:val="0061757D"/>
    <w:rsid w:val="0061775C"/>
    <w:rsid w:val="00617AF0"/>
    <w:rsid w:val="00621398"/>
    <w:rsid w:val="00622143"/>
    <w:rsid w:val="0062348E"/>
    <w:rsid w:val="006234FD"/>
    <w:rsid w:val="00623969"/>
    <w:rsid w:val="00623C32"/>
    <w:rsid w:val="0062417A"/>
    <w:rsid w:val="0062490F"/>
    <w:rsid w:val="00625313"/>
    <w:rsid w:val="0062547B"/>
    <w:rsid w:val="0062629E"/>
    <w:rsid w:val="00626D90"/>
    <w:rsid w:val="00627F2A"/>
    <w:rsid w:val="00630168"/>
    <w:rsid w:val="0063086F"/>
    <w:rsid w:val="006308A4"/>
    <w:rsid w:val="0063091A"/>
    <w:rsid w:val="00630DF6"/>
    <w:rsid w:val="00630F40"/>
    <w:rsid w:val="00631359"/>
    <w:rsid w:val="00631660"/>
    <w:rsid w:val="006316A5"/>
    <w:rsid w:val="0063170C"/>
    <w:rsid w:val="00631B66"/>
    <w:rsid w:val="0063213C"/>
    <w:rsid w:val="006321F0"/>
    <w:rsid w:val="00632200"/>
    <w:rsid w:val="00633155"/>
    <w:rsid w:val="0063327D"/>
    <w:rsid w:val="0063364C"/>
    <w:rsid w:val="00633D8C"/>
    <w:rsid w:val="00634050"/>
    <w:rsid w:val="0063413F"/>
    <w:rsid w:val="006342B5"/>
    <w:rsid w:val="00634877"/>
    <w:rsid w:val="00634968"/>
    <w:rsid w:val="00634AF7"/>
    <w:rsid w:val="00634D8E"/>
    <w:rsid w:val="00635163"/>
    <w:rsid w:val="006378F8"/>
    <w:rsid w:val="00637A2B"/>
    <w:rsid w:val="00637A53"/>
    <w:rsid w:val="00640305"/>
    <w:rsid w:val="006403EA"/>
    <w:rsid w:val="00640676"/>
    <w:rsid w:val="00640DD5"/>
    <w:rsid w:val="00641437"/>
    <w:rsid w:val="006417E3"/>
    <w:rsid w:val="00642EA5"/>
    <w:rsid w:val="006434B1"/>
    <w:rsid w:val="00643ADB"/>
    <w:rsid w:val="00643B43"/>
    <w:rsid w:val="00644B16"/>
    <w:rsid w:val="00644F66"/>
    <w:rsid w:val="0064519E"/>
    <w:rsid w:val="006455C9"/>
    <w:rsid w:val="00646EA8"/>
    <w:rsid w:val="006471BD"/>
    <w:rsid w:val="00647407"/>
    <w:rsid w:val="00647909"/>
    <w:rsid w:val="00647D63"/>
    <w:rsid w:val="00647FA4"/>
    <w:rsid w:val="00650487"/>
    <w:rsid w:val="006506E8"/>
    <w:rsid w:val="0065070A"/>
    <w:rsid w:val="00650EEF"/>
    <w:rsid w:val="00651024"/>
    <w:rsid w:val="00651B3F"/>
    <w:rsid w:val="00651DBF"/>
    <w:rsid w:val="00651DFD"/>
    <w:rsid w:val="00652309"/>
    <w:rsid w:val="0065258F"/>
    <w:rsid w:val="006528E2"/>
    <w:rsid w:val="00652E13"/>
    <w:rsid w:val="00652E93"/>
    <w:rsid w:val="006539D0"/>
    <w:rsid w:val="00653D78"/>
    <w:rsid w:val="00654E4E"/>
    <w:rsid w:val="00655450"/>
    <w:rsid w:val="00655AA3"/>
    <w:rsid w:val="00655B8D"/>
    <w:rsid w:val="00656FA3"/>
    <w:rsid w:val="006576A0"/>
    <w:rsid w:val="00657CDC"/>
    <w:rsid w:val="00660329"/>
    <w:rsid w:val="0066071F"/>
    <w:rsid w:val="00660ACA"/>
    <w:rsid w:val="00661014"/>
    <w:rsid w:val="0066125B"/>
    <w:rsid w:val="0066175B"/>
    <w:rsid w:val="00661DDB"/>
    <w:rsid w:val="00661F97"/>
    <w:rsid w:val="0066203A"/>
    <w:rsid w:val="00662582"/>
    <w:rsid w:val="00662A9A"/>
    <w:rsid w:val="00662EF2"/>
    <w:rsid w:val="00662F65"/>
    <w:rsid w:val="006631AF"/>
    <w:rsid w:val="0066438D"/>
    <w:rsid w:val="006643D7"/>
    <w:rsid w:val="0066455D"/>
    <w:rsid w:val="00664918"/>
    <w:rsid w:val="00665273"/>
    <w:rsid w:val="006664BB"/>
    <w:rsid w:val="00666C30"/>
    <w:rsid w:val="00667419"/>
    <w:rsid w:val="00667422"/>
    <w:rsid w:val="006675DC"/>
    <w:rsid w:val="00667D33"/>
    <w:rsid w:val="00667D8D"/>
    <w:rsid w:val="00670195"/>
    <w:rsid w:val="0067042E"/>
    <w:rsid w:val="006704A7"/>
    <w:rsid w:val="00670E2D"/>
    <w:rsid w:val="00670E4F"/>
    <w:rsid w:val="00671093"/>
    <w:rsid w:val="0067179A"/>
    <w:rsid w:val="00671C8C"/>
    <w:rsid w:val="00671D3C"/>
    <w:rsid w:val="00672D39"/>
    <w:rsid w:val="00673051"/>
    <w:rsid w:val="00673812"/>
    <w:rsid w:val="00673A09"/>
    <w:rsid w:val="00673BA0"/>
    <w:rsid w:val="006740B1"/>
    <w:rsid w:val="006740F9"/>
    <w:rsid w:val="006742CE"/>
    <w:rsid w:val="0067482F"/>
    <w:rsid w:val="006755EB"/>
    <w:rsid w:val="006756B8"/>
    <w:rsid w:val="006761E6"/>
    <w:rsid w:val="0067696D"/>
    <w:rsid w:val="00677293"/>
    <w:rsid w:val="006777BC"/>
    <w:rsid w:val="00677902"/>
    <w:rsid w:val="00677C66"/>
    <w:rsid w:val="00677D9C"/>
    <w:rsid w:val="00681833"/>
    <w:rsid w:val="006819C5"/>
    <w:rsid w:val="00682119"/>
    <w:rsid w:val="006823EB"/>
    <w:rsid w:val="00683C4E"/>
    <w:rsid w:val="00685AF2"/>
    <w:rsid w:val="0068641C"/>
    <w:rsid w:val="00686E10"/>
    <w:rsid w:val="00687649"/>
    <w:rsid w:val="00687F43"/>
    <w:rsid w:val="0069078D"/>
    <w:rsid w:val="00690899"/>
    <w:rsid w:val="00691D2E"/>
    <w:rsid w:val="00692497"/>
    <w:rsid w:val="00692E69"/>
    <w:rsid w:val="00693552"/>
    <w:rsid w:val="006937A8"/>
    <w:rsid w:val="006947AF"/>
    <w:rsid w:val="00694DDF"/>
    <w:rsid w:val="006950F6"/>
    <w:rsid w:val="006959DE"/>
    <w:rsid w:val="00696AB4"/>
    <w:rsid w:val="00697320"/>
    <w:rsid w:val="006973A8"/>
    <w:rsid w:val="006974A4"/>
    <w:rsid w:val="006976A9"/>
    <w:rsid w:val="0069775D"/>
    <w:rsid w:val="006A00CC"/>
    <w:rsid w:val="006A01B5"/>
    <w:rsid w:val="006A08B3"/>
    <w:rsid w:val="006A0B16"/>
    <w:rsid w:val="006A1D97"/>
    <w:rsid w:val="006A2859"/>
    <w:rsid w:val="006A3254"/>
    <w:rsid w:val="006A3F8E"/>
    <w:rsid w:val="006A41E5"/>
    <w:rsid w:val="006A5FD0"/>
    <w:rsid w:val="006A6F39"/>
    <w:rsid w:val="006A73B9"/>
    <w:rsid w:val="006A7E9D"/>
    <w:rsid w:val="006A7FE1"/>
    <w:rsid w:val="006B088D"/>
    <w:rsid w:val="006B09EA"/>
    <w:rsid w:val="006B0E2A"/>
    <w:rsid w:val="006B105A"/>
    <w:rsid w:val="006B12EA"/>
    <w:rsid w:val="006B188D"/>
    <w:rsid w:val="006B1C9E"/>
    <w:rsid w:val="006B224B"/>
    <w:rsid w:val="006B2A2B"/>
    <w:rsid w:val="006B337C"/>
    <w:rsid w:val="006B4A3C"/>
    <w:rsid w:val="006B5177"/>
    <w:rsid w:val="006B5CC6"/>
    <w:rsid w:val="006B5CD4"/>
    <w:rsid w:val="006B62B1"/>
    <w:rsid w:val="006B6432"/>
    <w:rsid w:val="006B65A6"/>
    <w:rsid w:val="006B726F"/>
    <w:rsid w:val="006C034A"/>
    <w:rsid w:val="006C05C9"/>
    <w:rsid w:val="006C0999"/>
    <w:rsid w:val="006C13C5"/>
    <w:rsid w:val="006C1F27"/>
    <w:rsid w:val="006C27A3"/>
    <w:rsid w:val="006C2DE1"/>
    <w:rsid w:val="006C2EC7"/>
    <w:rsid w:val="006C3535"/>
    <w:rsid w:val="006C36F7"/>
    <w:rsid w:val="006C4ADC"/>
    <w:rsid w:val="006C59C6"/>
    <w:rsid w:val="006C5E0E"/>
    <w:rsid w:val="006C5FFA"/>
    <w:rsid w:val="006C67AD"/>
    <w:rsid w:val="006C6B75"/>
    <w:rsid w:val="006C7F2A"/>
    <w:rsid w:val="006D1497"/>
    <w:rsid w:val="006D160A"/>
    <w:rsid w:val="006D246B"/>
    <w:rsid w:val="006D417E"/>
    <w:rsid w:val="006D447F"/>
    <w:rsid w:val="006D4C8A"/>
    <w:rsid w:val="006D4F45"/>
    <w:rsid w:val="006D4F75"/>
    <w:rsid w:val="006D53BC"/>
    <w:rsid w:val="006D569E"/>
    <w:rsid w:val="006D57BF"/>
    <w:rsid w:val="006D6492"/>
    <w:rsid w:val="006D6B41"/>
    <w:rsid w:val="006D708E"/>
    <w:rsid w:val="006D7E6C"/>
    <w:rsid w:val="006E0372"/>
    <w:rsid w:val="006E0F80"/>
    <w:rsid w:val="006E1A92"/>
    <w:rsid w:val="006E1EA6"/>
    <w:rsid w:val="006E26EB"/>
    <w:rsid w:val="006E2778"/>
    <w:rsid w:val="006E2A6F"/>
    <w:rsid w:val="006E3218"/>
    <w:rsid w:val="006E3233"/>
    <w:rsid w:val="006E3447"/>
    <w:rsid w:val="006E3794"/>
    <w:rsid w:val="006E3874"/>
    <w:rsid w:val="006E3ACA"/>
    <w:rsid w:val="006E4BD0"/>
    <w:rsid w:val="006E4CA0"/>
    <w:rsid w:val="006E4E8E"/>
    <w:rsid w:val="006E50C8"/>
    <w:rsid w:val="006E526D"/>
    <w:rsid w:val="006E697C"/>
    <w:rsid w:val="006E6EB3"/>
    <w:rsid w:val="006E70A0"/>
    <w:rsid w:val="006E7F6A"/>
    <w:rsid w:val="006F0016"/>
    <w:rsid w:val="006F0873"/>
    <w:rsid w:val="006F0913"/>
    <w:rsid w:val="006F09B8"/>
    <w:rsid w:val="006F1665"/>
    <w:rsid w:val="006F1CD6"/>
    <w:rsid w:val="006F278C"/>
    <w:rsid w:val="006F2FFD"/>
    <w:rsid w:val="006F3137"/>
    <w:rsid w:val="006F3417"/>
    <w:rsid w:val="006F3824"/>
    <w:rsid w:val="006F3A29"/>
    <w:rsid w:val="006F3ED4"/>
    <w:rsid w:val="006F4086"/>
    <w:rsid w:val="006F46E2"/>
    <w:rsid w:val="006F4927"/>
    <w:rsid w:val="006F4CAA"/>
    <w:rsid w:val="006F50C1"/>
    <w:rsid w:val="006F5772"/>
    <w:rsid w:val="006F5831"/>
    <w:rsid w:val="006F5D93"/>
    <w:rsid w:val="006F6374"/>
    <w:rsid w:val="006F6814"/>
    <w:rsid w:val="006F6D0C"/>
    <w:rsid w:val="006F7DFA"/>
    <w:rsid w:val="006F7FE2"/>
    <w:rsid w:val="00700427"/>
    <w:rsid w:val="00700A97"/>
    <w:rsid w:val="00700D8E"/>
    <w:rsid w:val="007013A9"/>
    <w:rsid w:val="007015CA"/>
    <w:rsid w:val="00702513"/>
    <w:rsid w:val="00702A93"/>
    <w:rsid w:val="00702ABE"/>
    <w:rsid w:val="00702F4C"/>
    <w:rsid w:val="007030BA"/>
    <w:rsid w:val="00704F06"/>
    <w:rsid w:val="00705171"/>
    <w:rsid w:val="0070541A"/>
    <w:rsid w:val="007056A1"/>
    <w:rsid w:val="00705830"/>
    <w:rsid w:val="00705F80"/>
    <w:rsid w:val="00705F84"/>
    <w:rsid w:val="00706744"/>
    <w:rsid w:val="0070685A"/>
    <w:rsid w:val="00706C5C"/>
    <w:rsid w:val="00706F87"/>
    <w:rsid w:val="00707CC8"/>
    <w:rsid w:val="00710219"/>
    <w:rsid w:val="007108B6"/>
    <w:rsid w:val="007115F6"/>
    <w:rsid w:val="00711A78"/>
    <w:rsid w:val="00711A89"/>
    <w:rsid w:val="00711CFD"/>
    <w:rsid w:val="0071210F"/>
    <w:rsid w:val="0071212E"/>
    <w:rsid w:val="00712840"/>
    <w:rsid w:val="00713308"/>
    <w:rsid w:val="00713686"/>
    <w:rsid w:val="0071447D"/>
    <w:rsid w:val="007149DE"/>
    <w:rsid w:val="00715482"/>
    <w:rsid w:val="00715CF4"/>
    <w:rsid w:val="00716AD7"/>
    <w:rsid w:val="00716C13"/>
    <w:rsid w:val="00716C6D"/>
    <w:rsid w:val="007177C5"/>
    <w:rsid w:val="007205DA"/>
    <w:rsid w:val="00720CDA"/>
    <w:rsid w:val="00720E5D"/>
    <w:rsid w:val="00721528"/>
    <w:rsid w:val="00721BC2"/>
    <w:rsid w:val="00721C0E"/>
    <w:rsid w:val="00721DC4"/>
    <w:rsid w:val="00721E89"/>
    <w:rsid w:val="00722386"/>
    <w:rsid w:val="00722D77"/>
    <w:rsid w:val="007234BB"/>
    <w:rsid w:val="007248CD"/>
    <w:rsid w:val="00724AA4"/>
    <w:rsid w:val="00724B88"/>
    <w:rsid w:val="00724CD2"/>
    <w:rsid w:val="00725F9B"/>
    <w:rsid w:val="0072634F"/>
    <w:rsid w:val="007266F7"/>
    <w:rsid w:val="00726709"/>
    <w:rsid w:val="0072726E"/>
    <w:rsid w:val="00730751"/>
    <w:rsid w:val="00731141"/>
    <w:rsid w:val="00731874"/>
    <w:rsid w:val="00732FF2"/>
    <w:rsid w:val="0073377E"/>
    <w:rsid w:val="007341B5"/>
    <w:rsid w:val="00734CB4"/>
    <w:rsid w:val="00734EF4"/>
    <w:rsid w:val="007352D8"/>
    <w:rsid w:val="0073532D"/>
    <w:rsid w:val="00735626"/>
    <w:rsid w:val="00735801"/>
    <w:rsid w:val="00735ED2"/>
    <w:rsid w:val="00736293"/>
    <w:rsid w:val="0073728E"/>
    <w:rsid w:val="007374CC"/>
    <w:rsid w:val="007374CE"/>
    <w:rsid w:val="00737679"/>
    <w:rsid w:val="007378AD"/>
    <w:rsid w:val="00740102"/>
    <w:rsid w:val="00740310"/>
    <w:rsid w:val="00740567"/>
    <w:rsid w:val="00741A69"/>
    <w:rsid w:val="00741CD6"/>
    <w:rsid w:val="00742D76"/>
    <w:rsid w:val="00742E8F"/>
    <w:rsid w:val="00743AF3"/>
    <w:rsid w:val="00743B09"/>
    <w:rsid w:val="00744121"/>
    <w:rsid w:val="00744276"/>
    <w:rsid w:val="0074441D"/>
    <w:rsid w:val="00744B25"/>
    <w:rsid w:val="0074572D"/>
    <w:rsid w:val="00745744"/>
    <w:rsid w:val="00745DBE"/>
    <w:rsid w:val="007470BE"/>
    <w:rsid w:val="007470CE"/>
    <w:rsid w:val="0074742B"/>
    <w:rsid w:val="007474E7"/>
    <w:rsid w:val="007477EC"/>
    <w:rsid w:val="00747A0F"/>
    <w:rsid w:val="00747D3F"/>
    <w:rsid w:val="00750A4C"/>
    <w:rsid w:val="00751B7F"/>
    <w:rsid w:val="00751F7A"/>
    <w:rsid w:val="0075241B"/>
    <w:rsid w:val="00752BCB"/>
    <w:rsid w:val="00752C6D"/>
    <w:rsid w:val="0075346C"/>
    <w:rsid w:val="00753E18"/>
    <w:rsid w:val="00754469"/>
    <w:rsid w:val="0075463C"/>
    <w:rsid w:val="007549E4"/>
    <w:rsid w:val="00754B46"/>
    <w:rsid w:val="0075574F"/>
    <w:rsid w:val="007561BC"/>
    <w:rsid w:val="007562D3"/>
    <w:rsid w:val="0075650F"/>
    <w:rsid w:val="00756C51"/>
    <w:rsid w:val="00756D7D"/>
    <w:rsid w:val="00756FE0"/>
    <w:rsid w:val="0075732C"/>
    <w:rsid w:val="0075735F"/>
    <w:rsid w:val="007574F3"/>
    <w:rsid w:val="00757D9D"/>
    <w:rsid w:val="0076017C"/>
    <w:rsid w:val="00760278"/>
    <w:rsid w:val="00761E1B"/>
    <w:rsid w:val="0076255F"/>
    <w:rsid w:val="0076265B"/>
    <w:rsid w:val="00762F9D"/>
    <w:rsid w:val="00763B56"/>
    <w:rsid w:val="00763C90"/>
    <w:rsid w:val="00763EF6"/>
    <w:rsid w:val="00763FF9"/>
    <w:rsid w:val="007640F5"/>
    <w:rsid w:val="007642F9"/>
    <w:rsid w:val="0076440D"/>
    <w:rsid w:val="00764ECB"/>
    <w:rsid w:val="00765543"/>
    <w:rsid w:val="007662C7"/>
    <w:rsid w:val="0076633D"/>
    <w:rsid w:val="0076690E"/>
    <w:rsid w:val="00766E1A"/>
    <w:rsid w:val="0076707E"/>
    <w:rsid w:val="00767134"/>
    <w:rsid w:val="00767413"/>
    <w:rsid w:val="00770D21"/>
    <w:rsid w:val="00770F68"/>
    <w:rsid w:val="00771129"/>
    <w:rsid w:val="007713AB"/>
    <w:rsid w:val="00771C8D"/>
    <w:rsid w:val="007720C4"/>
    <w:rsid w:val="0077222C"/>
    <w:rsid w:val="00772C80"/>
    <w:rsid w:val="00772F3F"/>
    <w:rsid w:val="007730E3"/>
    <w:rsid w:val="007737F3"/>
    <w:rsid w:val="00773818"/>
    <w:rsid w:val="007738DC"/>
    <w:rsid w:val="00773AC9"/>
    <w:rsid w:val="00773B45"/>
    <w:rsid w:val="00773B4D"/>
    <w:rsid w:val="00773CC6"/>
    <w:rsid w:val="0077461D"/>
    <w:rsid w:val="00774C5C"/>
    <w:rsid w:val="00775D35"/>
    <w:rsid w:val="0077680C"/>
    <w:rsid w:val="0077703B"/>
    <w:rsid w:val="00777617"/>
    <w:rsid w:val="00777874"/>
    <w:rsid w:val="007778D1"/>
    <w:rsid w:val="00777FA7"/>
    <w:rsid w:val="0078045E"/>
    <w:rsid w:val="0078062C"/>
    <w:rsid w:val="00780EF6"/>
    <w:rsid w:val="007817C7"/>
    <w:rsid w:val="007818FA"/>
    <w:rsid w:val="00782F93"/>
    <w:rsid w:val="00783825"/>
    <w:rsid w:val="00783C01"/>
    <w:rsid w:val="00783F43"/>
    <w:rsid w:val="00784533"/>
    <w:rsid w:val="00784C28"/>
    <w:rsid w:val="00784CEC"/>
    <w:rsid w:val="00784E6B"/>
    <w:rsid w:val="00785137"/>
    <w:rsid w:val="00785FDD"/>
    <w:rsid w:val="00786392"/>
    <w:rsid w:val="007864BB"/>
    <w:rsid w:val="0078655B"/>
    <w:rsid w:val="0078679B"/>
    <w:rsid w:val="00787DDD"/>
    <w:rsid w:val="00787EBF"/>
    <w:rsid w:val="00790286"/>
    <w:rsid w:val="0079052A"/>
    <w:rsid w:val="00791264"/>
    <w:rsid w:val="00791555"/>
    <w:rsid w:val="00791EA6"/>
    <w:rsid w:val="007920A5"/>
    <w:rsid w:val="007924F1"/>
    <w:rsid w:val="00792A8C"/>
    <w:rsid w:val="00793534"/>
    <w:rsid w:val="007935A3"/>
    <w:rsid w:val="007938C4"/>
    <w:rsid w:val="00793ECF"/>
    <w:rsid w:val="00794A7E"/>
    <w:rsid w:val="0079551E"/>
    <w:rsid w:val="00795A9F"/>
    <w:rsid w:val="00795C26"/>
    <w:rsid w:val="00795E64"/>
    <w:rsid w:val="00795E7A"/>
    <w:rsid w:val="00796190"/>
    <w:rsid w:val="00796A31"/>
    <w:rsid w:val="00796F87"/>
    <w:rsid w:val="0079701C"/>
    <w:rsid w:val="00797550"/>
    <w:rsid w:val="00797AC2"/>
    <w:rsid w:val="007A0120"/>
    <w:rsid w:val="007A08C9"/>
    <w:rsid w:val="007A223A"/>
    <w:rsid w:val="007A2468"/>
    <w:rsid w:val="007A2C9F"/>
    <w:rsid w:val="007A2DC3"/>
    <w:rsid w:val="007A30B2"/>
    <w:rsid w:val="007A34BF"/>
    <w:rsid w:val="007A389E"/>
    <w:rsid w:val="007A3EE9"/>
    <w:rsid w:val="007A4548"/>
    <w:rsid w:val="007A4E4D"/>
    <w:rsid w:val="007A5037"/>
    <w:rsid w:val="007A57CD"/>
    <w:rsid w:val="007A5E0D"/>
    <w:rsid w:val="007A6029"/>
    <w:rsid w:val="007A61B9"/>
    <w:rsid w:val="007A6284"/>
    <w:rsid w:val="007A6693"/>
    <w:rsid w:val="007A72C3"/>
    <w:rsid w:val="007A760C"/>
    <w:rsid w:val="007A76BC"/>
    <w:rsid w:val="007B07A5"/>
    <w:rsid w:val="007B0AEC"/>
    <w:rsid w:val="007B1720"/>
    <w:rsid w:val="007B183A"/>
    <w:rsid w:val="007B1E2C"/>
    <w:rsid w:val="007B22E2"/>
    <w:rsid w:val="007B3839"/>
    <w:rsid w:val="007B3941"/>
    <w:rsid w:val="007B401D"/>
    <w:rsid w:val="007B448B"/>
    <w:rsid w:val="007B454B"/>
    <w:rsid w:val="007B481B"/>
    <w:rsid w:val="007B4B62"/>
    <w:rsid w:val="007B52FF"/>
    <w:rsid w:val="007B5AA2"/>
    <w:rsid w:val="007B7D42"/>
    <w:rsid w:val="007B7D5A"/>
    <w:rsid w:val="007C0B6F"/>
    <w:rsid w:val="007C0F03"/>
    <w:rsid w:val="007C10FA"/>
    <w:rsid w:val="007C1876"/>
    <w:rsid w:val="007C20B9"/>
    <w:rsid w:val="007C2BAA"/>
    <w:rsid w:val="007C3348"/>
    <w:rsid w:val="007C34C1"/>
    <w:rsid w:val="007C35BD"/>
    <w:rsid w:val="007C468B"/>
    <w:rsid w:val="007C48E2"/>
    <w:rsid w:val="007C4A78"/>
    <w:rsid w:val="007C4DE2"/>
    <w:rsid w:val="007C4E35"/>
    <w:rsid w:val="007C5304"/>
    <w:rsid w:val="007C5A88"/>
    <w:rsid w:val="007C6296"/>
    <w:rsid w:val="007C71E4"/>
    <w:rsid w:val="007C75CA"/>
    <w:rsid w:val="007D065A"/>
    <w:rsid w:val="007D0987"/>
    <w:rsid w:val="007D0E3E"/>
    <w:rsid w:val="007D1175"/>
    <w:rsid w:val="007D1727"/>
    <w:rsid w:val="007D1EC7"/>
    <w:rsid w:val="007D201B"/>
    <w:rsid w:val="007D24DA"/>
    <w:rsid w:val="007D2DEB"/>
    <w:rsid w:val="007D36F2"/>
    <w:rsid w:val="007D38DA"/>
    <w:rsid w:val="007D3956"/>
    <w:rsid w:val="007D52A4"/>
    <w:rsid w:val="007D57B2"/>
    <w:rsid w:val="007D6B8D"/>
    <w:rsid w:val="007D71F0"/>
    <w:rsid w:val="007D7369"/>
    <w:rsid w:val="007D7416"/>
    <w:rsid w:val="007D74F2"/>
    <w:rsid w:val="007E0221"/>
    <w:rsid w:val="007E0437"/>
    <w:rsid w:val="007E088B"/>
    <w:rsid w:val="007E0D4A"/>
    <w:rsid w:val="007E0ECC"/>
    <w:rsid w:val="007E11DA"/>
    <w:rsid w:val="007E1804"/>
    <w:rsid w:val="007E19F7"/>
    <w:rsid w:val="007E27C0"/>
    <w:rsid w:val="007E2CAD"/>
    <w:rsid w:val="007E2D04"/>
    <w:rsid w:val="007E2EB0"/>
    <w:rsid w:val="007E2FD3"/>
    <w:rsid w:val="007E3EFD"/>
    <w:rsid w:val="007E3F03"/>
    <w:rsid w:val="007E555E"/>
    <w:rsid w:val="007E615B"/>
    <w:rsid w:val="007E6AAA"/>
    <w:rsid w:val="007E6B51"/>
    <w:rsid w:val="007E76AD"/>
    <w:rsid w:val="007E7CFD"/>
    <w:rsid w:val="007F07E4"/>
    <w:rsid w:val="007F1729"/>
    <w:rsid w:val="007F196F"/>
    <w:rsid w:val="007F1C83"/>
    <w:rsid w:val="007F383F"/>
    <w:rsid w:val="007F40A9"/>
    <w:rsid w:val="007F47DB"/>
    <w:rsid w:val="007F4B28"/>
    <w:rsid w:val="007F6017"/>
    <w:rsid w:val="007F605C"/>
    <w:rsid w:val="007F6828"/>
    <w:rsid w:val="007F6A48"/>
    <w:rsid w:val="007F6B3E"/>
    <w:rsid w:val="008004E4"/>
    <w:rsid w:val="008007B7"/>
    <w:rsid w:val="00800F8A"/>
    <w:rsid w:val="00801255"/>
    <w:rsid w:val="00801328"/>
    <w:rsid w:val="00801DC2"/>
    <w:rsid w:val="008022B6"/>
    <w:rsid w:val="008023ED"/>
    <w:rsid w:val="00802FA4"/>
    <w:rsid w:val="00803194"/>
    <w:rsid w:val="008038FC"/>
    <w:rsid w:val="00804166"/>
    <w:rsid w:val="00804193"/>
    <w:rsid w:val="008043ED"/>
    <w:rsid w:val="00804620"/>
    <w:rsid w:val="00804B15"/>
    <w:rsid w:val="0080504E"/>
    <w:rsid w:val="00805540"/>
    <w:rsid w:val="008063DC"/>
    <w:rsid w:val="008066F7"/>
    <w:rsid w:val="00806D54"/>
    <w:rsid w:val="00806F04"/>
    <w:rsid w:val="0080758B"/>
    <w:rsid w:val="008101B1"/>
    <w:rsid w:val="00810F42"/>
    <w:rsid w:val="0081151C"/>
    <w:rsid w:val="00811CCF"/>
    <w:rsid w:val="00812376"/>
    <w:rsid w:val="008123E0"/>
    <w:rsid w:val="0081318C"/>
    <w:rsid w:val="0081346E"/>
    <w:rsid w:val="00813889"/>
    <w:rsid w:val="00813AC3"/>
    <w:rsid w:val="00813E0F"/>
    <w:rsid w:val="008141FE"/>
    <w:rsid w:val="0081475F"/>
    <w:rsid w:val="00814914"/>
    <w:rsid w:val="00814E44"/>
    <w:rsid w:val="00814E4E"/>
    <w:rsid w:val="008157E1"/>
    <w:rsid w:val="00816214"/>
    <w:rsid w:val="0081682C"/>
    <w:rsid w:val="00816994"/>
    <w:rsid w:val="0081700B"/>
    <w:rsid w:val="0081725D"/>
    <w:rsid w:val="0081742A"/>
    <w:rsid w:val="008177D5"/>
    <w:rsid w:val="00820E83"/>
    <w:rsid w:val="008211FA"/>
    <w:rsid w:val="008212AC"/>
    <w:rsid w:val="00821C67"/>
    <w:rsid w:val="00821C88"/>
    <w:rsid w:val="00821FE2"/>
    <w:rsid w:val="00823057"/>
    <w:rsid w:val="008233B8"/>
    <w:rsid w:val="0082340A"/>
    <w:rsid w:val="00823735"/>
    <w:rsid w:val="00824018"/>
    <w:rsid w:val="008240EA"/>
    <w:rsid w:val="0082498C"/>
    <w:rsid w:val="00824BE1"/>
    <w:rsid w:val="00825069"/>
    <w:rsid w:val="008253D7"/>
    <w:rsid w:val="008253DC"/>
    <w:rsid w:val="008266F5"/>
    <w:rsid w:val="00827C95"/>
    <w:rsid w:val="00831429"/>
    <w:rsid w:val="00831E65"/>
    <w:rsid w:val="00832649"/>
    <w:rsid w:val="0083300E"/>
    <w:rsid w:val="0083314F"/>
    <w:rsid w:val="00833DD7"/>
    <w:rsid w:val="0083450C"/>
    <w:rsid w:val="00834C08"/>
    <w:rsid w:val="00834E53"/>
    <w:rsid w:val="00835652"/>
    <w:rsid w:val="00835AE2"/>
    <w:rsid w:val="00835CFE"/>
    <w:rsid w:val="00835ED6"/>
    <w:rsid w:val="00836401"/>
    <w:rsid w:val="0083671C"/>
    <w:rsid w:val="00836AD3"/>
    <w:rsid w:val="00837891"/>
    <w:rsid w:val="008379CD"/>
    <w:rsid w:val="0084028D"/>
    <w:rsid w:val="008417B0"/>
    <w:rsid w:val="0084272B"/>
    <w:rsid w:val="0084293D"/>
    <w:rsid w:val="00842B9A"/>
    <w:rsid w:val="00842DA3"/>
    <w:rsid w:val="00843CB7"/>
    <w:rsid w:val="008443E9"/>
    <w:rsid w:val="00844ED8"/>
    <w:rsid w:val="00845105"/>
    <w:rsid w:val="00845448"/>
    <w:rsid w:val="008460F5"/>
    <w:rsid w:val="00846773"/>
    <w:rsid w:val="00847087"/>
    <w:rsid w:val="00847E64"/>
    <w:rsid w:val="008505A6"/>
    <w:rsid w:val="00850D3C"/>
    <w:rsid w:val="00851354"/>
    <w:rsid w:val="00851428"/>
    <w:rsid w:val="00851F50"/>
    <w:rsid w:val="00852368"/>
    <w:rsid w:val="008541C1"/>
    <w:rsid w:val="00854A8F"/>
    <w:rsid w:val="0085523C"/>
    <w:rsid w:val="00855540"/>
    <w:rsid w:val="00855937"/>
    <w:rsid w:val="00855D2E"/>
    <w:rsid w:val="008560F1"/>
    <w:rsid w:val="0085638D"/>
    <w:rsid w:val="008563C3"/>
    <w:rsid w:val="008566EA"/>
    <w:rsid w:val="0085698B"/>
    <w:rsid w:val="008572F5"/>
    <w:rsid w:val="008576FC"/>
    <w:rsid w:val="00857C77"/>
    <w:rsid w:val="00857F9E"/>
    <w:rsid w:val="0086060C"/>
    <w:rsid w:val="00860A13"/>
    <w:rsid w:val="0086196B"/>
    <w:rsid w:val="00861EB4"/>
    <w:rsid w:val="008622A6"/>
    <w:rsid w:val="00863198"/>
    <w:rsid w:val="00864915"/>
    <w:rsid w:val="00864F11"/>
    <w:rsid w:val="0086545D"/>
    <w:rsid w:val="00865559"/>
    <w:rsid w:val="00865912"/>
    <w:rsid w:val="00865D69"/>
    <w:rsid w:val="00865EAD"/>
    <w:rsid w:val="00866B0A"/>
    <w:rsid w:val="00866F21"/>
    <w:rsid w:val="00866F96"/>
    <w:rsid w:val="008677A2"/>
    <w:rsid w:val="00867A4E"/>
    <w:rsid w:val="008715B8"/>
    <w:rsid w:val="0087185E"/>
    <w:rsid w:val="0087190F"/>
    <w:rsid w:val="008724D3"/>
    <w:rsid w:val="00872705"/>
    <w:rsid w:val="008732FD"/>
    <w:rsid w:val="00873BE6"/>
    <w:rsid w:val="00874DA9"/>
    <w:rsid w:val="00874FAD"/>
    <w:rsid w:val="008758DA"/>
    <w:rsid w:val="00875E00"/>
    <w:rsid w:val="00876104"/>
    <w:rsid w:val="00877D0F"/>
    <w:rsid w:val="00880154"/>
    <w:rsid w:val="008805A9"/>
    <w:rsid w:val="00880716"/>
    <w:rsid w:val="008809AB"/>
    <w:rsid w:val="00881407"/>
    <w:rsid w:val="0088197B"/>
    <w:rsid w:val="008819F7"/>
    <w:rsid w:val="00881D55"/>
    <w:rsid w:val="00882151"/>
    <w:rsid w:val="00882566"/>
    <w:rsid w:val="00882F72"/>
    <w:rsid w:val="00883441"/>
    <w:rsid w:val="008838F5"/>
    <w:rsid w:val="0088424C"/>
    <w:rsid w:val="0088469A"/>
    <w:rsid w:val="0088533B"/>
    <w:rsid w:val="00885416"/>
    <w:rsid w:val="00885F3A"/>
    <w:rsid w:val="00886248"/>
    <w:rsid w:val="0088686D"/>
    <w:rsid w:val="00886AF4"/>
    <w:rsid w:val="00886C69"/>
    <w:rsid w:val="00886DD0"/>
    <w:rsid w:val="008873B8"/>
    <w:rsid w:val="00887A8B"/>
    <w:rsid w:val="00887D67"/>
    <w:rsid w:val="00890198"/>
    <w:rsid w:val="0089079D"/>
    <w:rsid w:val="00890810"/>
    <w:rsid w:val="0089138C"/>
    <w:rsid w:val="00891707"/>
    <w:rsid w:val="0089195C"/>
    <w:rsid w:val="00891AA8"/>
    <w:rsid w:val="0089277A"/>
    <w:rsid w:val="00892C38"/>
    <w:rsid w:val="00893807"/>
    <w:rsid w:val="00893C90"/>
    <w:rsid w:val="008949A9"/>
    <w:rsid w:val="00894A40"/>
    <w:rsid w:val="008959D3"/>
    <w:rsid w:val="00895A53"/>
    <w:rsid w:val="00896CBD"/>
    <w:rsid w:val="00896CFF"/>
    <w:rsid w:val="00897FAA"/>
    <w:rsid w:val="008A01E6"/>
    <w:rsid w:val="008A0CBF"/>
    <w:rsid w:val="008A1AA1"/>
    <w:rsid w:val="008A1B47"/>
    <w:rsid w:val="008A1F5A"/>
    <w:rsid w:val="008A2AB8"/>
    <w:rsid w:val="008A2D05"/>
    <w:rsid w:val="008A2EC4"/>
    <w:rsid w:val="008A2F25"/>
    <w:rsid w:val="008A343D"/>
    <w:rsid w:val="008A3595"/>
    <w:rsid w:val="008A3BB5"/>
    <w:rsid w:val="008A3EF5"/>
    <w:rsid w:val="008A4002"/>
    <w:rsid w:val="008A4440"/>
    <w:rsid w:val="008A4DB5"/>
    <w:rsid w:val="008A5A2D"/>
    <w:rsid w:val="008A5FE8"/>
    <w:rsid w:val="008A62C7"/>
    <w:rsid w:val="008A6B8B"/>
    <w:rsid w:val="008A6D80"/>
    <w:rsid w:val="008B00F3"/>
    <w:rsid w:val="008B0493"/>
    <w:rsid w:val="008B0A5D"/>
    <w:rsid w:val="008B0B4B"/>
    <w:rsid w:val="008B104F"/>
    <w:rsid w:val="008B194E"/>
    <w:rsid w:val="008B1CD2"/>
    <w:rsid w:val="008B1E25"/>
    <w:rsid w:val="008B21FB"/>
    <w:rsid w:val="008B2B1B"/>
    <w:rsid w:val="008B2BEF"/>
    <w:rsid w:val="008B407F"/>
    <w:rsid w:val="008B4DF7"/>
    <w:rsid w:val="008B4EAA"/>
    <w:rsid w:val="008B5BCF"/>
    <w:rsid w:val="008B5DA3"/>
    <w:rsid w:val="008B7037"/>
    <w:rsid w:val="008B7EBE"/>
    <w:rsid w:val="008C00E3"/>
    <w:rsid w:val="008C0285"/>
    <w:rsid w:val="008C035F"/>
    <w:rsid w:val="008C0655"/>
    <w:rsid w:val="008C1256"/>
    <w:rsid w:val="008C1807"/>
    <w:rsid w:val="008C1A1B"/>
    <w:rsid w:val="008C1E71"/>
    <w:rsid w:val="008C277F"/>
    <w:rsid w:val="008C2EB2"/>
    <w:rsid w:val="008C2F4C"/>
    <w:rsid w:val="008C307F"/>
    <w:rsid w:val="008C333B"/>
    <w:rsid w:val="008C395E"/>
    <w:rsid w:val="008C3977"/>
    <w:rsid w:val="008C3DA1"/>
    <w:rsid w:val="008C4586"/>
    <w:rsid w:val="008C48D9"/>
    <w:rsid w:val="008C4E5A"/>
    <w:rsid w:val="008C5569"/>
    <w:rsid w:val="008C6418"/>
    <w:rsid w:val="008C6A1C"/>
    <w:rsid w:val="008C7428"/>
    <w:rsid w:val="008C78CA"/>
    <w:rsid w:val="008C7AF0"/>
    <w:rsid w:val="008D027A"/>
    <w:rsid w:val="008D0F17"/>
    <w:rsid w:val="008D1800"/>
    <w:rsid w:val="008D1B07"/>
    <w:rsid w:val="008D1D3B"/>
    <w:rsid w:val="008D2161"/>
    <w:rsid w:val="008D2415"/>
    <w:rsid w:val="008D27F4"/>
    <w:rsid w:val="008D2C6F"/>
    <w:rsid w:val="008D2FE1"/>
    <w:rsid w:val="008D3200"/>
    <w:rsid w:val="008D3970"/>
    <w:rsid w:val="008D3AD0"/>
    <w:rsid w:val="008D454C"/>
    <w:rsid w:val="008D4D88"/>
    <w:rsid w:val="008D4F2F"/>
    <w:rsid w:val="008D532F"/>
    <w:rsid w:val="008D5928"/>
    <w:rsid w:val="008D5DBC"/>
    <w:rsid w:val="008D5EB4"/>
    <w:rsid w:val="008D6A06"/>
    <w:rsid w:val="008D7676"/>
    <w:rsid w:val="008D7B3A"/>
    <w:rsid w:val="008E05E9"/>
    <w:rsid w:val="008E0AAA"/>
    <w:rsid w:val="008E1510"/>
    <w:rsid w:val="008E177D"/>
    <w:rsid w:val="008E1980"/>
    <w:rsid w:val="008E29F5"/>
    <w:rsid w:val="008E3249"/>
    <w:rsid w:val="008E4ABD"/>
    <w:rsid w:val="008E4F23"/>
    <w:rsid w:val="008E5C74"/>
    <w:rsid w:val="008E652F"/>
    <w:rsid w:val="008E65A3"/>
    <w:rsid w:val="008E66E7"/>
    <w:rsid w:val="008E6B77"/>
    <w:rsid w:val="008E6D4B"/>
    <w:rsid w:val="008E739C"/>
    <w:rsid w:val="008E7E34"/>
    <w:rsid w:val="008E7E49"/>
    <w:rsid w:val="008E7FD6"/>
    <w:rsid w:val="008F0AFB"/>
    <w:rsid w:val="008F0E34"/>
    <w:rsid w:val="008F104D"/>
    <w:rsid w:val="008F1240"/>
    <w:rsid w:val="008F1EDA"/>
    <w:rsid w:val="008F2A30"/>
    <w:rsid w:val="008F3CA8"/>
    <w:rsid w:val="008F604F"/>
    <w:rsid w:val="008F65D3"/>
    <w:rsid w:val="008F7393"/>
    <w:rsid w:val="008F76D8"/>
    <w:rsid w:val="008F77C3"/>
    <w:rsid w:val="008F77C9"/>
    <w:rsid w:val="008F7ABA"/>
    <w:rsid w:val="00900221"/>
    <w:rsid w:val="009002DD"/>
    <w:rsid w:val="00900465"/>
    <w:rsid w:val="00900E46"/>
    <w:rsid w:val="00900F25"/>
    <w:rsid w:val="00900FCF"/>
    <w:rsid w:val="009019BA"/>
    <w:rsid w:val="00901BC9"/>
    <w:rsid w:val="00901FA3"/>
    <w:rsid w:val="0090222A"/>
    <w:rsid w:val="00902D88"/>
    <w:rsid w:val="00902F7B"/>
    <w:rsid w:val="00903930"/>
    <w:rsid w:val="00903EBA"/>
    <w:rsid w:val="00903FB7"/>
    <w:rsid w:val="009041D8"/>
    <w:rsid w:val="0090443D"/>
    <w:rsid w:val="0090472C"/>
    <w:rsid w:val="009047E7"/>
    <w:rsid w:val="00904843"/>
    <w:rsid w:val="00904966"/>
    <w:rsid w:val="00907471"/>
    <w:rsid w:val="00907F2F"/>
    <w:rsid w:val="0091007B"/>
    <w:rsid w:val="00910139"/>
    <w:rsid w:val="009101DE"/>
    <w:rsid w:val="0091027D"/>
    <w:rsid w:val="009112F9"/>
    <w:rsid w:val="00911575"/>
    <w:rsid w:val="00911799"/>
    <w:rsid w:val="0091196A"/>
    <w:rsid w:val="009119F6"/>
    <w:rsid w:val="00911A03"/>
    <w:rsid w:val="00911AF6"/>
    <w:rsid w:val="00911B12"/>
    <w:rsid w:val="00912231"/>
    <w:rsid w:val="00912D69"/>
    <w:rsid w:val="009139AB"/>
    <w:rsid w:val="00913A46"/>
    <w:rsid w:val="00913D74"/>
    <w:rsid w:val="009142AD"/>
    <w:rsid w:val="00914479"/>
    <w:rsid w:val="0091468B"/>
    <w:rsid w:val="00914F13"/>
    <w:rsid w:val="00915407"/>
    <w:rsid w:val="009156CB"/>
    <w:rsid w:val="00916877"/>
    <w:rsid w:val="009168B7"/>
    <w:rsid w:val="00916991"/>
    <w:rsid w:val="00916B2F"/>
    <w:rsid w:val="00916F39"/>
    <w:rsid w:val="00917047"/>
    <w:rsid w:val="00917334"/>
    <w:rsid w:val="009175DD"/>
    <w:rsid w:val="00917F9C"/>
    <w:rsid w:val="00920818"/>
    <w:rsid w:val="00921073"/>
    <w:rsid w:val="009219D1"/>
    <w:rsid w:val="00921C3B"/>
    <w:rsid w:val="00922B35"/>
    <w:rsid w:val="00923550"/>
    <w:rsid w:val="00923B09"/>
    <w:rsid w:val="00923FDC"/>
    <w:rsid w:val="00924101"/>
    <w:rsid w:val="0092476A"/>
    <w:rsid w:val="00924F2E"/>
    <w:rsid w:val="00925A95"/>
    <w:rsid w:val="00926099"/>
    <w:rsid w:val="009274A7"/>
    <w:rsid w:val="00930600"/>
    <w:rsid w:val="00930A76"/>
    <w:rsid w:val="00930BAE"/>
    <w:rsid w:val="00931005"/>
    <w:rsid w:val="00931CE2"/>
    <w:rsid w:val="009323CF"/>
    <w:rsid w:val="00932CF4"/>
    <w:rsid w:val="00932EF8"/>
    <w:rsid w:val="00933445"/>
    <w:rsid w:val="00933579"/>
    <w:rsid w:val="009337C7"/>
    <w:rsid w:val="00933D1E"/>
    <w:rsid w:val="0093487C"/>
    <w:rsid w:val="009356FE"/>
    <w:rsid w:val="00935CE6"/>
    <w:rsid w:val="009364D0"/>
    <w:rsid w:val="009367D3"/>
    <w:rsid w:val="00936FFB"/>
    <w:rsid w:val="00937398"/>
    <w:rsid w:val="00940160"/>
    <w:rsid w:val="0094042D"/>
    <w:rsid w:val="00940B55"/>
    <w:rsid w:val="009412D5"/>
    <w:rsid w:val="0094158E"/>
    <w:rsid w:val="00941860"/>
    <w:rsid w:val="009428C9"/>
    <w:rsid w:val="00942F67"/>
    <w:rsid w:val="00942FE8"/>
    <w:rsid w:val="009433E0"/>
    <w:rsid w:val="00943A25"/>
    <w:rsid w:val="00943C1E"/>
    <w:rsid w:val="00943F00"/>
    <w:rsid w:val="009444B1"/>
    <w:rsid w:val="00944875"/>
    <w:rsid w:val="00945A0D"/>
    <w:rsid w:val="00945AD7"/>
    <w:rsid w:val="00946004"/>
    <w:rsid w:val="0094651D"/>
    <w:rsid w:val="00946DA2"/>
    <w:rsid w:val="00947607"/>
    <w:rsid w:val="00947916"/>
    <w:rsid w:val="00947E59"/>
    <w:rsid w:val="00951299"/>
    <w:rsid w:val="0095218A"/>
    <w:rsid w:val="00952576"/>
    <w:rsid w:val="00952D3B"/>
    <w:rsid w:val="009531C1"/>
    <w:rsid w:val="009531FD"/>
    <w:rsid w:val="009533E0"/>
    <w:rsid w:val="00953941"/>
    <w:rsid w:val="00954014"/>
    <w:rsid w:val="0095418A"/>
    <w:rsid w:val="00955327"/>
    <w:rsid w:val="009554D0"/>
    <w:rsid w:val="00955C8E"/>
    <w:rsid w:val="00955D4B"/>
    <w:rsid w:val="009561F3"/>
    <w:rsid w:val="00956205"/>
    <w:rsid w:val="00956234"/>
    <w:rsid w:val="00956300"/>
    <w:rsid w:val="00956943"/>
    <w:rsid w:val="009573D8"/>
    <w:rsid w:val="00957542"/>
    <w:rsid w:val="0095759C"/>
    <w:rsid w:val="00957CC2"/>
    <w:rsid w:val="00957F7D"/>
    <w:rsid w:val="00960220"/>
    <w:rsid w:val="00960476"/>
    <w:rsid w:val="009616BC"/>
    <w:rsid w:val="00961806"/>
    <w:rsid w:val="009627EF"/>
    <w:rsid w:val="00962867"/>
    <w:rsid w:val="00964306"/>
    <w:rsid w:val="0096485B"/>
    <w:rsid w:val="00964FEE"/>
    <w:rsid w:val="00965767"/>
    <w:rsid w:val="00966303"/>
    <w:rsid w:val="009663C4"/>
    <w:rsid w:val="00966DDE"/>
    <w:rsid w:val="009675D3"/>
    <w:rsid w:val="0096770A"/>
    <w:rsid w:val="00967770"/>
    <w:rsid w:val="009701D5"/>
    <w:rsid w:val="00970B5D"/>
    <w:rsid w:val="00971241"/>
    <w:rsid w:val="0097175D"/>
    <w:rsid w:val="009719CB"/>
    <w:rsid w:val="00971F4A"/>
    <w:rsid w:val="00972394"/>
    <w:rsid w:val="009723E2"/>
    <w:rsid w:val="00973256"/>
    <w:rsid w:val="00973658"/>
    <w:rsid w:val="00973669"/>
    <w:rsid w:val="009738BC"/>
    <w:rsid w:val="00973C54"/>
    <w:rsid w:val="00973FE9"/>
    <w:rsid w:val="009740A0"/>
    <w:rsid w:val="00974A59"/>
    <w:rsid w:val="00975026"/>
    <w:rsid w:val="00975603"/>
    <w:rsid w:val="009758DF"/>
    <w:rsid w:val="00976749"/>
    <w:rsid w:val="009767DE"/>
    <w:rsid w:val="009775B6"/>
    <w:rsid w:val="00977718"/>
    <w:rsid w:val="0097785D"/>
    <w:rsid w:val="00977CE4"/>
    <w:rsid w:val="00980836"/>
    <w:rsid w:val="00980E68"/>
    <w:rsid w:val="00981E2F"/>
    <w:rsid w:val="00982353"/>
    <w:rsid w:val="00982A29"/>
    <w:rsid w:val="00982F2E"/>
    <w:rsid w:val="00983144"/>
    <w:rsid w:val="00983E21"/>
    <w:rsid w:val="00983F4F"/>
    <w:rsid w:val="00983F61"/>
    <w:rsid w:val="009846DA"/>
    <w:rsid w:val="009850F4"/>
    <w:rsid w:val="00985109"/>
    <w:rsid w:val="00985C0F"/>
    <w:rsid w:val="009860F6"/>
    <w:rsid w:val="0098653A"/>
    <w:rsid w:val="00986FEF"/>
    <w:rsid w:val="00987BB8"/>
    <w:rsid w:val="00992BC2"/>
    <w:rsid w:val="00993055"/>
    <w:rsid w:val="00993A79"/>
    <w:rsid w:val="0099427C"/>
    <w:rsid w:val="00994CCD"/>
    <w:rsid w:val="009958C4"/>
    <w:rsid w:val="00995D16"/>
    <w:rsid w:val="00995E7C"/>
    <w:rsid w:val="00996396"/>
    <w:rsid w:val="009972FD"/>
    <w:rsid w:val="009973F4"/>
    <w:rsid w:val="00997C10"/>
    <w:rsid w:val="009A041A"/>
    <w:rsid w:val="009A092C"/>
    <w:rsid w:val="009A11CA"/>
    <w:rsid w:val="009A27FE"/>
    <w:rsid w:val="009A41B8"/>
    <w:rsid w:val="009A43AB"/>
    <w:rsid w:val="009A43E4"/>
    <w:rsid w:val="009A483C"/>
    <w:rsid w:val="009A4FC1"/>
    <w:rsid w:val="009A50F6"/>
    <w:rsid w:val="009A5438"/>
    <w:rsid w:val="009A56B2"/>
    <w:rsid w:val="009A5C2C"/>
    <w:rsid w:val="009A664C"/>
    <w:rsid w:val="009A6B1A"/>
    <w:rsid w:val="009A6E17"/>
    <w:rsid w:val="009A6E78"/>
    <w:rsid w:val="009A6FA9"/>
    <w:rsid w:val="009A73F4"/>
    <w:rsid w:val="009A744A"/>
    <w:rsid w:val="009A7AC9"/>
    <w:rsid w:val="009A7C9C"/>
    <w:rsid w:val="009B00B1"/>
    <w:rsid w:val="009B0280"/>
    <w:rsid w:val="009B0C5C"/>
    <w:rsid w:val="009B15E3"/>
    <w:rsid w:val="009B1997"/>
    <w:rsid w:val="009B1BB6"/>
    <w:rsid w:val="009B1BE1"/>
    <w:rsid w:val="009B400A"/>
    <w:rsid w:val="009B431C"/>
    <w:rsid w:val="009B49DF"/>
    <w:rsid w:val="009B5E1F"/>
    <w:rsid w:val="009B603B"/>
    <w:rsid w:val="009B65E4"/>
    <w:rsid w:val="009B66EA"/>
    <w:rsid w:val="009B6C7C"/>
    <w:rsid w:val="009B6D20"/>
    <w:rsid w:val="009B7080"/>
    <w:rsid w:val="009B70E9"/>
    <w:rsid w:val="009B7378"/>
    <w:rsid w:val="009B7A1F"/>
    <w:rsid w:val="009C00DD"/>
    <w:rsid w:val="009C0723"/>
    <w:rsid w:val="009C0781"/>
    <w:rsid w:val="009C0E08"/>
    <w:rsid w:val="009C18A0"/>
    <w:rsid w:val="009C1F99"/>
    <w:rsid w:val="009C251B"/>
    <w:rsid w:val="009C39D5"/>
    <w:rsid w:val="009C4443"/>
    <w:rsid w:val="009C4761"/>
    <w:rsid w:val="009C4875"/>
    <w:rsid w:val="009C4BA0"/>
    <w:rsid w:val="009C553B"/>
    <w:rsid w:val="009C5D88"/>
    <w:rsid w:val="009C6D25"/>
    <w:rsid w:val="009C703E"/>
    <w:rsid w:val="009C77A6"/>
    <w:rsid w:val="009D032A"/>
    <w:rsid w:val="009D1A27"/>
    <w:rsid w:val="009D1C80"/>
    <w:rsid w:val="009D1D2F"/>
    <w:rsid w:val="009D2056"/>
    <w:rsid w:val="009D27B7"/>
    <w:rsid w:val="009D2B2D"/>
    <w:rsid w:val="009D348B"/>
    <w:rsid w:val="009D3614"/>
    <w:rsid w:val="009D428E"/>
    <w:rsid w:val="009D483D"/>
    <w:rsid w:val="009D580D"/>
    <w:rsid w:val="009D6DA6"/>
    <w:rsid w:val="009D789C"/>
    <w:rsid w:val="009D799D"/>
    <w:rsid w:val="009D7B48"/>
    <w:rsid w:val="009D7FA3"/>
    <w:rsid w:val="009D7FB8"/>
    <w:rsid w:val="009E05E8"/>
    <w:rsid w:val="009E08B3"/>
    <w:rsid w:val="009E147A"/>
    <w:rsid w:val="009E1636"/>
    <w:rsid w:val="009E235A"/>
    <w:rsid w:val="009E28B6"/>
    <w:rsid w:val="009E2AD7"/>
    <w:rsid w:val="009E32E9"/>
    <w:rsid w:val="009E3668"/>
    <w:rsid w:val="009E38A1"/>
    <w:rsid w:val="009E406B"/>
    <w:rsid w:val="009E41C8"/>
    <w:rsid w:val="009E41E0"/>
    <w:rsid w:val="009E4A5C"/>
    <w:rsid w:val="009E4BB5"/>
    <w:rsid w:val="009E5E97"/>
    <w:rsid w:val="009E6984"/>
    <w:rsid w:val="009E6DF4"/>
    <w:rsid w:val="009E6F1C"/>
    <w:rsid w:val="009E7450"/>
    <w:rsid w:val="009E7654"/>
    <w:rsid w:val="009E7AA5"/>
    <w:rsid w:val="009F0107"/>
    <w:rsid w:val="009F03F9"/>
    <w:rsid w:val="009F08BA"/>
    <w:rsid w:val="009F1026"/>
    <w:rsid w:val="009F14EA"/>
    <w:rsid w:val="009F1721"/>
    <w:rsid w:val="009F1C92"/>
    <w:rsid w:val="009F24B6"/>
    <w:rsid w:val="009F2AAC"/>
    <w:rsid w:val="009F3670"/>
    <w:rsid w:val="009F3715"/>
    <w:rsid w:val="009F3ECB"/>
    <w:rsid w:val="009F46B0"/>
    <w:rsid w:val="009F4977"/>
    <w:rsid w:val="009F7E74"/>
    <w:rsid w:val="009F7F4F"/>
    <w:rsid w:val="00A009DC"/>
    <w:rsid w:val="00A0338E"/>
    <w:rsid w:val="00A03685"/>
    <w:rsid w:val="00A039CC"/>
    <w:rsid w:val="00A03ABE"/>
    <w:rsid w:val="00A03AC1"/>
    <w:rsid w:val="00A03C4B"/>
    <w:rsid w:val="00A04363"/>
    <w:rsid w:val="00A04758"/>
    <w:rsid w:val="00A0480B"/>
    <w:rsid w:val="00A048DE"/>
    <w:rsid w:val="00A049F6"/>
    <w:rsid w:val="00A050F0"/>
    <w:rsid w:val="00A05E71"/>
    <w:rsid w:val="00A0646D"/>
    <w:rsid w:val="00A0784F"/>
    <w:rsid w:val="00A07A1D"/>
    <w:rsid w:val="00A07BBF"/>
    <w:rsid w:val="00A07F8B"/>
    <w:rsid w:val="00A1063D"/>
    <w:rsid w:val="00A10776"/>
    <w:rsid w:val="00A107C2"/>
    <w:rsid w:val="00A107EB"/>
    <w:rsid w:val="00A11A9E"/>
    <w:rsid w:val="00A11E8B"/>
    <w:rsid w:val="00A11ED0"/>
    <w:rsid w:val="00A11F08"/>
    <w:rsid w:val="00A11FB5"/>
    <w:rsid w:val="00A1209C"/>
    <w:rsid w:val="00A12413"/>
    <w:rsid w:val="00A12A26"/>
    <w:rsid w:val="00A12D5B"/>
    <w:rsid w:val="00A13620"/>
    <w:rsid w:val="00A15B01"/>
    <w:rsid w:val="00A16331"/>
    <w:rsid w:val="00A17308"/>
    <w:rsid w:val="00A17DE4"/>
    <w:rsid w:val="00A17FAD"/>
    <w:rsid w:val="00A17FEF"/>
    <w:rsid w:val="00A20074"/>
    <w:rsid w:val="00A206A8"/>
    <w:rsid w:val="00A20B7A"/>
    <w:rsid w:val="00A20E3D"/>
    <w:rsid w:val="00A21649"/>
    <w:rsid w:val="00A216A8"/>
    <w:rsid w:val="00A22B06"/>
    <w:rsid w:val="00A24B69"/>
    <w:rsid w:val="00A25554"/>
    <w:rsid w:val="00A25946"/>
    <w:rsid w:val="00A25D05"/>
    <w:rsid w:val="00A26B48"/>
    <w:rsid w:val="00A26DFE"/>
    <w:rsid w:val="00A2729E"/>
    <w:rsid w:val="00A27392"/>
    <w:rsid w:val="00A27A03"/>
    <w:rsid w:val="00A27F85"/>
    <w:rsid w:val="00A30282"/>
    <w:rsid w:val="00A3039E"/>
    <w:rsid w:val="00A306A9"/>
    <w:rsid w:val="00A30D31"/>
    <w:rsid w:val="00A3109A"/>
    <w:rsid w:val="00A315B2"/>
    <w:rsid w:val="00A31DA6"/>
    <w:rsid w:val="00A32A88"/>
    <w:rsid w:val="00A32D65"/>
    <w:rsid w:val="00A32E87"/>
    <w:rsid w:val="00A3314B"/>
    <w:rsid w:val="00A33483"/>
    <w:rsid w:val="00A33C8D"/>
    <w:rsid w:val="00A34822"/>
    <w:rsid w:val="00A35326"/>
    <w:rsid w:val="00A35702"/>
    <w:rsid w:val="00A360AD"/>
    <w:rsid w:val="00A36FC3"/>
    <w:rsid w:val="00A36FE8"/>
    <w:rsid w:val="00A376EC"/>
    <w:rsid w:val="00A37753"/>
    <w:rsid w:val="00A37842"/>
    <w:rsid w:val="00A3795D"/>
    <w:rsid w:val="00A407CF"/>
    <w:rsid w:val="00A40A54"/>
    <w:rsid w:val="00A41B37"/>
    <w:rsid w:val="00A41DE0"/>
    <w:rsid w:val="00A424DA"/>
    <w:rsid w:val="00A4399A"/>
    <w:rsid w:val="00A44330"/>
    <w:rsid w:val="00A4489F"/>
    <w:rsid w:val="00A448E1"/>
    <w:rsid w:val="00A44F87"/>
    <w:rsid w:val="00A45B49"/>
    <w:rsid w:val="00A45DA5"/>
    <w:rsid w:val="00A45F2D"/>
    <w:rsid w:val="00A4699F"/>
    <w:rsid w:val="00A46C4A"/>
    <w:rsid w:val="00A471EA"/>
    <w:rsid w:val="00A47B37"/>
    <w:rsid w:val="00A500FD"/>
    <w:rsid w:val="00A51E65"/>
    <w:rsid w:val="00A52628"/>
    <w:rsid w:val="00A52A44"/>
    <w:rsid w:val="00A53317"/>
    <w:rsid w:val="00A5349A"/>
    <w:rsid w:val="00A541B1"/>
    <w:rsid w:val="00A54A46"/>
    <w:rsid w:val="00A54A62"/>
    <w:rsid w:val="00A54C65"/>
    <w:rsid w:val="00A54E99"/>
    <w:rsid w:val="00A552C4"/>
    <w:rsid w:val="00A5591E"/>
    <w:rsid w:val="00A56BF7"/>
    <w:rsid w:val="00A574D9"/>
    <w:rsid w:val="00A579E4"/>
    <w:rsid w:val="00A60225"/>
    <w:rsid w:val="00A6119C"/>
    <w:rsid w:val="00A6139E"/>
    <w:rsid w:val="00A61FDE"/>
    <w:rsid w:val="00A6225E"/>
    <w:rsid w:val="00A63206"/>
    <w:rsid w:val="00A63950"/>
    <w:rsid w:val="00A63AAB"/>
    <w:rsid w:val="00A63DB5"/>
    <w:rsid w:val="00A63FD4"/>
    <w:rsid w:val="00A6495F"/>
    <w:rsid w:val="00A64A1F"/>
    <w:rsid w:val="00A64AB3"/>
    <w:rsid w:val="00A64D81"/>
    <w:rsid w:val="00A64EF9"/>
    <w:rsid w:val="00A654DB"/>
    <w:rsid w:val="00A656B7"/>
    <w:rsid w:val="00A667D6"/>
    <w:rsid w:val="00A66B2D"/>
    <w:rsid w:val="00A66DC3"/>
    <w:rsid w:val="00A66EB1"/>
    <w:rsid w:val="00A672A4"/>
    <w:rsid w:val="00A6734E"/>
    <w:rsid w:val="00A67C70"/>
    <w:rsid w:val="00A67EDC"/>
    <w:rsid w:val="00A70971"/>
    <w:rsid w:val="00A70C6D"/>
    <w:rsid w:val="00A710B5"/>
    <w:rsid w:val="00A71CCA"/>
    <w:rsid w:val="00A72100"/>
    <w:rsid w:val="00A7227A"/>
    <w:rsid w:val="00A72D5A"/>
    <w:rsid w:val="00A72ECA"/>
    <w:rsid w:val="00A73303"/>
    <w:rsid w:val="00A7466C"/>
    <w:rsid w:val="00A7499B"/>
    <w:rsid w:val="00A74D9E"/>
    <w:rsid w:val="00A754A2"/>
    <w:rsid w:val="00A75A2B"/>
    <w:rsid w:val="00A75AF1"/>
    <w:rsid w:val="00A75C58"/>
    <w:rsid w:val="00A75DE0"/>
    <w:rsid w:val="00A76474"/>
    <w:rsid w:val="00A76B2C"/>
    <w:rsid w:val="00A76E0E"/>
    <w:rsid w:val="00A76F44"/>
    <w:rsid w:val="00A800A6"/>
    <w:rsid w:val="00A80380"/>
    <w:rsid w:val="00A8078D"/>
    <w:rsid w:val="00A807C6"/>
    <w:rsid w:val="00A80ED4"/>
    <w:rsid w:val="00A81583"/>
    <w:rsid w:val="00A82012"/>
    <w:rsid w:val="00A825A0"/>
    <w:rsid w:val="00A8275D"/>
    <w:rsid w:val="00A82C31"/>
    <w:rsid w:val="00A83031"/>
    <w:rsid w:val="00A83047"/>
    <w:rsid w:val="00A83222"/>
    <w:rsid w:val="00A836B6"/>
    <w:rsid w:val="00A83715"/>
    <w:rsid w:val="00A8387C"/>
    <w:rsid w:val="00A83A23"/>
    <w:rsid w:val="00A83C9E"/>
    <w:rsid w:val="00A83E52"/>
    <w:rsid w:val="00A844DA"/>
    <w:rsid w:val="00A84641"/>
    <w:rsid w:val="00A848D2"/>
    <w:rsid w:val="00A848E4"/>
    <w:rsid w:val="00A853CC"/>
    <w:rsid w:val="00A85605"/>
    <w:rsid w:val="00A8689C"/>
    <w:rsid w:val="00A86BEB"/>
    <w:rsid w:val="00A87AA1"/>
    <w:rsid w:val="00A87EA9"/>
    <w:rsid w:val="00A91545"/>
    <w:rsid w:val="00A9223A"/>
    <w:rsid w:val="00A92FFF"/>
    <w:rsid w:val="00A9309D"/>
    <w:rsid w:val="00A932A4"/>
    <w:rsid w:val="00A93779"/>
    <w:rsid w:val="00A9443A"/>
    <w:rsid w:val="00A94758"/>
    <w:rsid w:val="00A95E59"/>
    <w:rsid w:val="00A96D23"/>
    <w:rsid w:val="00A97A68"/>
    <w:rsid w:val="00A97B3F"/>
    <w:rsid w:val="00AA0117"/>
    <w:rsid w:val="00AA0606"/>
    <w:rsid w:val="00AA08D7"/>
    <w:rsid w:val="00AA0BF8"/>
    <w:rsid w:val="00AA13B0"/>
    <w:rsid w:val="00AA1572"/>
    <w:rsid w:val="00AA158C"/>
    <w:rsid w:val="00AA160A"/>
    <w:rsid w:val="00AA21BE"/>
    <w:rsid w:val="00AA2766"/>
    <w:rsid w:val="00AA2E38"/>
    <w:rsid w:val="00AA3C72"/>
    <w:rsid w:val="00AA3DD8"/>
    <w:rsid w:val="00AA4157"/>
    <w:rsid w:val="00AA415B"/>
    <w:rsid w:val="00AA4FDA"/>
    <w:rsid w:val="00AA51C5"/>
    <w:rsid w:val="00AA53AE"/>
    <w:rsid w:val="00AA5E4E"/>
    <w:rsid w:val="00AA6783"/>
    <w:rsid w:val="00AA692C"/>
    <w:rsid w:val="00AA7163"/>
    <w:rsid w:val="00AA729D"/>
    <w:rsid w:val="00AA7F2E"/>
    <w:rsid w:val="00AB0108"/>
    <w:rsid w:val="00AB0661"/>
    <w:rsid w:val="00AB0859"/>
    <w:rsid w:val="00AB0C60"/>
    <w:rsid w:val="00AB16A9"/>
    <w:rsid w:val="00AB2150"/>
    <w:rsid w:val="00AB2205"/>
    <w:rsid w:val="00AB39E1"/>
    <w:rsid w:val="00AB3BBD"/>
    <w:rsid w:val="00AB3DA8"/>
    <w:rsid w:val="00AB478D"/>
    <w:rsid w:val="00AB5088"/>
    <w:rsid w:val="00AB62E4"/>
    <w:rsid w:val="00AB6611"/>
    <w:rsid w:val="00AB69C3"/>
    <w:rsid w:val="00AB72AF"/>
    <w:rsid w:val="00AC0103"/>
    <w:rsid w:val="00AC08F6"/>
    <w:rsid w:val="00AC0FDB"/>
    <w:rsid w:val="00AC1687"/>
    <w:rsid w:val="00AC192A"/>
    <w:rsid w:val="00AC1970"/>
    <w:rsid w:val="00AC29FC"/>
    <w:rsid w:val="00AC30DA"/>
    <w:rsid w:val="00AC3597"/>
    <w:rsid w:val="00AC379F"/>
    <w:rsid w:val="00AC3F6B"/>
    <w:rsid w:val="00AC4AE2"/>
    <w:rsid w:val="00AC5B5C"/>
    <w:rsid w:val="00AC5BCE"/>
    <w:rsid w:val="00AC6601"/>
    <w:rsid w:val="00AC667E"/>
    <w:rsid w:val="00AC71D3"/>
    <w:rsid w:val="00AC7682"/>
    <w:rsid w:val="00AC78FD"/>
    <w:rsid w:val="00AC7999"/>
    <w:rsid w:val="00AC7E56"/>
    <w:rsid w:val="00AC7FC7"/>
    <w:rsid w:val="00AD018A"/>
    <w:rsid w:val="00AD0EC2"/>
    <w:rsid w:val="00AD1032"/>
    <w:rsid w:val="00AD3282"/>
    <w:rsid w:val="00AD3557"/>
    <w:rsid w:val="00AD39B5"/>
    <w:rsid w:val="00AD3BFC"/>
    <w:rsid w:val="00AD4246"/>
    <w:rsid w:val="00AD4395"/>
    <w:rsid w:val="00AD4DE9"/>
    <w:rsid w:val="00AD5FAA"/>
    <w:rsid w:val="00AD6843"/>
    <w:rsid w:val="00AD7229"/>
    <w:rsid w:val="00AD7CA3"/>
    <w:rsid w:val="00AE0003"/>
    <w:rsid w:val="00AE0D21"/>
    <w:rsid w:val="00AE12A4"/>
    <w:rsid w:val="00AE21F3"/>
    <w:rsid w:val="00AE2348"/>
    <w:rsid w:val="00AE3510"/>
    <w:rsid w:val="00AE373E"/>
    <w:rsid w:val="00AE3791"/>
    <w:rsid w:val="00AE39C4"/>
    <w:rsid w:val="00AE3F54"/>
    <w:rsid w:val="00AE43A3"/>
    <w:rsid w:val="00AE43FC"/>
    <w:rsid w:val="00AE4640"/>
    <w:rsid w:val="00AE5333"/>
    <w:rsid w:val="00AE5BE2"/>
    <w:rsid w:val="00AE61F3"/>
    <w:rsid w:val="00AE7EBA"/>
    <w:rsid w:val="00AE7F91"/>
    <w:rsid w:val="00AF0A93"/>
    <w:rsid w:val="00AF1269"/>
    <w:rsid w:val="00AF16CF"/>
    <w:rsid w:val="00AF1E4E"/>
    <w:rsid w:val="00AF233E"/>
    <w:rsid w:val="00AF26E2"/>
    <w:rsid w:val="00AF2B8B"/>
    <w:rsid w:val="00AF2D6F"/>
    <w:rsid w:val="00AF31D4"/>
    <w:rsid w:val="00AF3F6D"/>
    <w:rsid w:val="00AF4406"/>
    <w:rsid w:val="00AF53E2"/>
    <w:rsid w:val="00AF5ED4"/>
    <w:rsid w:val="00AF65A1"/>
    <w:rsid w:val="00AF73C7"/>
    <w:rsid w:val="00AF76F2"/>
    <w:rsid w:val="00AF76F9"/>
    <w:rsid w:val="00AF7AF8"/>
    <w:rsid w:val="00AF7E15"/>
    <w:rsid w:val="00AF7F60"/>
    <w:rsid w:val="00B015FB"/>
    <w:rsid w:val="00B01718"/>
    <w:rsid w:val="00B01C94"/>
    <w:rsid w:val="00B02013"/>
    <w:rsid w:val="00B03133"/>
    <w:rsid w:val="00B03743"/>
    <w:rsid w:val="00B040E8"/>
    <w:rsid w:val="00B0510A"/>
    <w:rsid w:val="00B05B96"/>
    <w:rsid w:val="00B05C28"/>
    <w:rsid w:val="00B0684F"/>
    <w:rsid w:val="00B068C1"/>
    <w:rsid w:val="00B06C4A"/>
    <w:rsid w:val="00B06E8D"/>
    <w:rsid w:val="00B07EAD"/>
    <w:rsid w:val="00B07EC9"/>
    <w:rsid w:val="00B103B0"/>
    <w:rsid w:val="00B10ECB"/>
    <w:rsid w:val="00B115E3"/>
    <w:rsid w:val="00B11631"/>
    <w:rsid w:val="00B1258F"/>
    <w:rsid w:val="00B126DF"/>
    <w:rsid w:val="00B12983"/>
    <w:rsid w:val="00B133AB"/>
    <w:rsid w:val="00B13709"/>
    <w:rsid w:val="00B1398A"/>
    <w:rsid w:val="00B14F16"/>
    <w:rsid w:val="00B15AE6"/>
    <w:rsid w:val="00B16014"/>
    <w:rsid w:val="00B1654E"/>
    <w:rsid w:val="00B16784"/>
    <w:rsid w:val="00B16A46"/>
    <w:rsid w:val="00B17579"/>
    <w:rsid w:val="00B17A0D"/>
    <w:rsid w:val="00B20EDA"/>
    <w:rsid w:val="00B21E73"/>
    <w:rsid w:val="00B21F67"/>
    <w:rsid w:val="00B22201"/>
    <w:rsid w:val="00B222FF"/>
    <w:rsid w:val="00B22E27"/>
    <w:rsid w:val="00B23E5F"/>
    <w:rsid w:val="00B2466A"/>
    <w:rsid w:val="00B24A3C"/>
    <w:rsid w:val="00B25029"/>
    <w:rsid w:val="00B25977"/>
    <w:rsid w:val="00B25C91"/>
    <w:rsid w:val="00B2638D"/>
    <w:rsid w:val="00B304C6"/>
    <w:rsid w:val="00B307BF"/>
    <w:rsid w:val="00B30E2C"/>
    <w:rsid w:val="00B3238B"/>
    <w:rsid w:val="00B32B45"/>
    <w:rsid w:val="00B32DFB"/>
    <w:rsid w:val="00B3353F"/>
    <w:rsid w:val="00B3383A"/>
    <w:rsid w:val="00B33B3D"/>
    <w:rsid w:val="00B341CD"/>
    <w:rsid w:val="00B359F0"/>
    <w:rsid w:val="00B37B8D"/>
    <w:rsid w:val="00B40020"/>
    <w:rsid w:val="00B405D0"/>
    <w:rsid w:val="00B4085B"/>
    <w:rsid w:val="00B40DB3"/>
    <w:rsid w:val="00B411D2"/>
    <w:rsid w:val="00B4179B"/>
    <w:rsid w:val="00B417B6"/>
    <w:rsid w:val="00B422C1"/>
    <w:rsid w:val="00B425F4"/>
    <w:rsid w:val="00B42B11"/>
    <w:rsid w:val="00B42E76"/>
    <w:rsid w:val="00B42EBA"/>
    <w:rsid w:val="00B4331A"/>
    <w:rsid w:val="00B442BD"/>
    <w:rsid w:val="00B45680"/>
    <w:rsid w:val="00B45822"/>
    <w:rsid w:val="00B45F70"/>
    <w:rsid w:val="00B4631E"/>
    <w:rsid w:val="00B4668A"/>
    <w:rsid w:val="00B466FF"/>
    <w:rsid w:val="00B4688C"/>
    <w:rsid w:val="00B46F93"/>
    <w:rsid w:val="00B470AE"/>
    <w:rsid w:val="00B473B4"/>
    <w:rsid w:val="00B477B7"/>
    <w:rsid w:val="00B478EC"/>
    <w:rsid w:val="00B47992"/>
    <w:rsid w:val="00B50017"/>
    <w:rsid w:val="00B506F8"/>
    <w:rsid w:val="00B50D9C"/>
    <w:rsid w:val="00B510CD"/>
    <w:rsid w:val="00B51337"/>
    <w:rsid w:val="00B52403"/>
    <w:rsid w:val="00B527AA"/>
    <w:rsid w:val="00B52BBB"/>
    <w:rsid w:val="00B533FA"/>
    <w:rsid w:val="00B53517"/>
    <w:rsid w:val="00B535ED"/>
    <w:rsid w:val="00B53933"/>
    <w:rsid w:val="00B53BA9"/>
    <w:rsid w:val="00B53DD6"/>
    <w:rsid w:val="00B54F47"/>
    <w:rsid w:val="00B550AA"/>
    <w:rsid w:val="00B56217"/>
    <w:rsid w:val="00B57686"/>
    <w:rsid w:val="00B5771E"/>
    <w:rsid w:val="00B57CB0"/>
    <w:rsid w:val="00B57E32"/>
    <w:rsid w:val="00B6027F"/>
    <w:rsid w:val="00B60759"/>
    <w:rsid w:val="00B610EA"/>
    <w:rsid w:val="00B615CF"/>
    <w:rsid w:val="00B61CA1"/>
    <w:rsid w:val="00B620FE"/>
    <w:rsid w:val="00B627B7"/>
    <w:rsid w:val="00B62A53"/>
    <w:rsid w:val="00B634DE"/>
    <w:rsid w:val="00B635C6"/>
    <w:rsid w:val="00B6361A"/>
    <w:rsid w:val="00B63ABD"/>
    <w:rsid w:val="00B63BB1"/>
    <w:rsid w:val="00B64162"/>
    <w:rsid w:val="00B64290"/>
    <w:rsid w:val="00B643CA"/>
    <w:rsid w:val="00B647C2"/>
    <w:rsid w:val="00B64CAD"/>
    <w:rsid w:val="00B64D42"/>
    <w:rsid w:val="00B64E36"/>
    <w:rsid w:val="00B65250"/>
    <w:rsid w:val="00B660CB"/>
    <w:rsid w:val="00B66529"/>
    <w:rsid w:val="00B66703"/>
    <w:rsid w:val="00B66931"/>
    <w:rsid w:val="00B66BB3"/>
    <w:rsid w:val="00B675DC"/>
    <w:rsid w:val="00B67A94"/>
    <w:rsid w:val="00B7204F"/>
    <w:rsid w:val="00B72388"/>
    <w:rsid w:val="00B72634"/>
    <w:rsid w:val="00B727A5"/>
    <w:rsid w:val="00B728CB"/>
    <w:rsid w:val="00B74256"/>
    <w:rsid w:val="00B74704"/>
    <w:rsid w:val="00B74DC6"/>
    <w:rsid w:val="00B74F65"/>
    <w:rsid w:val="00B75789"/>
    <w:rsid w:val="00B75CEB"/>
    <w:rsid w:val="00B76061"/>
    <w:rsid w:val="00B760B6"/>
    <w:rsid w:val="00B764C0"/>
    <w:rsid w:val="00B76D9A"/>
    <w:rsid w:val="00B778DA"/>
    <w:rsid w:val="00B803D9"/>
    <w:rsid w:val="00B8050B"/>
    <w:rsid w:val="00B8094E"/>
    <w:rsid w:val="00B80F78"/>
    <w:rsid w:val="00B8131D"/>
    <w:rsid w:val="00B8150C"/>
    <w:rsid w:val="00B815D9"/>
    <w:rsid w:val="00B8380B"/>
    <w:rsid w:val="00B839EC"/>
    <w:rsid w:val="00B83A9F"/>
    <w:rsid w:val="00B83D54"/>
    <w:rsid w:val="00B840DB"/>
    <w:rsid w:val="00B843F9"/>
    <w:rsid w:val="00B848CC"/>
    <w:rsid w:val="00B84B58"/>
    <w:rsid w:val="00B84D94"/>
    <w:rsid w:val="00B853F0"/>
    <w:rsid w:val="00B855F8"/>
    <w:rsid w:val="00B858CB"/>
    <w:rsid w:val="00B8598F"/>
    <w:rsid w:val="00B85B33"/>
    <w:rsid w:val="00B866B0"/>
    <w:rsid w:val="00B86800"/>
    <w:rsid w:val="00B86C90"/>
    <w:rsid w:val="00B8757B"/>
    <w:rsid w:val="00B87861"/>
    <w:rsid w:val="00B8789C"/>
    <w:rsid w:val="00B87B4E"/>
    <w:rsid w:val="00B87D45"/>
    <w:rsid w:val="00B90113"/>
    <w:rsid w:val="00B90A44"/>
    <w:rsid w:val="00B90FC7"/>
    <w:rsid w:val="00B91410"/>
    <w:rsid w:val="00B91DAF"/>
    <w:rsid w:val="00B92244"/>
    <w:rsid w:val="00B9286B"/>
    <w:rsid w:val="00B93029"/>
    <w:rsid w:val="00B94354"/>
    <w:rsid w:val="00B9460B"/>
    <w:rsid w:val="00B94E6D"/>
    <w:rsid w:val="00B95222"/>
    <w:rsid w:val="00B95538"/>
    <w:rsid w:val="00B9587F"/>
    <w:rsid w:val="00B9599B"/>
    <w:rsid w:val="00B96BB0"/>
    <w:rsid w:val="00B96D5D"/>
    <w:rsid w:val="00B96E7A"/>
    <w:rsid w:val="00B972ED"/>
    <w:rsid w:val="00BA00B8"/>
    <w:rsid w:val="00BA01B2"/>
    <w:rsid w:val="00BA12F8"/>
    <w:rsid w:val="00BA1728"/>
    <w:rsid w:val="00BA20B7"/>
    <w:rsid w:val="00BA21E3"/>
    <w:rsid w:val="00BA2BF8"/>
    <w:rsid w:val="00BA3383"/>
    <w:rsid w:val="00BA368B"/>
    <w:rsid w:val="00BA3832"/>
    <w:rsid w:val="00BA3F7B"/>
    <w:rsid w:val="00BA4001"/>
    <w:rsid w:val="00BA47F8"/>
    <w:rsid w:val="00BA4AD7"/>
    <w:rsid w:val="00BA4BC2"/>
    <w:rsid w:val="00BA4F67"/>
    <w:rsid w:val="00BA53B1"/>
    <w:rsid w:val="00BA54D4"/>
    <w:rsid w:val="00BA57C4"/>
    <w:rsid w:val="00BA610A"/>
    <w:rsid w:val="00BA682B"/>
    <w:rsid w:val="00BA6931"/>
    <w:rsid w:val="00BB097E"/>
    <w:rsid w:val="00BB107B"/>
    <w:rsid w:val="00BB1214"/>
    <w:rsid w:val="00BB1BB8"/>
    <w:rsid w:val="00BB214A"/>
    <w:rsid w:val="00BB26D0"/>
    <w:rsid w:val="00BB271B"/>
    <w:rsid w:val="00BB39E0"/>
    <w:rsid w:val="00BB3CC6"/>
    <w:rsid w:val="00BB4DC5"/>
    <w:rsid w:val="00BB59AB"/>
    <w:rsid w:val="00BB6228"/>
    <w:rsid w:val="00BB6421"/>
    <w:rsid w:val="00BB6C04"/>
    <w:rsid w:val="00BB759B"/>
    <w:rsid w:val="00BB7932"/>
    <w:rsid w:val="00BC0045"/>
    <w:rsid w:val="00BC0183"/>
    <w:rsid w:val="00BC066B"/>
    <w:rsid w:val="00BC06DB"/>
    <w:rsid w:val="00BC0B39"/>
    <w:rsid w:val="00BC10EA"/>
    <w:rsid w:val="00BC15C1"/>
    <w:rsid w:val="00BC20C3"/>
    <w:rsid w:val="00BC20E7"/>
    <w:rsid w:val="00BC22B2"/>
    <w:rsid w:val="00BC24F7"/>
    <w:rsid w:val="00BC252E"/>
    <w:rsid w:val="00BC26E9"/>
    <w:rsid w:val="00BC34C6"/>
    <w:rsid w:val="00BC3597"/>
    <w:rsid w:val="00BC384D"/>
    <w:rsid w:val="00BC3D59"/>
    <w:rsid w:val="00BC4A17"/>
    <w:rsid w:val="00BC5099"/>
    <w:rsid w:val="00BC5BA7"/>
    <w:rsid w:val="00BC6A81"/>
    <w:rsid w:val="00BC6B4A"/>
    <w:rsid w:val="00BC7FD0"/>
    <w:rsid w:val="00BD0A1D"/>
    <w:rsid w:val="00BD1831"/>
    <w:rsid w:val="00BD1D8D"/>
    <w:rsid w:val="00BD2A80"/>
    <w:rsid w:val="00BD2AE1"/>
    <w:rsid w:val="00BD2F62"/>
    <w:rsid w:val="00BD38FE"/>
    <w:rsid w:val="00BD3B44"/>
    <w:rsid w:val="00BD40BC"/>
    <w:rsid w:val="00BD40CD"/>
    <w:rsid w:val="00BD4B10"/>
    <w:rsid w:val="00BD4FB5"/>
    <w:rsid w:val="00BD50F5"/>
    <w:rsid w:val="00BD551A"/>
    <w:rsid w:val="00BD615E"/>
    <w:rsid w:val="00BD6365"/>
    <w:rsid w:val="00BD63DB"/>
    <w:rsid w:val="00BD6D68"/>
    <w:rsid w:val="00BD7C79"/>
    <w:rsid w:val="00BE04C5"/>
    <w:rsid w:val="00BE121F"/>
    <w:rsid w:val="00BE158B"/>
    <w:rsid w:val="00BE15E6"/>
    <w:rsid w:val="00BE1BC3"/>
    <w:rsid w:val="00BE1D4E"/>
    <w:rsid w:val="00BE22B0"/>
    <w:rsid w:val="00BE23AA"/>
    <w:rsid w:val="00BE266D"/>
    <w:rsid w:val="00BE29E4"/>
    <w:rsid w:val="00BE2B7A"/>
    <w:rsid w:val="00BE383D"/>
    <w:rsid w:val="00BE3B96"/>
    <w:rsid w:val="00BE3D43"/>
    <w:rsid w:val="00BE49A3"/>
    <w:rsid w:val="00BE4C7E"/>
    <w:rsid w:val="00BE4DF2"/>
    <w:rsid w:val="00BE4E06"/>
    <w:rsid w:val="00BE5063"/>
    <w:rsid w:val="00BE5328"/>
    <w:rsid w:val="00BE55A4"/>
    <w:rsid w:val="00BE75AB"/>
    <w:rsid w:val="00BE7CD9"/>
    <w:rsid w:val="00BF0028"/>
    <w:rsid w:val="00BF087F"/>
    <w:rsid w:val="00BF0A2E"/>
    <w:rsid w:val="00BF190B"/>
    <w:rsid w:val="00BF1B41"/>
    <w:rsid w:val="00BF229B"/>
    <w:rsid w:val="00BF2A38"/>
    <w:rsid w:val="00BF30B7"/>
    <w:rsid w:val="00BF3B18"/>
    <w:rsid w:val="00BF3BD5"/>
    <w:rsid w:val="00BF4068"/>
    <w:rsid w:val="00BF415F"/>
    <w:rsid w:val="00BF47F2"/>
    <w:rsid w:val="00BF5371"/>
    <w:rsid w:val="00BF547B"/>
    <w:rsid w:val="00BF595E"/>
    <w:rsid w:val="00BF5D74"/>
    <w:rsid w:val="00BF6560"/>
    <w:rsid w:val="00BF6A1B"/>
    <w:rsid w:val="00BF6C38"/>
    <w:rsid w:val="00BF7621"/>
    <w:rsid w:val="00C0005B"/>
    <w:rsid w:val="00C010DE"/>
    <w:rsid w:val="00C016EE"/>
    <w:rsid w:val="00C022AF"/>
    <w:rsid w:val="00C026A7"/>
    <w:rsid w:val="00C02AB5"/>
    <w:rsid w:val="00C0385A"/>
    <w:rsid w:val="00C038F9"/>
    <w:rsid w:val="00C03D96"/>
    <w:rsid w:val="00C03E83"/>
    <w:rsid w:val="00C03F40"/>
    <w:rsid w:val="00C04C41"/>
    <w:rsid w:val="00C05516"/>
    <w:rsid w:val="00C05BC1"/>
    <w:rsid w:val="00C05BEC"/>
    <w:rsid w:val="00C06D23"/>
    <w:rsid w:val="00C06DBB"/>
    <w:rsid w:val="00C0786A"/>
    <w:rsid w:val="00C0796E"/>
    <w:rsid w:val="00C106B3"/>
    <w:rsid w:val="00C10BEB"/>
    <w:rsid w:val="00C10F14"/>
    <w:rsid w:val="00C139A7"/>
    <w:rsid w:val="00C1426D"/>
    <w:rsid w:val="00C1431C"/>
    <w:rsid w:val="00C14F28"/>
    <w:rsid w:val="00C155AB"/>
    <w:rsid w:val="00C15A2F"/>
    <w:rsid w:val="00C15E92"/>
    <w:rsid w:val="00C16795"/>
    <w:rsid w:val="00C171BF"/>
    <w:rsid w:val="00C17429"/>
    <w:rsid w:val="00C17F63"/>
    <w:rsid w:val="00C20353"/>
    <w:rsid w:val="00C214EB"/>
    <w:rsid w:val="00C215D3"/>
    <w:rsid w:val="00C21C80"/>
    <w:rsid w:val="00C22B63"/>
    <w:rsid w:val="00C2379C"/>
    <w:rsid w:val="00C238C9"/>
    <w:rsid w:val="00C244DF"/>
    <w:rsid w:val="00C24A80"/>
    <w:rsid w:val="00C25A56"/>
    <w:rsid w:val="00C2636A"/>
    <w:rsid w:val="00C263C5"/>
    <w:rsid w:val="00C26725"/>
    <w:rsid w:val="00C26E39"/>
    <w:rsid w:val="00C278AC"/>
    <w:rsid w:val="00C27BF9"/>
    <w:rsid w:val="00C30893"/>
    <w:rsid w:val="00C30C1C"/>
    <w:rsid w:val="00C313C9"/>
    <w:rsid w:val="00C31E05"/>
    <w:rsid w:val="00C3252B"/>
    <w:rsid w:val="00C32700"/>
    <w:rsid w:val="00C328CB"/>
    <w:rsid w:val="00C32ED8"/>
    <w:rsid w:val="00C33BCB"/>
    <w:rsid w:val="00C34680"/>
    <w:rsid w:val="00C34C45"/>
    <w:rsid w:val="00C34C84"/>
    <w:rsid w:val="00C3540E"/>
    <w:rsid w:val="00C359DE"/>
    <w:rsid w:val="00C366BD"/>
    <w:rsid w:val="00C36B20"/>
    <w:rsid w:val="00C376A4"/>
    <w:rsid w:val="00C37A49"/>
    <w:rsid w:val="00C37C7A"/>
    <w:rsid w:val="00C40724"/>
    <w:rsid w:val="00C40A04"/>
    <w:rsid w:val="00C4166F"/>
    <w:rsid w:val="00C417C7"/>
    <w:rsid w:val="00C43EC6"/>
    <w:rsid w:val="00C450BB"/>
    <w:rsid w:val="00C454AE"/>
    <w:rsid w:val="00C458C8"/>
    <w:rsid w:val="00C45C6F"/>
    <w:rsid w:val="00C45CC0"/>
    <w:rsid w:val="00C46062"/>
    <w:rsid w:val="00C463A1"/>
    <w:rsid w:val="00C46660"/>
    <w:rsid w:val="00C47393"/>
    <w:rsid w:val="00C47535"/>
    <w:rsid w:val="00C507C4"/>
    <w:rsid w:val="00C50CAB"/>
    <w:rsid w:val="00C50F35"/>
    <w:rsid w:val="00C51245"/>
    <w:rsid w:val="00C5172E"/>
    <w:rsid w:val="00C52BF8"/>
    <w:rsid w:val="00C533F7"/>
    <w:rsid w:val="00C53471"/>
    <w:rsid w:val="00C535B7"/>
    <w:rsid w:val="00C540B2"/>
    <w:rsid w:val="00C54CA2"/>
    <w:rsid w:val="00C54E7F"/>
    <w:rsid w:val="00C54F35"/>
    <w:rsid w:val="00C56538"/>
    <w:rsid w:val="00C57113"/>
    <w:rsid w:val="00C57172"/>
    <w:rsid w:val="00C57299"/>
    <w:rsid w:val="00C57F5A"/>
    <w:rsid w:val="00C60A1C"/>
    <w:rsid w:val="00C60FD8"/>
    <w:rsid w:val="00C61B41"/>
    <w:rsid w:val="00C61BCA"/>
    <w:rsid w:val="00C61BFD"/>
    <w:rsid w:val="00C62140"/>
    <w:rsid w:val="00C62740"/>
    <w:rsid w:val="00C62765"/>
    <w:rsid w:val="00C62D96"/>
    <w:rsid w:val="00C638EC"/>
    <w:rsid w:val="00C64366"/>
    <w:rsid w:val="00C65174"/>
    <w:rsid w:val="00C65FAB"/>
    <w:rsid w:val="00C660D4"/>
    <w:rsid w:val="00C66CEE"/>
    <w:rsid w:val="00C6724B"/>
    <w:rsid w:val="00C67261"/>
    <w:rsid w:val="00C672AF"/>
    <w:rsid w:val="00C67BAF"/>
    <w:rsid w:val="00C707BA"/>
    <w:rsid w:val="00C70F62"/>
    <w:rsid w:val="00C7100A"/>
    <w:rsid w:val="00C71ABA"/>
    <w:rsid w:val="00C732FE"/>
    <w:rsid w:val="00C734C7"/>
    <w:rsid w:val="00C73662"/>
    <w:rsid w:val="00C7394C"/>
    <w:rsid w:val="00C73D7A"/>
    <w:rsid w:val="00C73FBC"/>
    <w:rsid w:val="00C741B6"/>
    <w:rsid w:val="00C74704"/>
    <w:rsid w:val="00C747EE"/>
    <w:rsid w:val="00C74AF6"/>
    <w:rsid w:val="00C74E39"/>
    <w:rsid w:val="00C74EFD"/>
    <w:rsid w:val="00C7546E"/>
    <w:rsid w:val="00C75628"/>
    <w:rsid w:val="00C7593B"/>
    <w:rsid w:val="00C75D0E"/>
    <w:rsid w:val="00C7633E"/>
    <w:rsid w:val="00C77907"/>
    <w:rsid w:val="00C7799A"/>
    <w:rsid w:val="00C77AEB"/>
    <w:rsid w:val="00C77D6A"/>
    <w:rsid w:val="00C77E63"/>
    <w:rsid w:val="00C77F65"/>
    <w:rsid w:val="00C80749"/>
    <w:rsid w:val="00C80B51"/>
    <w:rsid w:val="00C80BAD"/>
    <w:rsid w:val="00C81886"/>
    <w:rsid w:val="00C8239B"/>
    <w:rsid w:val="00C828DC"/>
    <w:rsid w:val="00C82A8B"/>
    <w:rsid w:val="00C82C7D"/>
    <w:rsid w:val="00C83655"/>
    <w:rsid w:val="00C83C5A"/>
    <w:rsid w:val="00C83DF5"/>
    <w:rsid w:val="00C84426"/>
    <w:rsid w:val="00C845EE"/>
    <w:rsid w:val="00C84926"/>
    <w:rsid w:val="00C84B00"/>
    <w:rsid w:val="00C84C21"/>
    <w:rsid w:val="00C85C53"/>
    <w:rsid w:val="00C85F8C"/>
    <w:rsid w:val="00C85F9A"/>
    <w:rsid w:val="00C862F8"/>
    <w:rsid w:val="00C86B31"/>
    <w:rsid w:val="00C86E5C"/>
    <w:rsid w:val="00C87DD6"/>
    <w:rsid w:val="00C904BB"/>
    <w:rsid w:val="00C9088A"/>
    <w:rsid w:val="00C909B4"/>
    <w:rsid w:val="00C91197"/>
    <w:rsid w:val="00C91DBD"/>
    <w:rsid w:val="00C92037"/>
    <w:rsid w:val="00C9249D"/>
    <w:rsid w:val="00C932DD"/>
    <w:rsid w:val="00C9421B"/>
    <w:rsid w:val="00C94311"/>
    <w:rsid w:val="00C948FB"/>
    <w:rsid w:val="00C94FCD"/>
    <w:rsid w:val="00C9581B"/>
    <w:rsid w:val="00C958C9"/>
    <w:rsid w:val="00C95A17"/>
    <w:rsid w:val="00C95A76"/>
    <w:rsid w:val="00C9639D"/>
    <w:rsid w:val="00C9642A"/>
    <w:rsid w:val="00C966FF"/>
    <w:rsid w:val="00C96D3C"/>
    <w:rsid w:val="00C96E1F"/>
    <w:rsid w:val="00C96E73"/>
    <w:rsid w:val="00C97309"/>
    <w:rsid w:val="00C97996"/>
    <w:rsid w:val="00CA069D"/>
    <w:rsid w:val="00CA07F3"/>
    <w:rsid w:val="00CA0A40"/>
    <w:rsid w:val="00CA1339"/>
    <w:rsid w:val="00CA20FC"/>
    <w:rsid w:val="00CA2287"/>
    <w:rsid w:val="00CA22B9"/>
    <w:rsid w:val="00CA33A1"/>
    <w:rsid w:val="00CA39D6"/>
    <w:rsid w:val="00CA3C2E"/>
    <w:rsid w:val="00CA47E8"/>
    <w:rsid w:val="00CA5413"/>
    <w:rsid w:val="00CA585F"/>
    <w:rsid w:val="00CA5B4C"/>
    <w:rsid w:val="00CA5EC7"/>
    <w:rsid w:val="00CA60F0"/>
    <w:rsid w:val="00CA70FB"/>
    <w:rsid w:val="00CB01C8"/>
    <w:rsid w:val="00CB062D"/>
    <w:rsid w:val="00CB0BDE"/>
    <w:rsid w:val="00CB0C20"/>
    <w:rsid w:val="00CB2298"/>
    <w:rsid w:val="00CB2362"/>
    <w:rsid w:val="00CB2581"/>
    <w:rsid w:val="00CB2885"/>
    <w:rsid w:val="00CB2ECB"/>
    <w:rsid w:val="00CB3681"/>
    <w:rsid w:val="00CB3961"/>
    <w:rsid w:val="00CB401B"/>
    <w:rsid w:val="00CB40D8"/>
    <w:rsid w:val="00CB42B7"/>
    <w:rsid w:val="00CB497C"/>
    <w:rsid w:val="00CB52E6"/>
    <w:rsid w:val="00CB698E"/>
    <w:rsid w:val="00CB73E3"/>
    <w:rsid w:val="00CB7DEE"/>
    <w:rsid w:val="00CC0D00"/>
    <w:rsid w:val="00CC1096"/>
    <w:rsid w:val="00CC127A"/>
    <w:rsid w:val="00CC12F6"/>
    <w:rsid w:val="00CC169E"/>
    <w:rsid w:val="00CC1932"/>
    <w:rsid w:val="00CC1C01"/>
    <w:rsid w:val="00CC1E24"/>
    <w:rsid w:val="00CC1ED0"/>
    <w:rsid w:val="00CC2132"/>
    <w:rsid w:val="00CC239E"/>
    <w:rsid w:val="00CC2A7E"/>
    <w:rsid w:val="00CC2CE9"/>
    <w:rsid w:val="00CC2F4F"/>
    <w:rsid w:val="00CC3B47"/>
    <w:rsid w:val="00CC480E"/>
    <w:rsid w:val="00CC50AC"/>
    <w:rsid w:val="00CC5360"/>
    <w:rsid w:val="00CC5B97"/>
    <w:rsid w:val="00CC5DA9"/>
    <w:rsid w:val="00CC5E5E"/>
    <w:rsid w:val="00CC619A"/>
    <w:rsid w:val="00CC6779"/>
    <w:rsid w:val="00CC6CC3"/>
    <w:rsid w:val="00CC779A"/>
    <w:rsid w:val="00CD042C"/>
    <w:rsid w:val="00CD0780"/>
    <w:rsid w:val="00CD09BB"/>
    <w:rsid w:val="00CD1CA1"/>
    <w:rsid w:val="00CD22B8"/>
    <w:rsid w:val="00CD232C"/>
    <w:rsid w:val="00CD32BF"/>
    <w:rsid w:val="00CD345D"/>
    <w:rsid w:val="00CD34AE"/>
    <w:rsid w:val="00CD3EB5"/>
    <w:rsid w:val="00CD45CB"/>
    <w:rsid w:val="00CD4739"/>
    <w:rsid w:val="00CD4A82"/>
    <w:rsid w:val="00CD4BC0"/>
    <w:rsid w:val="00CD4DC3"/>
    <w:rsid w:val="00CD5A01"/>
    <w:rsid w:val="00CD5F69"/>
    <w:rsid w:val="00CD60BC"/>
    <w:rsid w:val="00CD6452"/>
    <w:rsid w:val="00CD65DE"/>
    <w:rsid w:val="00CD6CAB"/>
    <w:rsid w:val="00CD7392"/>
    <w:rsid w:val="00CD73B1"/>
    <w:rsid w:val="00CD7506"/>
    <w:rsid w:val="00CD75DD"/>
    <w:rsid w:val="00CD77C8"/>
    <w:rsid w:val="00CE08BD"/>
    <w:rsid w:val="00CE0BC0"/>
    <w:rsid w:val="00CE12B7"/>
    <w:rsid w:val="00CE12E8"/>
    <w:rsid w:val="00CE1F27"/>
    <w:rsid w:val="00CE24A3"/>
    <w:rsid w:val="00CE2C56"/>
    <w:rsid w:val="00CE2D0E"/>
    <w:rsid w:val="00CE2DE3"/>
    <w:rsid w:val="00CE3027"/>
    <w:rsid w:val="00CE355B"/>
    <w:rsid w:val="00CE3634"/>
    <w:rsid w:val="00CE3B2C"/>
    <w:rsid w:val="00CE3DA6"/>
    <w:rsid w:val="00CE4339"/>
    <w:rsid w:val="00CE44BB"/>
    <w:rsid w:val="00CE4F71"/>
    <w:rsid w:val="00CE514B"/>
    <w:rsid w:val="00CE58C7"/>
    <w:rsid w:val="00CE59F7"/>
    <w:rsid w:val="00CE5B2D"/>
    <w:rsid w:val="00CE5E6E"/>
    <w:rsid w:val="00CE5FD3"/>
    <w:rsid w:val="00CE6170"/>
    <w:rsid w:val="00CE62F5"/>
    <w:rsid w:val="00CE63A1"/>
    <w:rsid w:val="00CE63D4"/>
    <w:rsid w:val="00CE6D28"/>
    <w:rsid w:val="00CE7513"/>
    <w:rsid w:val="00CE7B82"/>
    <w:rsid w:val="00CF00BB"/>
    <w:rsid w:val="00CF1DCA"/>
    <w:rsid w:val="00CF29E3"/>
    <w:rsid w:val="00CF48AF"/>
    <w:rsid w:val="00CF49D5"/>
    <w:rsid w:val="00CF4B3C"/>
    <w:rsid w:val="00CF545F"/>
    <w:rsid w:val="00CF5BA1"/>
    <w:rsid w:val="00CF5D1C"/>
    <w:rsid w:val="00CF63F7"/>
    <w:rsid w:val="00CF643A"/>
    <w:rsid w:val="00CF6E46"/>
    <w:rsid w:val="00CF6F1A"/>
    <w:rsid w:val="00CF7436"/>
    <w:rsid w:val="00CF78FD"/>
    <w:rsid w:val="00CF7C06"/>
    <w:rsid w:val="00D00994"/>
    <w:rsid w:val="00D00C14"/>
    <w:rsid w:val="00D00D46"/>
    <w:rsid w:val="00D016CE"/>
    <w:rsid w:val="00D01BA8"/>
    <w:rsid w:val="00D01EAE"/>
    <w:rsid w:val="00D027F0"/>
    <w:rsid w:val="00D02CCC"/>
    <w:rsid w:val="00D02D48"/>
    <w:rsid w:val="00D03388"/>
    <w:rsid w:val="00D03909"/>
    <w:rsid w:val="00D03DFA"/>
    <w:rsid w:val="00D05D56"/>
    <w:rsid w:val="00D05F98"/>
    <w:rsid w:val="00D07A11"/>
    <w:rsid w:val="00D07B68"/>
    <w:rsid w:val="00D07D61"/>
    <w:rsid w:val="00D07DD2"/>
    <w:rsid w:val="00D1187D"/>
    <w:rsid w:val="00D11B56"/>
    <w:rsid w:val="00D11C28"/>
    <w:rsid w:val="00D1369A"/>
    <w:rsid w:val="00D136AF"/>
    <w:rsid w:val="00D13DD5"/>
    <w:rsid w:val="00D146AE"/>
    <w:rsid w:val="00D147EE"/>
    <w:rsid w:val="00D14A65"/>
    <w:rsid w:val="00D14A9A"/>
    <w:rsid w:val="00D1534F"/>
    <w:rsid w:val="00D15799"/>
    <w:rsid w:val="00D15AB3"/>
    <w:rsid w:val="00D15B26"/>
    <w:rsid w:val="00D15DA7"/>
    <w:rsid w:val="00D16673"/>
    <w:rsid w:val="00D167EB"/>
    <w:rsid w:val="00D170B6"/>
    <w:rsid w:val="00D173C9"/>
    <w:rsid w:val="00D175CE"/>
    <w:rsid w:val="00D1785A"/>
    <w:rsid w:val="00D2007E"/>
    <w:rsid w:val="00D20580"/>
    <w:rsid w:val="00D208DD"/>
    <w:rsid w:val="00D21952"/>
    <w:rsid w:val="00D2215A"/>
    <w:rsid w:val="00D225F7"/>
    <w:rsid w:val="00D2385E"/>
    <w:rsid w:val="00D23CE6"/>
    <w:rsid w:val="00D243E3"/>
    <w:rsid w:val="00D2454D"/>
    <w:rsid w:val="00D249A6"/>
    <w:rsid w:val="00D253B9"/>
    <w:rsid w:val="00D26D27"/>
    <w:rsid w:val="00D271FF"/>
    <w:rsid w:val="00D273AB"/>
    <w:rsid w:val="00D27AC8"/>
    <w:rsid w:val="00D30D8F"/>
    <w:rsid w:val="00D30D91"/>
    <w:rsid w:val="00D3146F"/>
    <w:rsid w:val="00D31491"/>
    <w:rsid w:val="00D314A7"/>
    <w:rsid w:val="00D31B2F"/>
    <w:rsid w:val="00D31EFA"/>
    <w:rsid w:val="00D31F66"/>
    <w:rsid w:val="00D321E7"/>
    <w:rsid w:val="00D327A0"/>
    <w:rsid w:val="00D32C9D"/>
    <w:rsid w:val="00D32F1B"/>
    <w:rsid w:val="00D338BA"/>
    <w:rsid w:val="00D349E2"/>
    <w:rsid w:val="00D350F3"/>
    <w:rsid w:val="00D35289"/>
    <w:rsid w:val="00D35C22"/>
    <w:rsid w:val="00D36526"/>
    <w:rsid w:val="00D37C9A"/>
    <w:rsid w:val="00D40148"/>
    <w:rsid w:val="00D40F80"/>
    <w:rsid w:val="00D415BF"/>
    <w:rsid w:val="00D424CE"/>
    <w:rsid w:val="00D428BD"/>
    <w:rsid w:val="00D43041"/>
    <w:rsid w:val="00D43066"/>
    <w:rsid w:val="00D43275"/>
    <w:rsid w:val="00D432B1"/>
    <w:rsid w:val="00D43862"/>
    <w:rsid w:val="00D43DC3"/>
    <w:rsid w:val="00D43FC8"/>
    <w:rsid w:val="00D441BF"/>
    <w:rsid w:val="00D45BEB"/>
    <w:rsid w:val="00D4622B"/>
    <w:rsid w:val="00D462D0"/>
    <w:rsid w:val="00D46530"/>
    <w:rsid w:val="00D46BB0"/>
    <w:rsid w:val="00D47609"/>
    <w:rsid w:val="00D477B8"/>
    <w:rsid w:val="00D47AF8"/>
    <w:rsid w:val="00D47B83"/>
    <w:rsid w:val="00D504EB"/>
    <w:rsid w:val="00D50544"/>
    <w:rsid w:val="00D509F8"/>
    <w:rsid w:val="00D50B3D"/>
    <w:rsid w:val="00D51173"/>
    <w:rsid w:val="00D5211D"/>
    <w:rsid w:val="00D544BE"/>
    <w:rsid w:val="00D545F0"/>
    <w:rsid w:val="00D54614"/>
    <w:rsid w:val="00D5482E"/>
    <w:rsid w:val="00D54AE6"/>
    <w:rsid w:val="00D54F8D"/>
    <w:rsid w:val="00D54FBA"/>
    <w:rsid w:val="00D555B8"/>
    <w:rsid w:val="00D55604"/>
    <w:rsid w:val="00D55C40"/>
    <w:rsid w:val="00D55D46"/>
    <w:rsid w:val="00D56794"/>
    <w:rsid w:val="00D569E1"/>
    <w:rsid w:val="00D57313"/>
    <w:rsid w:val="00D57712"/>
    <w:rsid w:val="00D5791B"/>
    <w:rsid w:val="00D604D4"/>
    <w:rsid w:val="00D6093E"/>
    <w:rsid w:val="00D609AD"/>
    <w:rsid w:val="00D62E16"/>
    <w:rsid w:val="00D6365D"/>
    <w:rsid w:val="00D64292"/>
    <w:rsid w:val="00D645B0"/>
    <w:rsid w:val="00D64900"/>
    <w:rsid w:val="00D66AD2"/>
    <w:rsid w:val="00D66D10"/>
    <w:rsid w:val="00D66F11"/>
    <w:rsid w:val="00D700CC"/>
    <w:rsid w:val="00D7048E"/>
    <w:rsid w:val="00D707B2"/>
    <w:rsid w:val="00D70B25"/>
    <w:rsid w:val="00D70F9C"/>
    <w:rsid w:val="00D715A1"/>
    <w:rsid w:val="00D717C3"/>
    <w:rsid w:val="00D718F7"/>
    <w:rsid w:val="00D7222F"/>
    <w:rsid w:val="00D72D92"/>
    <w:rsid w:val="00D72F0A"/>
    <w:rsid w:val="00D72FA1"/>
    <w:rsid w:val="00D75A86"/>
    <w:rsid w:val="00D75AC1"/>
    <w:rsid w:val="00D75D60"/>
    <w:rsid w:val="00D76588"/>
    <w:rsid w:val="00D76A02"/>
    <w:rsid w:val="00D76AED"/>
    <w:rsid w:val="00D77068"/>
    <w:rsid w:val="00D7725E"/>
    <w:rsid w:val="00D8000E"/>
    <w:rsid w:val="00D804AF"/>
    <w:rsid w:val="00D804DD"/>
    <w:rsid w:val="00D80550"/>
    <w:rsid w:val="00D80F95"/>
    <w:rsid w:val="00D81011"/>
    <w:rsid w:val="00D82A6B"/>
    <w:rsid w:val="00D82FFF"/>
    <w:rsid w:val="00D833A0"/>
    <w:rsid w:val="00D83C89"/>
    <w:rsid w:val="00D83D23"/>
    <w:rsid w:val="00D83E13"/>
    <w:rsid w:val="00D845E2"/>
    <w:rsid w:val="00D848CC"/>
    <w:rsid w:val="00D8538E"/>
    <w:rsid w:val="00D853E6"/>
    <w:rsid w:val="00D86527"/>
    <w:rsid w:val="00D868D6"/>
    <w:rsid w:val="00D86EA4"/>
    <w:rsid w:val="00D8780C"/>
    <w:rsid w:val="00D8784D"/>
    <w:rsid w:val="00D904CB"/>
    <w:rsid w:val="00D90EAF"/>
    <w:rsid w:val="00D916DF"/>
    <w:rsid w:val="00D9176D"/>
    <w:rsid w:val="00D919BF"/>
    <w:rsid w:val="00D919C8"/>
    <w:rsid w:val="00D921A1"/>
    <w:rsid w:val="00D922D9"/>
    <w:rsid w:val="00D92528"/>
    <w:rsid w:val="00D9287C"/>
    <w:rsid w:val="00D92A97"/>
    <w:rsid w:val="00D92D6D"/>
    <w:rsid w:val="00D9319E"/>
    <w:rsid w:val="00D933E9"/>
    <w:rsid w:val="00D93577"/>
    <w:rsid w:val="00D937B4"/>
    <w:rsid w:val="00D94DB5"/>
    <w:rsid w:val="00D94F5B"/>
    <w:rsid w:val="00D953C2"/>
    <w:rsid w:val="00D954F3"/>
    <w:rsid w:val="00D95752"/>
    <w:rsid w:val="00D95AA9"/>
    <w:rsid w:val="00D95F47"/>
    <w:rsid w:val="00D960FE"/>
    <w:rsid w:val="00D96CD7"/>
    <w:rsid w:val="00D9731D"/>
    <w:rsid w:val="00D975F2"/>
    <w:rsid w:val="00D9763C"/>
    <w:rsid w:val="00D97BF5"/>
    <w:rsid w:val="00DA04EF"/>
    <w:rsid w:val="00DA16CB"/>
    <w:rsid w:val="00DA1899"/>
    <w:rsid w:val="00DA264F"/>
    <w:rsid w:val="00DA2CFA"/>
    <w:rsid w:val="00DA4024"/>
    <w:rsid w:val="00DA4114"/>
    <w:rsid w:val="00DA4404"/>
    <w:rsid w:val="00DA4458"/>
    <w:rsid w:val="00DA4504"/>
    <w:rsid w:val="00DA4962"/>
    <w:rsid w:val="00DA4A93"/>
    <w:rsid w:val="00DA5965"/>
    <w:rsid w:val="00DA598B"/>
    <w:rsid w:val="00DA5BDA"/>
    <w:rsid w:val="00DA5C32"/>
    <w:rsid w:val="00DA62F8"/>
    <w:rsid w:val="00DA63E2"/>
    <w:rsid w:val="00DA68A2"/>
    <w:rsid w:val="00DA7B6F"/>
    <w:rsid w:val="00DB0629"/>
    <w:rsid w:val="00DB0964"/>
    <w:rsid w:val="00DB103B"/>
    <w:rsid w:val="00DB1053"/>
    <w:rsid w:val="00DB1926"/>
    <w:rsid w:val="00DB1C2C"/>
    <w:rsid w:val="00DB2C22"/>
    <w:rsid w:val="00DB3592"/>
    <w:rsid w:val="00DB37D1"/>
    <w:rsid w:val="00DB38D6"/>
    <w:rsid w:val="00DB3B74"/>
    <w:rsid w:val="00DB4030"/>
    <w:rsid w:val="00DB43BB"/>
    <w:rsid w:val="00DB5142"/>
    <w:rsid w:val="00DB5C3E"/>
    <w:rsid w:val="00DB5FE6"/>
    <w:rsid w:val="00DB64B7"/>
    <w:rsid w:val="00DB6FDA"/>
    <w:rsid w:val="00DB71E0"/>
    <w:rsid w:val="00DB7E41"/>
    <w:rsid w:val="00DB7F48"/>
    <w:rsid w:val="00DB7F4D"/>
    <w:rsid w:val="00DC0BD4"/>
    <w:rsid w:val="00DC187C"/>
    <w:rsid w:val="00DC1C59"/>
    <w:rsid w:val="00DC1DE9"/>
    <w:rsid w:val="00DC24C1"/>
    <w:rsid w:val="00DC274B"/>
    <w:rsid w:val="00DC2786"/>
    <w:rsid w:val="00DC2AB9"/>
    <w:rsid w:val="00DC2DD4"/>
    <w:rsid w:val="00DC2F52"/>
    <w:rsid w:val="00DC3F33"/>
    <w:rsid w:val="00DC4A0F"/>
    <w:rsid w:val="00DC581D"/>
    <w:rsid w:val="00DC648F"/>
    <w:rsid w:val="00DC6868"/>
    <w:rsid w:val="00DC697A"/>
    <w:rsid w:val="00DC6F7E"/>
    <w:rsid w:val="00DD03D8"/>
    <w:rsid w:val="00DD11A1"/>
    <w:rsid w:val="00DD12F1"/>
    <w:rsid w:val="00DD2C70"/>
    <w:rsid w:val="00DD3139"/>
    <w:rsid w:val="00DD3141"/>
    <w:rsid w:val="00DD32D1"/>
    <w:rsid w:val="00DD3FCC"/>
    <w:rsid w:val="00DD4B96"/>
    <w:rsid w:val="00DD4D23"/>
    <w:rsid w:val="00DD525D"/>
    <w:rsid w:val="00DD5260"/>
    <w:rsid w:val="00DD55A2"/>
    <w:rsid w:val="00DD5679"/>
    <w:rsid w:val="00DD5B7F"/>
    <w:rsid w:val="00DD5BD3"/>
    <w:rsid w:val="00DD5DFC"/>
    <w:rsid w:val="00DD6041"/>
    <w:rsid w:val="00DD608C"/>
    <w:rsid w:val="00DD610E"/>
    <w:rsid w:val="00DD624E"/>
    <w:rsid w:val="00DD6B8C"/>
    <w:rsid w:val="00DD6C3C"/>
    <w:rsid w:val="00DD75FB"/>
    <w:rsid w:val="00DD7BE4"/>
    <w:rsid w:val="00DE14DE"/>
    <w:rsid w:val="00DE15D0"/>
    <w:rsid w:val="00DE15F6"/>
    <w:rsid w:val="00DE1710"/>
    <w:rsid w:val="00DE18DA"/>
    <w:rsid w:val="00DE1DEC"/>
    <w:rsid w:val="00DE2C40"/>
    <w:rsid w:val="00DE2E5B"/>
    <w:rsid w:val="00DE30F5"/>
    <w:rsid w:val="00DE3630"/>
    <w:rsid w:val="00DE3CDC"/>
    <w:rsid w:val="00DE4092"/>
    <w:rsid w:val="00DE40A2"/>
    <w:rsid w:val="00DE5C18"/>
    <w:rsid w:val="00DE60EC"/>
    <w:rsid w:val="00DE6346"/>
    <w:rsid w:val="00DE652F"/>
    <w:rsid w:val="00DE67A5"/>
    <w:rsid w:val="00DF007D"/>
    <w:rsid w:val="00DF2AC9"/>
    <w:rsid w:val="00DF2E5B"/>
    <w:rsid w:val="00DF3006"/>
    <w:rsid w:val="00DF3641"/>
    <w:rsid w:val="00DF3DE0"/>
    <w:rsid w:val="00DF41FA"/>
    <w:rsid w:val="00DF4254"/>
    <w:rsid w:val="00DF4486"/>
    <w:rsid w:val="00DF4530"/>
    <w:rsid w:val="00DF46C0"/>
    <w:rsid w:val="00DF4B27"/>
    <w:rsid w:val="00DF4F2E"/>
    <w:rsid w:val="00DF50E9"/>
    <w:rsid w:val="00DF571A"/>
    <w:rsid w:val="00DF5D45"/>
    <w:rsid w:val="00DF621B"/>
    <w:rsid w:val="00DF6491"/>
    <w:rsid w:val="00DF66F3"/>
    <w:rsid w:val="00DF678C"/>
    <w:rsid w:val="00DF6935"/>
    <w:rsid w:val="00DF6C11"/>
    <w:rsid w:val="00DF7B49"/>
    <w:rsid w:val="00E006AC"/>
    <w:rsid w:val="00E01143"/>
    <w:rsid w:val="00E0173E"/>
    <w:rsid w:val="00E02025"/>
    <w:rsid w:val="00E0224A"/>
    <w:rsid w:val="00E03356"/>
    <w:rsid w:val="00E03927"/>
    <w:rsid w:val="00E039BC"/>
    <w:rsid w:val="00E0408C"/>
    <w:rsid w:val="00E04129"/>
    <w:rsid w:val="00E041AF"/>
    <w:rsid w:val="00E04268"/>
    <w:rsid w:val="00E04B4F"/>
    <w:rsid w:val="00E05173"/>
    <w:rsid w:val="00E05D4D"/>
    <w:rsid w:val="00E05FFB"/>
    <w:rsid w:val="00E066AA"/>
    <w:rsid w:val="00E0678A"/>
    <w:rsid w:val="00E074BB"/>
    <w:rsid w:val="00E10B98"/>
    <w:rsid w:val="00E10F81"/>
    <w:rsid w:val="00E11B33"/>
    <w:rsid w:val="00E11C40"/>
    <w:rsid w:val="00E12423"/>
    <w:rsid w:val="00E12D77"/>
    <w:rsid w:val="00E14561"/>
    <w:rsid w:val="00E14593"/>
    <w:rsid w:val="00E14629"/>
    <w:rsid w:val="00E14677"/>
    <w:rsid w:val="00E1502C"/>
    <w:rsid w:val="00E15251"/>
    <w:rsid w:val="00E154F1"/>
    <w:rsid w:val="00E1573C"/>
    <w:rsid w:val="00E15CAC"/>
    <w:rsid w:val="00E15CC1"/>
    <w:rsid w:val="00E15F25"/>
    <w:rsid w:val="00E161AB"/>
    <w:rsid w:val="00E16E68"/>
    <w:rsid w:val="00E2064B"/>
    <w:rsid w:val="00E2171D"/>
    <w:rsid w:val="00E221A8"/>
    <w:rsid w:val="00E22BBD"/>
    <w:rsid w:val="00E23497"/>
    <w:rsid w:val="00E244C6"/>
    <w:rsid w:val="00E259EA"/>
    <w:rsid w:val="00E259FA"/>
    <w:rsid w:val="00E25AF6"/>
    <w:rsid w:val="00E2683A"/>
    <w:rsid w:val="00E26F43"/>
    <w:rsid w:val="00E270A2"/>
    <w:rsid w:val="00E27D3E"/>
    <w:rsid w:val="00E27DF9"/>
    <w:rsid w:val="00E3013E"/>
    <w:rsid w:val="00E307D5"/>
    <w:rsid w:val="00E311DB"/>
    <w:rsid w:val="00E314DB"/>
    <w:rsid w:val="00E32723"/>
    <w:rsid w:val="00E32EF7"/>
    <w:rsid w:val="00E32FC4"/>
    <w:rsid w:val="00E33103"/>
    <w:rsid w:val="00E34249"/>
    <w:rsid w:val="00E34916"/>
    <w:rsid w:val="00E3498E"/>
    <w:rsid w:val="00E34C3A"/>
    <w:rsid w:val="00E352A4"/>
    <w:rsid w:val="00E3607B"/>
    <w:rsid w:val="00E363F7"/>
    <w:rsid w:val="00E367E5"/>
    <w:rsid w:val="00E36C7A"/>
    <w:rsid w:val="00E372D6"/>
    <w:rsid w:val="00E37434"/>
    <w:rsid w:val="00E376FB"/>
    <w:rsid w:val="00E377A0"/>
    <w:rsid w:val="00E37CF6"/>
    <w:rsid w:val="00E37DB7"/>
    <w:rsid w:val="00E4036D"/>
    <w:rsid w:val="00E40948"/>
    <w:rsid w:val="00E40AAF"/>
    <w:rsid w:val="00E410E2"/>
    <w:rsid w:val="00E412D2"/>
    <w:rsid w:val="00E42A19"/>
    <w:rsid w:val="00E42CE9"/>
    <w:rsid w:val="00E42FA0"/>
    <w:rsid w:val="00E432D7"/>
    <w:rsid w:val="00E434D8"/>
    <w:rsid w:val="00E438EE"/>
    <w:rsid w:val="00E43A7A"/>
    <w:rsid w:val="00E441DA"/>
    <w:rsid w:val="00E446F4"/>
    <w:rsid w:val="00E44E88"/>
    <w:rsid w:val="00E44FA8"/>
    <w:rsid w:val="00E45167"/>
    <w:rsid w:val="00E453DE"/>
    <w:rsid w:val="00E453FD"/>
    <w:rsid w:val="00E45D5E"/>
    <w:rsid w:val="00E473DB"/>
    <w:rsid w:val="00E47A1A"/>
    <w:rsid w:val="00E504E7"/>
    <w:rsid w:val="00E506E4"/>
    <w:rsid w:val="00E5094F"/>
    <w:rsid w:val="00E50986"/>
    <w:rsid w:val="00E50B84"/>
    <w:rsid w:val="00E52807"/>
    <w:rsid w:val="00E5323D"/>
    <w:rsid w:val="00E5377B"/>
    <w:rsid w:val="00E53A13"/>
    <w:rsid w:val="00E53CC9"/>
    <w:rsid w:val="00E543A0"/>
    <w:rsid w:val="00E54BBE"/>
    <w:rsid w:val="00E55664"/>
    <w:rsid w:val="00E55FFF"/>
    <w:rsid w:val="00E5626A"/>
    <w:rsid w:val="00E56673"/>
    <w:rsid w:val="00E5677F"/>
    <w:rsid w:val="00E56837"/>
    <w:rsid w:val="00E56C11"/>
    <w:rsid w:val="00E6005B"/>
    <w:rsid w:val="00E6030F"/>
    <w:rsid w:val="00E60B5F"/>
    <w:rsid w:val="00E62811"/>
    <w:rsid w:val="00E62B01"/>
    <w:rsid w:val="00E63250"/>
    <w:rsid w:val="00E6412E"/>
    <w:rsid w:val="00E6440F"/>
    <w:rsid w:val="00E645C4"/>
    <w:rsid w:val="00E64684"/>
    <w:rsid w:val="00E64B36"/>
    <w:rsid w:val="00E65224"/>
    <w:rsid w:val="00E65898"/>
    <w:rsid w:val="00E65AC4"/>
    <w:rsid w:val="00E65CF5"/>
    <w:rsid w:val="00E65DFD"/>
    <w:rsid w:val="00E65F9F"/>
    <w:rsid w:val="00E66C44"/>
    <w:rsid w:val="00E671EE"/>
    <w:rsid w:val="00E67488"/>
    <w:rsid w:val="00E702B0"/>
    <w:rsid w:val="00E70472"/>
    <w:rsid w:val="00E71344"/>
    <w:rsid w:val="00E72A0A"/>
    <w:rsid w:val="00E72B07"/>
    <w:rsid w:val="00E73527"/>
    <w:rsid w:val="00E736A3"/>
    <w:rsid w:val="00E74C5F"/>
    <w:rsid w:val="00E75B75"/>
    <w:rsid w:val="00E75D77"/>
    <w:rsid w:val="00E76201"/>
    <w:rsid w:val="00E7638D"/>
    <w:rsid w:val="00E7664D"/>
    <w:rsid w:val="00E76764"/>
    <w:rsid w:val="00E76CFA"/>
    <w:rsid w:val="00E76D8B"/>
    <w:rsid w:val="00E772A4"/>
    <w:rsid w:val="00E77361"/>
    <w:rsid w:val="00E779D7"/>
    <w:rsid w:val="00E77D6E"/>
    <w:rsid w:val="00E812BD"/>
    <w:rsid w:val="00E814AF"/>
    <w:rsid w:val="00E815FE"/>
    <w:rsid w:val="00E828BA"/>
    <w:rsid w:val="00E8291E"/>
    <w:rsid w:val="00E8364E"/>
    <w:rsid w:val="00E83796"/>
    <w:rsid w:val="00E8391C"/>
    <w:rsid w:val="00E83B0E"/>
    <w:rsid w:val="00E83C44"/>
    <w:rsid w:val="00E83FB8"/>
    <w:rsid w:val="00E83FBD"/>
    <w:rsid w:val="00E83FE4"/>
    <w:rsid w:val="00E84A49"/>
    <w:rsid w:val="00E84F84"/>
    <w:rsid w:val="00E851DE"/>
    <w:rsid w:val="00E86391"/>
    <w:rsid w:val="00E86978"/>
    <w:rsid w:val="00E86A13"/>
    <w:rsid w:val="00E90540"/>
    <w:rsid w:val="00E906B8"/>
    <w:rsid w:val="00E90824"/>
    <w:rsid w:val="00E91331"/>
    <w:rsid w:val="00E915CB"/>
    <w:rsid w:val="00E91C1F"/>
    <w:rsid w:val="00E91F46"/>
    <w:rsid w:val="00E935CD"/>
    <w:rsid w:val="00E94008"/>
    <w:rsid w:val="00E944BF"/>
    <w:rsid w:val="00E94C7B"/>
    <w:rsid w:val="00E95AA6"/>
    <w:rsid w:val="00E9613B"/>
    <w:rsid w:val="00E96768"/>
    <w:rsid w:val="00E9710B"/>
    <w:rsid w:val="00EA0471"/>
    <w:rsid w:val="00EA0720"/>
    <w:rsid w:val="00EA0728"/>
    <w:rsid w:val="00EA137D"/>
    <w:rsid w:val="00EA15E9"/>
    <w:rsid w:val="00EA182E"/>
    <w:rsid w:val="00EA1ACC"/>
    <w:rsid w:val="00EA208D"/>
    <w:rsid w:val="00EA238D"/>
    <w:rsid w:val="00EA257C"/>
    <w:rsid w:val="00EA25FB"/>
    <w:rsid w:val="00EA2D85"/>
    <w:rsid w:val="00EA2FBC"/>
    <w:rsid w:val="00EA3755"/>
    <w:rsid w:val="00EA3DCA"/>
    <w:rsid w:val="00EA3EA3"/>
    <w:rsid w:val="00EA3F84"/>
    <w:rsid w:val="00EA4417"/>
    <w:rsid w:val="00EA4DE7"/>
    <w:rsid w:val="00EA7351"/>
    <w:rsid w:val="00EA7442"/>
    <w:rsid w:val="00EA7B1F"/>
    <w:rsid w:val="00EB0506"/>
    <w:rsid w:val="00EB059C"/>
    <w:rsid w:val="00EB15EF"/>
    <w:rsid w:val="00EB1D12"/>
    <w:rsid w:val="00EB275D"/>
    <w:rsid w:val="00EB2E5C"/>
    <w:rsid w:val="00EB2EF9"/>
    <w:rsid w:val="00EB30E7"/>
    <w:rsid w:val="00EB3B8A"/>
    <w:rsid w:val="00EB4025"/>
    <w:rsid w:val="00EB482B"/>
    <w:rsid w:val="00EB5210"/>
    <w:rsid w:val="00EB5FF0"/>
    <w:rsid w:val="00EB616D"/>
    <w:rsid w:val="00EB7789"/>
    <w:rsid w:val="00EB7825"/>
    <w:rsid w:val="00EB79E2"/>
    <w:rsid w:val="00EC04CD"/>
    <w:rsid w:val="00EC0FF4"/>
    <w:rsid w:val="00EC1B4A"/>
    <w:rsid w:val="00EC1EA9"/>
    <w:rsid w:val="00EC22E9"/>
    <w:rsid w:val="00EC2635"/>
    <w:rsid w:val="00EC36AD"/>
    <w:rsid w:val="00EC3A2E"/>
    <w:rsid w:val="00EC4554"/>
    <w:rsid w:val="00EC49A1"/>
    <w:rsid w:val="00EC50B3"/>
    <w:rsid w:val="00EC523F"/>
    <w:rsid w:val="00EC5692"/>
    <w:rsid w:val="00EC6412"/>
    <w:rsid w:val="00EC6559"/>
    <w:rsid w:val="00EC6D44"/>
    <w:rsid w:val="00EC7314"/>
    <w:rsid w:val="00EC7614"/>
    <w:rsid w:val="00EC7900"/>
    <w:rsid w:val="00EC7E9A"/>
    <w:rsid w:val="00ED07C7"/>
    <w:rsid w:val="00ED1E22"/>
    <w:rsid w:val="00ED29BF"/>
    <w:rsid w:val="00ED2BBB"/>
    <w:rsid w:val="00ED366B"/>
    <w:rsid w:val="00ED3E96"/>
    <w:rsid w:val="00ED4258"/>
    <w:rsid w:val="00ED47CE"/>
    <w:rsid w:val="00ED50B4"/>
    <w:rsid w:val="00ED55DE"/>
    <w:rsid w:val="00ED562D"/>
    <w:rsid w:val="00ED5A1C"/>
    <w:rsid w:val="00ED5C58"/>
    <w:rsid w:val="00ED5D6D"/>
    <w:rsid w:val="00ED6389"/>
    <w:rsid w:val="00ED6CF3"/>
    <w:rsid w:val="00ED6F1D"/>
    <w:rsid w:val="00ED71D3"/>
    <w:rsid w:val="00ED7899"/>
    <w:rsid w:val="00EE04C6"/>
    <w:rsid w:val="00EE0955"/>
    <w:rsid w:val="00EE1928"/>
    <w:rsid w:val="00EE2412"/>
    <w:rsid w:val="00EE2AD5"/>
    <w:rsid w:val="00EE328A"/>
    <w:rsid w:val="00EE32B6"/>
    <w:rsid w:val="00EE33B2"/>
    <w:rsid w:val="00EE38EB"/>
    <w:rsid w:val="00EE5511"/>
    <w:rsid w:val="00EE5B8F"/>
    <w:rsid w:val="00EE7932"/>
    <w:rsid w:val="00EE7D6E"/>
    <w:rsid w:val="00EF047A"/>
    <w:rsid w:val="00EF0A09"/>
    <w:rsid w:val="00EF0ECA"/>
    <w:rsid w:val="00EF1086"/>
    <w:rsid w:val="00EF256C"/>
    <w:rsid w:val="00EF285A"/>
    <w:rsid w:val="00EF2CD2"/>
    <w:rsid w:val="00EF2DD8"/>
    <w:rsid w:val="00EF309F"/>
    <w:rsid w:val="00EF3290"/>
    <w:rsid w:val="00EF56DC"/>
    <w:rsid w:val="00EF5B69"/>
    <w:rsid w:val="00EF5C6D"/>
    <w:rsid w:val="00EF61DA"/>
    <w:rsid w:val="00EF65AF"/>
    <w:rsid w:val="00EF6BC3"/>
    <w:rsid w:val="00EF6C1F"/>
    <w:rsid w:val="00EF7377"/>
    <w:rsid w:val="00EF79FF"/>
    <w:rsid w:val="00EF7F6C"/>
    <w:rsid w:val="00F006C7"/>
    <w:rsid w:val="00F015FE"/>
    <w:rsid w:val="00F01755"/>
    <w:rsid w:val="00F01E4D"/>
    <w:rsid w:val="00F020D3"/>
    <w:rsid w:val="00F0373C"/>
    <w:rsid w:val="00F04178"/>
    <w:rsid w:val="00F0489B"/>
    <w:rsid w:val="00F04D41"/>
    <w:rsid w:val="00F05817"/>
    <w:rsid w:val="00F05DB7"/>
    <w:rsid w:val="00F06238"/>
    <w:rsid w:val="00F06AD3"/>
    <w:rsid w:val="00F06B33"/>
    <w:rsid w:val="00F07AF2"/>
    <w:rsid w:val="00F07B6A"/>
    <w:rsid w:val="00F10933"/>
    <w:rsid w:val="00F10AE0"/>
    <w:rsid w:val="00F12F17"/>
    <w:rsid w:val="00F132A9"/>
    <w:rsid w:val="00F133E6"/>
    <w:rsid w:val="00F13C61"/>
    <w:rsid w:val="00F142C9"/>
    <w:rsid w:val="00F148ED"/>
    <w:rsid w:val="00F15FC5"/>
    <w:rsid w:val="00F16893"/>
    <w:rsid w:val="00F16DCA"/>
    <w:rsid w:val="00F16FEC"/>
    <w:rsid w:val="00F17B8F"/>
    <w:rsid w:val="00F17EA2"/>
    <w:rsid w:val="00F17FBF"/>
    <w:rsid w:val="00F20003"/>
    <w:rsid w:val="00F203F8"/>
    <w:rsid w:val="00F204A4"/>
    <w:rsid w:val="00F20CA7"/>
    <w:rsid w:val="00F21948"/>
    <w:rsid w:val="00F21EC2"/>
    <w:rsid w:val="00F22E43"/>
    <w:rsid w:val="00F22F24"/>
    <w:rsid w:val="00F230A9"/>
    <w:rsid w:val="00F23939"/>
    <w:rsid w:val="00F2421B"/>
    <w:rsid w:val="00F246BD"/>
    <w:rsid w:val="00F24D29"/>
    <w:rsid w:val="00F25617"/>
    <w:rsid w:val="00F25927"/>
    <w:rsid w:val="00F259F7"/>
    <w:rsid w:val="00F260B4"/>
    <w:rsid w:val="00F266B0"/>
    <w:rsid w:val="00F269A0"/>
    <w:rsid w:val="00F26D64"/>
    <w:rsid w:val="00F26F5D"/>
    <w:rsid w:val="00F30D83"/>
    <w:rsid w:val="00F31190"/>
    <w:rsid w:val="00F317FE"/>
    <w:rsid w:val="00F32196"/>
    <w:rsid w:val="00F32335"/>
    <w:rsid w:val="00F328DB"/>
    <w:rsid w:val="00F32B7B"/>
    <w:rsid w:val="00F32F2A"/>
    <w:rsid w:val="00F339C8"/>
    <w:rsid w:val="00F362C9"/>
    <w:rsid w:val="00F3672E"/>
    <w:rsid w:val="00F3683E"/>
    <w:rsid w:val="00F36882"/>
    <w:rsid w:val="00F36FF8"/>
    <w:rsid w:val="00F372DC"/>
    <w:rsid w:val="00F375E2"/>
    <w:rsid w:val="00F378E2"/>
    <w:rsid w:val="00F37ADC"/>
    <w:rsid w:val="00F407DC"/>
    <w:rsid w:val="00F40899"/>
    <w:rsid w:val="00F40D59"/>
    <w:rsid w:val="00F413D6"/>
    <w:rsid w:val="00F42199"/>
    <w:rsid w:val="00F42321"/>
    <w:rsid w:val="00F4250C"/>
    <w:rsid w:val="00F42773"/>
    <w:rsid w:val="00F42823"/>
    <w:rsid w:val="00F42C10"/>
    <w:rsid w:val="00F42D1A"/>
    <w:rsid w:val="00F43388"/>
    <w:rsid w:val="00F43828"/>
    <w:rsid w:val="00F446C4"/>
    <w:rsid w:val="00F44B4D"/>
    <w:rsid w:val="00F453F1"/>
    <w:rsid w:val="00F4553E"/>
    <w:rsid w:val="00F455A3"/>
    <w:rsid w:val="00F45819"/>
    <w:rsid w:val="00F46B8A"/>
    <w:rsid w:val="00F4735C"/>
    <w:rsid w:val="00F47A17"/>
    <w:rsid w:val="00F5088D"/>
    <w:rsid w:val="00F50DD2"/>
    <w:rsid w:val="00F50E7D"/>
    <w:rsid w:val="00F50FE8"/>
    <w:rsid w:val="00F51494"/>
    <w:rsid w:val="00F515F4"/>
    <w:rsid w:val="00F518C0"/>
    <w:rsid w:val="00F52226"/>
    <w:rsid w:val="00F52D87"/>
    <w:rsid w:val="00F53016"/>
    <w:rsid w:val="00F5357C"/>
    <w:rsid w:val="00F54025"/>
    <w:rsid w:val="00F55532"/>
    <w:rsid w:val="00F55B0E"/>
    <w:rsid w:val="00F55C60"/>
    <w:rsid w:val="00F56EDF"/>
    <w:rsid w:val="00F573D2"/>
    <w:rsid w:val="00F57CAD"/>
    <w:rsid w:val="00F6028E"/>
    <w:rsid w:val="00F604E9"/>
    <w:rsid w:val="00F60A65"/>
    <w:rsid w:val="00F6154F"/>
    <w:rsid w:val="00F61D0B"/>
    <w:rsid w:val="00F61ED6"/>
    <w:rsid w:val="00F62078"/>
    <w:rsid w:val="00F6298F"/>
    <w:rsid w:val="00F62A0A"/>
    <w:rsid w:val="00F6313E"/>
    <w:rsid w:val="00F63AC0"/>
    <w:rsid w:val="00F63EFD"/>
    <w:rsid w:val="00F6488A"/>
    <w:rsid w:val="00F65504"/>
    <w:rsid w:val="00F65D3C"/>
    <w:rsid w:val="00F66020"/>
    <w:rsid w:val="00F662E5"/>
    <w:rsid w:val="00F66FEE"/>
    <w:rsid w:val="00F67884"/>
    <w:rsid w:val="00F67A75"/>
    <w:rsid w:val="00F67F60"/>
    <w:rsid w:val="00F701F0"/>
    <w:rsid w:val="00F70E59"/>
    <w:rsid w:val="00F7129D"/>
    <w:rsid w:val="00F71368"/>
    <w:rsid w:val="00F71E7C"/>
    <w:rsid w:val="00F71F44"/>
    <w:rsid w:val="00F72364"/>
    <w:rsid w:val="00F725E6"/>
    <w:rsid w:val="00F726F9"/>
    <w:rsid w:val="00F7281F"/>
    <w:rsid w:val="00F72C75"/>
    <w:rsid w:val="00F73550"/>
    <w:rsid w:val="00F739E3"/>
    <w:rsid w:val="00F74168"/>
    <w:rsid w:val="00F745A3"/>
    <w:rsid w:val="00F74678"/>
    <w:rsid w:val="00F74AEB"/>
    <w:rsid w:val="00F7568B"/>
    <w:rsid w:val="00F7579D"/>
    <w:rsid w:val="00F75A8F"/>
    <w:rsid w:val="00F75DAE"/>
    <w:rsid w:val="00F760D7"/>
    <w:rsid w:val="00F7635C"/>
    <w:rsid w:val="00F764AF"/>
    <w:rsid w:val="00F76523"/>
    <w:rsid w:val="00F76A1D"/>
    <w:rsid w:val="00F7724E"/>
    <w:rsid w:val="00F77AF6"/>
    <w:rsid w:val="00F803C3"/>
    <w:rsid w:val="00F808AE"/>
    <w:rsid w:val="00F817CA"/>
    <w:rsid w:val="00F81A94"/>
    <w:rsid w:val="00F82466"/>
    <w:rsid w:val="00F82AE4"/>
    <w:rsid w:val="00F82CDC"/>
    <w:rsid w:val="00F82EF1"/>
    <w:rsid w:val="00F83C4F"/>
    <w:rsid w:val="00F84005"/>
    <w:rsid w:val="00F842CA"/>
    <w:rsid w:val="00F84986"/>
    <w:rsid w:val="00F84CA6"/>
    <w:rsid w:val="00F84DB3"/>
    <w:rsid w:val="00F84F1C"/>
    <w:rsid w:val="00F84FAD"/>
    <w:rsid w:val="00F85172"/>
    <w:rsid w:val="00F85733"/>
    <w:rsid w:val="00F859D0"/>
    <w:rsid w:val="00F85CC8"/>
    <w:rsid w:val="00F86033"/>
    <w:rsid w:val="00F860EC"/>
    <w:rsid w:val="00F86208"/>
    <w:rsid w:val="00F86340"/>
    <w:rsid w:val="00F86AEA"/>
    <w:rsid w:val="00F86E00"/>
    <w:rsid w:val="00F86E10"/>
    <w:rsid w:val="00F871C3"/>
    <w:rsid w:val="00F871D1"/>
    <w:rsid w:val="00F8732A"/>
    <w:rsid w:val="00F8749F"/>
    <w:rsid w:val="00F875B3"/>
    <w:rsid w:val="00F87FAE"/>
    <w:rsid w:val="00F909F4"/>
    <w:rsid w:val="00F90B73"/>
    <w:rsid w:val="00F91888"/>
    <w:rsid w:val="00F931BF"/>
    <w:rsid w:val="00F9393B"/>
    <w:rsid w:val="00F9409B"/>
    <w:rsid w:val="00F94AD5"/>
    <w:rsid w:val="00F95123"/>
    <w:rsid w:val="00F951D6"/>
    <w:rsid w:val="00F952EF"/>
    <w:rsid w:val="00F956AE"/>
    <w:rsid w:val="00F95A0C"/>
    <w:rsid w:val="00F95E4A"/>
    <w:rsid w:val="00F96287"/>
    <w:rsid w:val="00F96ACB"/>
    <w:rsid w:val="00F9779C"/>
    <w:rsid w:val="00F977C5"/>
    <w:rsid w:val="00F97CCA"/>
    <w:rsid w:val="00FA01E2"/>
    <w:rsid w:val="00FA03B1"/>
    <w:rsid w:val="00FA0411"/>
    <w:rsid w:val="00FA0481"/>
    <w:rsid w:val="00FA05B1"/>
    <w:rsid w:val="00FA0B91"/>
    <w:rsid w:val="00FA1318"/>
    <w:rsid w:val="00FA1559"/>
    <w:rsid w:val="00FA1802"/>
    <w:rsid w:val="00FA1902"/>
    <w:rsid w:val="00FA207C"/>
    <w:rsid w:val="00FA2790"/>
    <w:rsid w:val="00FA36D9"/>
    <w:rsid w:val="00FA4CD0"/>
    <w:rsid w:val="00FA5197"/>
    <w:rsid w:val="00FA5DCF"/>
    <w:rsid w:val="00FA5F9E"/>
    <w:rsid w:val="00FA6C72"/>
    <w:rsid w:val="00FA71BD"/>
    <w:rsid w:val="00FA7519"/>
    <w:rsid w:val="00FA7742"/>
    <w:rsid w:val="00FA776E"/>
    <w:rsid w:val="00FB0129"/>
    <w:rsid w:val="00FB037E"/>
    <w:rsid w:val="00FB0A14"/>
    <w:rsid w:val="00FB125E"/>
    <w:rsid w:val="00FB1E92"/>
    <w:rsid w:val="00FB3006"/>
    <w:rsid w:val="00FB32E7"/>
    <w:rsid w:val="00FB4248"/>
    <w:rsid w:val="00FB4C7B"/>
    <w:rsid w:val="00FB5084"/>
    <w:rsid w:val="00FB55FA"/>
    <w:rsid w:val="00FB5622"/>
    <w:rsid w:val="00FB5791"/>
    <w:rsid w:val="00FB5B14"/>
    <w:rsid w:val="00FB5E96"/>
    <w:rsid w:val="00FB6359"/>
    <w:rsid w:val="00FB6433"/>
    <w:rsid w:val="00FB6811"/>
    <w:rsid w:val="00FB6CC8"/>
    <w:rsid w:val="00FB7502"/>
    <w:rsid w:val="00FB78A9"/>
    <w:rsid w:val="00FC084E"/>
    <w:rsid w:val="00FC1781"/>
    <w:rsid w:val="00FC1985"/>
    <w:rsid w:val="00FC1C16"/>
    <w:rsid w:val="00FC1D05"/>
    <w:rsid w:val="00FC391A"/>
    <w:rsid w:val="00FC4170"/>
    <w:rsid w:val="00FC4363"/>
    <w:rsid w:val="00FC43CD"/>
    <w:rsid w:val="00FC45F9"/>
    <w:rsid w:val="00FC4614"/>
    <w:rsid w:val="00FC4AB1"/>
    <w:rsid w:val="00FC5A88"/>
    <w:rsid w:val="00FC697A"/>
    <w:rsid w:val="00FC6DD0"/>
    <w:rsid w:val="00FC6E08"/>
    <w:rsid w:val="00FC6EF6"/>
    <w:rsid w:val="00FC7560"/>
    <w:rsid w:val="00FD09EA"/>
    <w:rsid w:val="00FD1BA5"/>
    <w:rsid w:val="00FD1DBD"/>
    <w:rsid w:val="00FD2097"/>
    <w:rsid w:val="00FD21E0"/>
    <w:rsid w:val="00FD236E"/>
    <w:rsid w:val="00FD2450"/>
    <w:rsid w:val="00FD2D09"/>
    <w:rsid w:val="00FD2E49"/>
    <w:rsid w:val="00FD30CB"/>
    <w:rsid w:val="00FD395B"/>
    <w:rsid w:val="00FD3A9A"/>
    <w:rsid w:val="00FD489E"/>
    <w:rsid w:val="00FD5E16"/>
    <w:rsid w:val="00FD5EAD"/>
    <w:rsid w:val="00FD643E"/>
    <w:rsid w:val="00FD71E1"/>
    <w:rsid w:val="00FE0475"/>
    <w:rsid w:val="00FE05A4"/>
    <w:rsid w:val="00FE0676"/>
    <w:rsid w:val="00FE0B2B"/>
    <w:rsid w:val="00FE0D15"/>
    <w:rsid w:val="00FE1157"/>
    <w:rsid w:val="00FE176D"/>
    <w:rsid w:val="00FE182E"/>
    <w:rsid w:val="00FE1F38"/>
    <w:rsid w:val="00FE2012"/>
    <w:rsid w:val="00FE220A"/>
    <w:rsid w:val="00FE23D9"/>
    <w:rsid w:val="00FE25BA"/>
    <w:rsid w:val="00FE274F"/>
    <w:rsid w:val="00FE2752"/>
    <w:rsid w:val="00FE2F78"/>
    <w:rsid w:val="00FE327F"/>
    <w:rsid w:val="00FE3646"/>
    <w:rsid w:val="00FE3AC5"/>
    <w:rsid w:val="00FE3E93"/>
    <w:rsid w:val="00FE4B7B"/>
    <w:rsid w:val="00FE4C57"/>
    <w:rsid w:val="00FE539A"/>
    <w:rsid w:val="00FE6250"/>
    <w:rsid w:val="00FE6741"/>
    <w:rsid w:val="00FE67D2"/>
    <w:rsid w:val="00FE6938"/>
    <w:rsid w:val="00FE7D03"/>
    <w:rsid w:val="00FF0103"/>
    <w:rsid w:val="00FF020E"/>
    <w:rsid w:val="00FF03CE"/>
    <w:rsid w:val="00FF0514"/>
    <w:rsid w:val="00FF09A2"/>
    <w:rsid w:val="00FF0DCF"/>
    <w:rsid w:val="00FF1632"/>
    <w:rsid w:val="00FF1AC1"/>
    <w:rsid w:val="00FF28F8"/>
    <w:rsid w:val="00FF294D"/>
    <w:rsid w:val="00FF2BB4"/>
    <w:rsid w:val="00FF3E5E"/>
    <w:rsid w:val="00FF4403"/>
    <w:rsid w:val="00FF452A"/>
    <w:rsid w:val="00FF463B"/>
    <w:rsid w:val="00FF47D5"/>
    <w:rsid w:val="00FF49FB"/>
    <w:rsid w:val="00FF55D4"/>
    <w:rsid w:val="00FF5824"/>
    <w:rsid w:val="00FF5ACC"/>
    <w:rsid w:val="00FF5F31"/>
    <w:rsid w:val="00FF6E51"/>
    <w:rsid w:val="00FF75A1"/>
    <w:rsid w:val="00FF774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810C1"/>
  <w15:docId w15:val="{C67BCD63-80FE-4163-968E-E228B2B01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244C6"/>
  </w:style>
  <w:style w:type="paragraph" w:styleId="Antrat1">
    <w:name w:val="heading 1"/>
    <w:basedOn w:val="prastasis"/>
    <w:next w:val="prastasis"/>
    <w:link w:val="Antrat1Diagrama"/>
    <w:uiPriority w:val="9"/>
    <w:qFormat/>
    <w:rsid w:val="0012786F"/>
    <w:pPr>
      <w:keepNext/>
      <w:keepLines/>
      <w:spacing w:before="480" w:after="0" w:line="240" w:lineRule="auto"/>
      <w:outlineLvl w:val="0"/>
    </w:pPr>
    <w:rPr>
      <w:rFonts w:ascii="Cambria" w:eastAsia="Times New Roman" w:hAnsi="Cambria" w:cs="Times New Roman"/>
      <w:b/>
      <w:bCs/>
      <w:color w:val="365F91"/>
      <w:sz w:val="28"/>
      <w:szCs w:val="28"/>
      <w:lang w:val="lt-LT" w:eastAsia="lt-LT"/>
    </w:rPr>
  </w:style>
  <w:style w:type="paragraph" w:styleId="Antrat2">
    <w:name w:val="heading 2"/>
    <w:basedOn w:val="prastasis"/>
    <w:next w:val="prastasis"/>
    <w:link w:val="Antrat2Diagrama"/>
    <w:uiPriority w:val="9"/>
    <w:unhideWhenUsed/>
    <w:qFormat/>
    <w:rsid w:val="00BF3B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unhideWhenUsed/>
    <w:qFormat/>
    <w:rsid w:val="002B69EA"/>
    <w:pPr>
      <w:keepNext/>
      <w:keepLines/>
      <w:spacing w:before="40" w:after="0"/>
      <w:outlineLvl w:val="2"/>
    </w:pPr>
    <w:rPr>
      <w:rFonts w:asciiTheme="majorHAnsi" w:eastAsiaTheme="majorEastAsia" w:hAnsiTheme="majorHAnsi" w:cstheme="majorBidi"/>
      <w:color w:val="1F4D78" w:themeColor="accent1" w:themeShade="7F"/>
      <w:sz w:val="24"/>
      <w:szCs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aliases w:val="Footnote,Fußnote,Char1,atask Puslapio išnašos tekstas,Footnote Text Char Char,Footnote Char Char,Footnote Char,Footnote text,fn,Footnote Text Char1 Char Char2,Footnote Text OCR Char1 Char1 Char,Footnot,Ch, Char,Ca"/>
    <w:basedOn w:val="prastasis"/>
    <w:link w:val="PuslapioinaostekstasDiagrama"/>
    <w:uiPriority w:val="99"/>
    <w:unhideWhenUsed/>
    <w:qFormat/>
    <w:rsid w:val="00C05BC1"/>
    <w:pPr>
      <w:spacing w:after="0" w:line="240" w:lineRule="auto"/>
    </w:pPr>
    <w:rPr>
      <w:sz w:val="20"/>
      <w:szCs w:val="20"/>
    </w:rPr>
  </w:style>
  <w:style w:type="character" w:customStyle="1" w:styleId="PuslapioinaostekstasDiagrama">
    <w:name w:val="Puslapio išnašos tekstas Diagrama"/>
    <w:aliases w:val="Footnote Diagrama,Fußnote Diagrama,Char1 Diagrama,atask Puslapio išnašos tekstas Diagrama,Footnote Text Char Char Diagrama,Footnote Char Char Diagrama,Footnote Char Diagrama,Footnote text Diagrama,fn Diagrama"/>
    <w:basedOn w:val="Numatytasispastraiposriftas"/>
    <w:link w:val="Puslapioinaostekstas"/>
    <w:uiPriority w:val="99"/>
    <w:qFormat/>
    <w:rsid w:val="00C05BC1"/>
    <w:rPr>
      <w:sz w:val="20"/>
      <w:szCs w:val="20"/>
    </w:rPr>
  </w:style>
  <w:style w:type="character" w:styleId="Puslapioinaosnuoroda">
    <w:name w:val="footnote reference"/>
    <w:aliases w:val="BVI fnr,fr,ftref,Footnote symbol,16 Point,Superscript 6 Point,Voetnootverwijzing,Times 10 Point, Exposant 3 Point,Exposant 3 Point,Footnote Reference Superscript,Footnote number,o,Footnotemark,FR,Footnotemark1,Footnotemark2,Nota"/>
    <w:basedOn w:val="Numatytasispastraiposriftas"/>
    <w:link w:val="FootnotesymbolCarZchn"/>
    <w:uiPriority w:val="99"/>
    <w:unhideWhenUsed/>
    <w:rsid w:val="00C05BC1"/>
    <w:rPr>
      <w:vertAlign w:val="superscript"/>
    </w:rPr>
  </w:style>
  <w:style w:type="character" w:customStyle="1" w:styleId="dpav">
    <w:name w:val="dpav"/>
    <w:basedOn w:val="Numatytasispastraiposriftas"/>
    <w:uiPriority w:val="99"/>
    <w:rsid w:val="00B86C90"/>
    <w:rPr>
      <w:rFonts w:cs="Times New Roman"/>
      <w:sz w:val="26"/>
      <w:szCs w:val="26"/>
    </w:rPr>
  </w:style>
  <w:style w:type="paragraph" w:styleId="Sraopastraipa">
    <w:name w:val="List Paragraph"/>
    <w:basedOn w:val="prastasis"/>
    <w:link w:val="SraopastraipaDiagrama"/>
    <w:uiPriority w:val="34"/>
    <w:qFormat/>
    <w:rsid w:val="001F4770"/>
    <w:pPr>
      <w:ind w:left="720"/>
      <w:contextualSpacing/>
    </w:pPr>
  </w:style>
  <w:style w:type="character" w:styleId="Komentaronuoroda">
    <w:name w:val="annotation reference"/>
    <w:basedOn w:val="Numatytasispastraiposriftas"/>
    <w:unhideWhenUsed/>
    <w:rsid w:val="005C2FEF"/>
    <w:rPr>
      <w:sz w:val="16"/>
      <w:szCs w:val="16"/>
    </w:rPr>
  </w:style>
  <w:style w:type="paragraph" w:styleId="Komentarotekstas">
    <w:name w:val="annotation text"/>
    <w:basedOn w:val="prastasis"/>
    <w:link w:val="KomentarotekstasDiagrama"/>
    <w:uiPriority w:val="99"/>
    <w:unhideWhenUsed/>
    <w:rsid w:val="005C2FE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C2FEF"/>
    <w:rPr>
      <w:sz w:val="20"/>
      <w:szCs w:val="20"/>
    </w:rPr>
  </w:style>
  <w:style w:type="paragraph" w:styleId="Komentarotema">
    <w:name w:val="annotation subject"/>
    <w:basedOn w:val="Komentarotekstas"/>
    <w:next w:val="Komentarotekstas"/>
    <w:link w:val="KomentarotemaDiagrama"/>
    <w:semiHidden/>
    <w:unhideWhenUsed/>
    <w:rsid w:val="005C2FEF"/>
    <w:rPr>
      <w:b/>
      <w:bCs/>
    </w:rPr>
  </w:style>
  <w:style w:type="character" w:customStyle="1" w:styleId="KomentarotemaDiagrama">
    <w:name w:val="Komentaro tema Diagrama"/>
    <w:basedOn w:val="KomentarotekstasDiagrama"/>
    <w:link w:val="Komentarotema"/>
    <w:semiHidden/>
    <w:rsid w:val="005C2FEF"/>
    <w:rPr>
      <w:b/>
      <w:bCs/>
      <w:sz w:val="20"/>
      <w:szCs w:val="20"/>
    </w:rPr>
  </w:style>
  <w:style w:type="paragraph" w:styleId="Debesliotekstas">
    <w:name w:val="Balloon Text"/>
    <w:basedOn w:val="prastasis"/>
    <w:link w:val="DebesliotekstasDiagrama"/>
    <w:semiHidden/>
    <w:unhideWhenUsed/>
    <w:rsid w:val="005C2FE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semiHidden/>
    <w:rsid w:val="005C2FEF"/>
    <w:rPr>
      <w:rFonts w:ascii="Tahoma" w:hAnsi="Tahoma" w:cs="Tahoma"/>
      <w:sz w:val="16"/>
      <w:szCs w:val="16"/>
    </w:rPr>
  </w:style>
  <w:style w:type="paragraph" w:customStyle="1" w:styleId="ListParagraph2">
    <w:name w:val="List Paragraph2"/>
    <w:basedOn w:val="prastasis"/>
    <w:uiPriority w:val="99"/>
    <w:rsid w:val="006F7FE2"/>
    <w:pPr>
      <w:spacing w:after="0" w:line="240" w:lineRule="auto"/>
      <w:ind w:left="720"/>
      <w:contextualSpacing/>
    </w:pPr>
    <w:rPr>
      <w:rFonts w:ascii="Times New Roman" w:eastAsia="Times New Roman" w:hAnsi="Times New Roman" w:cs="Times New Roman"/>
      <w:sz w:val="24"/>
      <w:szCs w:val="24"/>
      <w:lang w:val="lt-LT" w:eastAsia="lt-LT"/>
    </w:rPr>
  </w:style>
  <w:style w:type="character" w:customStyle="1" w:styleId="Antrat1Diagrama">
    <w:name w:val="Antraštė 1 Diagrama"/>
    <w:basedOn w:val="Numatytasispastraiposriftas"/>
    <w:link w:val="Antrat1"/>
    <w:uiPriority w:val="9"/>
    <w:rsid w:val="0012786F"/>
    <w:rPr>
      <w:rFonts w:ascii="Cambria" w:eastAsia="Times New Roman" w:hAnsi="Cambria" w:cs="Times New Roman"/>
      <w:b/>
      <w:bCs/>
      <w:color w:val="365F91"/>
      <w:sz w:val="28"/>
      <w:szCs w:val="28"/>
      <w:lang w:val="lt-LT" w:eastAsia="lt-LT"/>
    </w:rPr>
  </w:style>
  <w:style w:type="character" w:styleId="Grietas">
    <w:name w:val="Strong"/>
    <w:basedOn w:val="Numatytasispastraiposriftas"/>
    <w:uiPriority w:val="22"/>
    <w:qFormat/>
    <w:rsid w:val="00CE08BD"/>
    <w:rPr>
      <w:rFonts w:cs="Times New Roman"/>
      <w:b/>
    </w:rPr>
  </w:style>
  <w:style w:type="paragraph" w:styleId="Antrats">
    <w:name w:val="header"/>
    <w:aliases w:val="Char,Diagrama"/>
    <w:basedOn w:val="prastasis"/>
    <w:link w:val="AntratsDiagrama"/>
    <w:uiPriority w:val="99"/>
    <w:rsid w:val="00CE08BD"/>
    <w:pPr>
      <w:tabs>
        <w:tab w:val="center" w:pos="4153"/>
        <w:tab w:val="right" w:pos="8306"/>
      </w:tabs>
      <w:spacing w:after="0" w:line="240" w:lineRule="auto"/>
    </w:pPr>
    <w:rPr>
      <w:rFonts w:ascii="TimesLT" w:eastAsia="Times New Roman" w:hAnsi="TimesLT" w:cs="Times New Roman"/>
      <w:sz w:val="20"/>
      <w:szCs w:val="20"/>
      <w:lang w:eastAsia="lt-LT"/>
    </w:rPr>
  </w:style>
  <w:style w:type="character" w:customStyle="1" w:styleId="AntratsDiagrama">
    <w:name w:val="Antraštės Diagrama"/>
    <w:aliases w:val="Char Diagrama,Diagrama Diagrama"/>
    <w:basedOn w:val="Numatytasispastraiposriftas"/>
    <w:link w:val="Antrats"/>
    <w:uiPriority w:val="99"/>
    <w:rsid w:val="00CE08BD"/>
    <w:rPr>
      <w:rFonts w:ascii="TimesLT" w:eastAsia="Times New Roman" w:hAnsi="TimesLT" w:cs="Times New Roman"/>
      <w:sz w:val="20"/>
      <w:szCs w:val="20"/>
      <w:lang w:eastAsia="lt-LT"/>
    </w:rPr>
  </w:style>
  <w:style w:type="character" w:customStyle="1" w:styleId="SraopastraipaDiagrama">
    <w:name w:val="Sąrašo pastraipa Diagrama"/>
    <w:link w:val="Sraopastraipa"/>
    <w:uiPriority w:val="34"/>
    <w:rsid w:val="005072A7"/>
  </w:style>
  <w:style w:type="paragraph" w:customStyle="1" w:styleId="Default">
    <w:name w:val="Default"/>
    <w:rsid w:val="005072A7"/>
    <w:pPr>
      <w:autoSpaceDE w:val="0"/>
      <w:autoSpaceDN w:val="0"/>
      <w:adjustRightInd w:val="0"/>
      <w:spacing w:after="0" w:line="240" w:lineRule="auto"/>
    </w:pPr>
    <w:rPr>
      <w:rFonts w:ascii="Tahoma" w:eastAsia="Calibri" w:hAnsi="Tahoma" w:cs="Tahoma"/>
      <w:color w:val="000000"/>
      <w:sz w:val="24"/>
      <w:szCs w:val="24"/>
      <w:lang w:val="lt-LT" w:eastAsia="lt-LT"/>
    </w:rPr>
  </w:style>
  <w:style w:type="paragraph" w:styleId="Porat">
    <w:name w:val="footer"/>
    <w:basedOn w:val="prastasis"/>
    <w:link w:val="PoratDiagrama"/>
    <w:uiPriority w:val="99"/>
    <w:unhideWhenUsed/>
    <w:rsid w:val="00D848C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848CC"/>
  </w:style>
  <w:style w:type="character" w:styleId="Hipersaitas">
    <w:name w:val="Hyperlink"/>
    <w:basedOn w:val="Numatytasispastraiposriftas"/>
    <w:uiPriority w:val="99"/>
    <w:unhideWhenUsed/>
    <w:rsid w:val="00AE7F91"/>
    <w:rPr>
      <w:color w:val="0563C1" w:themeColor="hyperlink"/>
      <w:u w:val="single"/>
    </w:rPr>
  </w:style>
  <w:style w:type="paragraph" w:styleId="Pagrindiniotekstotrauka3">
    <w:name w:val="Body Text Indent 3"/>
    <w:basedOn w:val="prastasis"/>
    <w:link w:val="Pagrindiniotekstotrauka3Diagrama"/>
    <w:rsid w:val="007C4E35"/>
    <w:pPr>
      <w:spacing w:after="120" w:line="240" w:lineRule="auto"/>
      <w:ind w:left="283"/>
    </w:pPr>
    <w:rPr>
      <w:rFonts w:ascii="TimesLT" w:eastAsia="Times New Roman" w:hAnsi="TimesLT" w:cs="Times New Roman"/>
      <w:sz w:val="16"/>
      <w:szCs w:val="16"/>
      <w:lang w:eastAsia="lt-LT"/>
    </w:rPr>
  </w:style>
  <w:style w:type="character" w:customStyle="1" w:styleId="Pagrindiniotekstotrauka3Diagrama">
    <w:name w:val="Pagrindinio teksto įtrauka 3 Diagrama"/>
    <w:basedOn w:val="Numatytasispastraiposriftas"/>
    <w:link w:val="Pagrindiniotekstotrauka3"/>
    <w:rsid w:val="007C4E35"/>
    <w:rPr>
      <w:rFonts w:ascii="TimesLT" w:eastAsia="Times New Roman" w:hAnsi="TimesLT" w:cs="Times New Roman"/>
      <w:sz w:val="16"/>
      <w:szCs w:val="16"/>
      <w:lang w:eastAsia="lt-LT"/>
    </w:rPr>
  </w:style>
  <w:style w:type="paragraph" w:customStyle="1" w:styleId="BodyText1">
    <w:name w:val="Body Text1"/>
    <w:basedOn w:val="prastasis"/>
    <w:rsid w:val="007C4E35"/>
    <w:pPr>
      <w:suppressAutoHyphens/>
      <w:autoSpaceDE w:val="0"/>
      <w:autoSpaceDN w:val="0"/>
      <w:adjustRightInd w:val="0"/>
      <w:spacing w:after="0" w:line="298" w:lineRule="auto"/>
      <w:ind w:firstLine="312"/>
      <w:jc w:val="both"/>
      <w:textAlignment w:val="center"/>
    </w:pPr>
    <w:rPr>
      <w:rFonts w:ascii="Times New Roman" w:eastAsia="Times New Roman" w:hAnsi="Times New Roman" w:cs="Times New Roman"/>
      <w:color w:val="000000"/>
      <w:sz w:val="20"/>
      <w:szCs w:val="20"/>
      <w:lang w:val="lt-LT"/>
    </w:rPr>
  </w:style>
  <w:style w:type="paragraph" w:customStyle="1" w:styleId="Preformatted">
    <w:name w:val="Preformatted"/>
    <w:basedOn w:val="prastasis"/>
    <w:uiPriority w:val="99"/>
    <w:rsid w:val="004333B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val="lt-LT"/>
    </w:rPr>
  </w:style>
  <w:style w:type="paragraph" w:customStyle="1" w:styleId="Style2">
    <w:name w:val="Style2"/>
    <w:basedOn w:val="prastasis"/>
    <w:uiPriority w:val="99"/>
    <w:rsid w:val="00EC1EA9"/>
    <w:pPr>
      <w:keepNext/>
      <w:spacing w:before="120" w:after="120" w:line="240" w:lineRule="auto"/>
      <w:jc w:val="center"/>
    </w:pPr>
    <w:rPr>
      <w:rFonts w:ascii="TimesLT" w:eastAsia="Times New Roman" w:hAnsi="TimesLT" w:cs="Times New Roman"/>
      <w:b/>
      <w:sz w:val="24"/>
      <w:szCs w:val="20"/>
      <w:lang w:val="en-GB"/>
    </w:rPr>
  </w:style>
  <w:style w:type="paragraph" w:styleId="Dokumentoinaostekstas">
    <w:name w:val="endnote text"/>
    <w:basedOn w:val="prastasis"/>
    <w:link w:val="DokumentoinaostekstasDiagrama"/>
    <w:uiPriority w:val="99"/>
    <w:semiHidden/>
    <w:unhideWhenUsed/>
    <w:rsid w:val="005B0772"/>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5B0772"/>
    <w:rPr>
      <w:sz w:val="20"/>
      <w:szCs w:val="20"/>
    </w:rPr>
  </w:style>
  <w:style w:type="character" w:styleId="Dokumentoinaosnumeris">
    <w:name w:val="endnote reference"/>
    <w:basedOn w:val="Numatytasispastraiposriftas"/>
    <w:uiPriority w:val="99"/>
    <w:semiHidden/>
    <w:unhideWhenUsed/>
    <w:rsid w:val="005B0772"/>
    <w:rPr>
      <w:vertAlign w:val="superscript"/>
    </w:rPr>
  </w:style>
  <w:style w:type="paragraph" w:customStyle="1" w:styleId="prastasis1">
    <w:name w:val="Įprastasis1"/>
    <w:aliases w:val="Hyperlink"/>
    <w:basedOn w:val="prastasis"/>
    <w:uiPriority w:val="99"/>
    <w:rsid w:val="005B0772"/>
    <w:pPr>
      <w:spacing w:after="0" w:line="240" w:lineRule="auto"/>
      <w:ind w:firstLine="312"/>
      <w:jc w:val="both"/>
    </w:pPr>
    <w:rPr>
      <w:rFonts w:ascii="TimesLT" w:eastAsia="Times New Roman" w:hAnsi="TimesLT" w:cs="Times New Roman"/>
      <w:sz w:val="20"/>
      <w:szCs w:val="20"/>
    </w:rPr>
  </w:style>
  <w:style w:type="paragraph" w:styleId="Betarp">
    <w:name w:val="No Spacing"/>
    <w:uiPriority w:val="1"/>
    <w:qFormat/>
    <w:rsid w:val="002B76A9"/>
    <w:pPr>
      <w:spacing w:after="0" w:line="240" w:lineRule="auto"/>
    </w:pPr>
    <w:rPr>
      <w:rFonts w:ascii="TimesLT" w:eastAsia="Times New Roman" w:hAnsi="TimesLT" w:cs="Times New Roman"/>
      <w:szCs w:val="20"/>
      <w:lang w:eastAsia="lt-LT"/>
    </w:rPr>
  </w:style>
  <w:style w:type="character" w:customStyle="1" w:styleId="st">
    <w:name w:val="st"/>
    <w:basedOn w:val="Numatytasispastraiposriftas"/>
    <w:uiPriority w:val="99"/>
    <w:rsid w:val="002738B2"/>
    <w:rPr>
      <w:rFonts w:cs="Times New Roman"/>
    </w:rPr>
  </w:style>
  <w:style w:type="paragraph" w:customStyle="1" w:styleId="CM4">
    <w:name w:val="CM4"/>
    <w:basedOn w:val="Default"/>
    <w:next w:val="Default"/>
    <w:uiPriority w:val="99"/>
    <w:rsid w:val="009002DD"/>
    <w:rPr>
      <w:rFonts w:ascii="EUAlbertina" w:eastAsiaTheme="minorHAnsi" w:hAnsi="EUAlbertina" w:cstheme="minorBidi"/>
      <w:color w:val="auto"/>
      <w:lang w:val="en-US" w:eastAsia="en-US"/>
    </w:rPr>
  </w:style>
  <w:style w:type="table" w:styleId="Lentelstinklelis">
    <w:name w:val="Table Grid"/>
    <w:basedOn w:val="prastojilentel"/>
    <w:uiPriority w:val="39"/>
    <w:rsid w:val="00132210"/>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252A6F"/>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ykinuoroda">
    <w:name w:val="Intense Reference"/>
    <w:basedOn w:val="Numatytasispastraiposriftas"/>
    <w:uiPriority w:val="32"/>
    <w:qFormat/>
    <w:rsid w:val="00CC5E5E"/>
    <w:rPr>
      <w:b/>
      <w:bCs/>
      <w:smallCaps/>
      <w:color w:val="5B9BD5" w:themeColor="accent1"/>
      <w:spacing w:val="5"/>
    </w:rPr>
  </w:style>
  <w:style w:type="paragraph" w:styleId="Pagrindinistekstas2">
    <w:name w:val="Body Text 2"/>
    <w:basedOn w:val="prastasis"/>
    <w:link w:val="Pagrindinistekstas2Diagrama"/>
    <w:uiPriority w:val="99"/>
    <w:unhideWhenUsed/>
    <w:rsid w:val="0067042E"/>
    <w:pPr>
      <w:widowControl w:val="0"/>
      <w:autoSpaceDE w:val="0"/>
      <w:autoSpaceDN w:val="0"/>
      <w:adjustRightInd w:val="0"/>
      <w:spacing w:after="120" w:line="480" w:lineRule="auto"/>
      <w:ind w:firstLine="720"/>
    </w:pPr>
    <w:rPr>
      <w:rFonts w:ascii="Arial" w:eastAsia="Times New Roman" w:hAnsi="Arial" w:cs="Arial"/>
      <w:sz w:val="20"/>
      <w:szCs w:val="24"/>
      <w:lang w:val="lt-LT" w:eastAsia="lt-LT"/>
    </w:rPr>
  </w:style>
  <w:style w:type="character" w:customStyle="1" w:styleId="Pagrindinistekstas2Diagrama">
    <w:name w:val="Pagrindinis tekstas 2 Diagrama"/>
    <w:basedOn w:val="Numatytasispastraiposriftas"/>
    <w:link w:val="Pagrindinistekstas2"/>
    <w:uiPriority w:val="99"/>
    <w:rsid w:val="0067042E"/>
    <w:rPr>
      <w:rFonts w:ascii="Arial" w:eastAsia="Times New Roman" w:hAnsi="Arial" w:cs="Arial"/>
      <w:sz w:val="20"/>
      <w:szCs w:val="24"/>
      <w:lang w:val="lt-LT" w:eastAsia="lt-LT"/>
    </w:rPr>
  </w:style>
  <w:style w:type="character" w:customStyle="1" w:styleId="Antrat2Diagrama">
    <w:name w:val="Antraštė 2 Diagrama"/>
    <w:basedOn w:val="Numatytasispastraiposriftas"/>
    <w:link w:val="Antrat2"/>
    <w:uiPriority w:val="9"/>
    <w:rsid w:val="00BF3BD5"/>
    <w:rPr>
      <w:rFonts w:asciiTheme="majorHAnsi" w:eastAsiaTheme="majorEastAsia" w:hAnsiTheme="majorHAnsi" w:cstheme="majorBidi"/>
      <w:color w:val="2E74B5" w:themeColor="accent1" w:themeShade="BF"/>
      <w:sz w:val="26"/>
      <w:szCs w:val="26"/>
    </w:rPr>
  </w:style>
  <w:style w:type="paragraph" w:styleId="HTMLiankstoformatuotas">
    <w:name w:val="HTML Preformatted"/>
    <w:basedOn w:val="prastasis"/>
    <w:link w:val="HTMLiankstoformatuotasDiagrama"/>
    <w:uiPriority w:val="99"/>
    <w:unhideWhenUsed/>
    <w:rsid w:val="00472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lt-LT" w:eastAsia="lt-LT"/>
    </w:rPr>
  </w:style>
  <w:style w:type="character" w:customStyle="1" w:styleId="HTMLiankstoformatuotasDiagrama">
    <w:name w:val="HTML iš anksto formatuotas Diagrama"/>
    <w:basedOn w:val="Numatytasispastraiposriftas"/>
    <w:link w:val="HTMLiankstoformatuotas"/>
    <w:uiPriority w:val="99"/>
    <w:rsid w:val="004728C7"/>
    <w:rPr>
      <w:rFonts w:ascii="Courier New" w:eastAsia="Times New Roman" w:hAnsi="Courier New" w:cs="Courier New"/>
      <w:sz w:val="20"/>
      <w:szCs w:val="20"/>
      <w:lang w:val="lt-LT" w:eastAsia="lt-LT"/>
    </w:rPr>
  </w:style>
  <w:style w:type="character" w:customStyle="1" w:styleId="normal-h">
    <w:name w:val="normal-h"/>
    <w:basedOn w:val="Numatytasispastraiposriftas"/>
    <w:rsid w:val="003641C8"/>
  </w:style>
  <w:style w:type="paragraph" w:styleId="prastasiniatinklio">
    <w:name w:val="Normal (Web)"/>
    <w:basedOn w:val="prastasis"/>
    <w:uiPriority w:val="99"/>
    <w:unhideWhenUsed/>
    <w:rsid w:val="00B126DF"/>
    <w:pPr>
      <w:spacing w:before="100" w:beforeAutospacing="1" w:after="100" w:afterAutospacing="1" w:line="240" w:lineRule="auto"/>
    </w:pPr>
    <w:rPr>
      <w:rFonts w:ascii="Times New Roman" w:eastAsiaTheme="minorEastAsia" w:hAnsi="Times New Roman" w:cs="Times New Roman"/>
      <w:sz w:val="24"/>
      <w:szCs w:val="24"/>
      <w:lang w:val="lt-LT" w:eastAsia="lt-LT"/>
    </w:rPr>
  </w:style>
  <w:style w:type="character" w:styleId="Emfaz">
    <w:name w:val="Emphasis"/>
    <w:basedOn w:val="Numatytasispastraiposriftas"/>
    <w:uiPriority w:val="20"/>
    <w:qFormat/>
    <w:rsid w:val="0077222C"/>
    <w:rPr>
      <w:rFonts w:ascii="noticia_textitalic" w:hAnsi="noticia_textitalic" w:hint="default"/>
      <w:i w:val="0"/>
      <w:iCs w:val="0"/>
    </w:rPr>
  </w:style>
  <w:style w:type="character" w:customStyle="1" w:styleId="apple-converted-space">
    <w:name w:val="apple-converted-space"/>
    <w:basedOn w:val="Numatytasispastraiposriftas"/>
    <w:rsid w:val="001F14BA"/>
  </w:style>
  <w:style w:type="character" w:customStyle="1" w:styleId="phone1">
    <w:name w:val="phone1"/>
    <w:basedOn w:val="Numatytasispastraiposriftas"/>
    <w:rsid w:val="001F14BA"/>
    <w:rPr>
      <w:rFonts w:ascii="Trebuchet MS" w:hAnsi="Trebuchet MS" w:hint="default"/>
      <w:color w:val="000000"/>
      <w:sz w:val="20"/>
      <w:szCs w:val="20"/>
    </w:rPr>
  </w:style>
  <w:style w:type="table" w:customStyle="1" w:styleId="Lentelstinklelis2">
    <w:name w:val="Lentelės tinklelis2"/>
    <w:basedOn w:val="prastojilentel"/>
    <w:next w:val="Lentelstinklelis"/>
    <w:uiPriority w:val="39"/>
    <w:rsid w:val="00011D0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prastasistekstas">
    <w:name w:val="Plain Text"/>
    <w:basedOn w:val="prastasis"/>
    <w:link w:val="PaprastasistekstasDiagrama"/>
    <w:uiPriority w:val="99"/>
    <w:rsid w:val="002B0B4D"/>
    <w:pPr>
      <w:spacing w:after="0" w:line="240" w:lineRule="auto"/>
    </w:pPr>
    <w:rPr>
      <w:rFonts w:ascii="Consolas" w:eastAsia="Calibri" w:hAnsi="Consolas" w:cs="Times New Roman"/>
      <w:sz w:val="21"/>
      <w:szCs w:val="21"/>
    </w:rPr>
  </w:style>
  <w:style w:type="character" w:customStyle="1" w:styleId="PaprastasistekstasDiagrama">
    <w:name w:val="Paprastasis tekstas Diagrama"/>
    <w:basedOn w:val="Numatytasispastraiposriftas"/>
    <w:link w:val="Paprastasistekstas"/>
    <w:uiPriority w:val="99"/>
    <w:rsid w:val="002B0B4D"/>
    <w:rPr>
      <w:rFonts w:ascii="Consolas" w:eastAsia="Calibri" w:hAnsi="Consolas" w:cs="Times New Roman"/>
      <w:sz w:val="21"/>
      <w:szCs w:val="21"/>
    </w:rPr>
  </w:style>
  <w:style w:type="character" w:customStyle="1" w:styleId="headofdiv">
    <w:name w:val="head_of_div"/>
    <w:basedOn w:val="Numatytasispastraiposriftas"/>
    <w:rsid w:val="00020FB1"/>
  </w:style>
  <w:style w:type="paragraph" w:styleId="Pagrindiniotekstotrauka2">
    <w:name w:val="Body Text Indent 2"/>
    <w:basedOn w:val="prastasis"/>
    <w:link w:val="Pagrindiniotekstotrauka2Diagrama"/>
    <w:unhideWhenUsed/>
    <w:rsid w:val="00302353"/>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302353"/>
  </w:style>
  <w:style w:type="paragraph" w:customStyle="1" w:styleId="normal-p">
    <w:name w:val="normal-p"/>
    <w:basedOn w:val="prastasis"/>
    <w:rsid w:val="0045515D"/>
    <w:pPr>
      <w:spacing w:after="0" w:line="240" w:lineRule="auto"/>
    </w:pPr>
    <w:rPr>
      <w:rFonts w:ascii="Times New Roman" w:eastAsia="Times New Roman" w:hAnsi="Times New Roman" w:cs="Times New Roman"/>
      <w:sz w:val="24"/>
      <w:szCs w:val="24"/>
      <w:lang w:val="lt-LT" w:eastAsia="lt-LT"/>
    </w:rPr>
  </w:style>
  <w:style w:type="paragraph" w:styleId="Turinioantrat">
    <w:name w:val="TOC Heading"/>
    <w:basedOn w:val="Antrat1"/>
    <w:next w:val="prastasis"/>
    <w:uiPriority w:val="39"/>
    <w:unhideWhenUsed/>
    <w:qFormat/>
    <w:rsid w:val="00111DE8"/>
    <w:pPr>
      <w:spacing w:before="240" w:line="259" w:lineRule="auto"/>
      <w:jc w:val="center"/>
      <w:outlineLvl w:val="9"/>
    </w:pPr>
    <w:rPr>
      <w:rFonts w:asciiTheme="majorHAnsi" w:eastAsiaTheme="majorEastAsia" w:hAnsiTheme="majorHAnsi" w:cstheme="majorBidi"/>
      <w:b w:val="0"/>
      <w:bCs w:val="0"/>
      <w:color w:val="2E74B5" w:themeColor="accent1" w:themeShade="BF"/>
      <w:sz w:val="32"/>
      <w:szCs w:val="32"/>
    </w:rPr>
  </w:style>
  <w:style w:type="paragraph" w:styleId="Turinys1">
    <w:name w:val="toc 1"/>
    <w:basedOn w:val="prastasis"/>
    <w:next w:val="prastasis"/>
    <w:autoRedefine/>
    <w:uiPriority w:val="39"/>
    <w:unhideWhenUsed/>
    <w:rsid w:val="00300359"/>
    <w:pPr>
      <w:tabs>
        <w:tab w:val="right" w:leader="dot" w:pos="10336"/>
      </w:tabs>
      <w:spacing w:after="100"/>
      <w:jc w:val="both"/>
    </w:pPr>
    <w:rPr>
      <w:rFonts w:ascii="Times New Roman" w:eastAsia="Times New Roman" w:hAnsi="Times New Roman" w:cs="Times New Roman"/>
      <w:bCs/>
      <w:noProof/>
      <w:sz w:val="24"/>
      <w:szCs w:val="24"/>
      <w:lang w:val="lt-LT" w:eastAsia="lt-LT"/>
    </w:rPr>
  </w:style>
  <w:style w:type="paragraph" w:styleId="Turinys2">
    <w:name w:val="toc 2"/>
    <w:basedOn w:val="prastasis"/>
    <w:next w:val="prastasis"/>
    <w:autoRedefine/>
    <w:uiPriority w:val="39"/>
    <w:unhideWhenUsed/>
    <w:rsid w:val="001D451E"/>
    <w:pPr>
      <w:tabs>
        <w:tab w:val="left" w:pos="601"/>
        <w:tab w:val="right" w:leader="dot" w:pos="10336"/>
      </w:tabs>
      <w:spacing w:after="100" w:line="360" w:lineRule="auto"/>
      <w:ind w:right="426"/>
      <w:jc w:val="both"/>
    </w:pPr>
    <w:rPr>
      <w:rFonts w:ascii="Times New Roman" w:eastAsia="Times New Roman" w:hAnsi="Times New Roman" w:cs="Times New Roman"/>
      <w:i/>
      <w:noProof/>
      <w:lang w:val="lt-LT"/>
    </w:rPr>
  </w:style>
  <w:style w:type="character" w:customStyle="1" w:styleId="showtooltipyui">
    <w:name w:val="showtooltipyui"/>
    <w:basedOn w:val="Numatytasispastraiposriftas"/>
    <w:rsid w:val="00DB7F4D"/>
  </w:style>
  <w:style w:type="paragraph" w:styleId="Pagrindinistekstas">
    <w:name w:val="Body Text"/>
    <w:basedOn w:val="prastasis"/>
    <w:link w:val="PagrindinistekstasDiagrama"/>
    <w:unhideWhenUsed/>
    <w:rsid w:val="008043ED"/>
    <w:pPr>
      <w:spacing w:after="120"/>
    </w:pPr>
  </w:style>
  <w:style w:type="character" w:customStyle="1" w:styleId="PagrindinistekstasDiagrama">
    <w:name w:val="Pagrindinis tekstas Diagrama"/>
    <w:basedOn w:val="Numatytasispastraiposriftas"/>
    <w:link w:val="Pagrindinistekstas"/>
    <w:rsid w:val="008043ED"/>
  </w:style>
  <w:style w:type="character" w:styleId="Perirtashipersaitas">
    <w:name w:val="FollowedHyperlink"/>
    <w:basedOn w:val="Numatytasispastraiposriftas"/>
    <w:uiPriority w:val="99"/>
    <w:semiHidden/>
    <w:unhideWhenUsed/>
    <w:rsid w:val="00FA01E2"/>
    <w:rPr>
      <w:color w:val="954F72" w:themeColor="followedHyperlink"/>
      <w:u w:val="single"/>
    </w:rPr>
  </w:style>
  <w:style w:type="paragraph" w:customStyle="1" w:styleId="TableContents">
    <w:name w:val="Table Contents"/>
    <w:basedOn w:val="prastasis"/>
    <w:rsid w:val="00FA1802"/>
    <w:pPr>
      <w:widowControl w:val="0"/>
      <w:suppressLineNumbers/>
      <w:suppressAutoHyphens/>
      <w:spacing w:after="0" w:line="240" w:lineRule="auto"/>
    </w:pPr>
    <w:rPr>
      <w:rFonts w:ascii="Times New Roman" w:eastAsia="Andale Sans UI" w:hAnsi="Times New Roman" w:cs="Tahoma"/>
      <w:sz w:val="24"/>
      <w:szCs w:val="24"/>
      <w:lang w:val="lt-LT" w:bidi="en-US"/>
    </w:rPr>
  </w:style>
  <w:style w:type="character" w:customStyle="1" w:styleId="highlight">
    <w:name w:val="highlight"/>
    <w:basedOn w:val="Numatytasispastraiposriftas"/>
    <w:rsid w:val="00641437"/>
  </w:style>
  <w:style w:type="paragraph" w:styleId="Pataisymai">
    <w:name w:val="Revision"/>
    <w:hidden/>
    <w:uiPriority w:val="99"/>
    <w:semiHidden/>
    <w:rsid w:val="009E41C8"/>
    <w:pPr>
      <w:spacing w:after="0" w:line="240" w:lineRule="auto"/>
    </w:pPr>
  </w:style>
  <w:style w:type="character" w:customStyle="1" w:styleId="Bodytext4Exact">
    <w:name w:val="Body text (4) Exact"/>
    <w:basedOn w:val="Numatytasispastraiposriftas"/>
    <w:link w:val="Bodytext4"/>
    <w:rsid w:val="005C3930"/>
    <w:rPr>
      <w:rFonts w:ascii="Times New Roman" w:eastAsia="Times New Roman" w:hAnsi="Times New Roman" w:cs="Times New Roman"/>
      <w:sz w:val="16"/>
      <w:szCs w:val="16"/>
      <w:shd w:val="clear" w:color="auto" w:fill="FFFFFF"/>
    </w:rPr>
  </w:style>
  <w:style w:type="character" w:customStyle="1" w:styleId="Bodytext5Exact">
    <w:name w:val="Body text (5) Exact"/>
    <w:basedOn w:val="Numatytasispastraiposriftas"/>
    <w:link w:val="Bodytext5"/>
    <w:rsid w:val="005C3930"/>
    <w:rPr>
      <w:rFonts w:ascii="Times New Roman" w:eastAsia="Times New Roman" w:hAnsi="Times New Roman" w:cs="Times New Roman"/>
      <w:sz w:val="16"/>
      <w:szCs w:val="16"/>
      <w:shd w:val="clear" w:color="auto" w:fill="FFFFFF"/>
    </w:rPr>
  </w:style>
  <w:style w:type="character" w:customStyle="1" w:styleId="Bodytext6Exact">
    <w:name w:val="Body text (6) Exact"/>
    <w:basedOn w:val="Numatytasispastraiposriftas"/>
    <w:link w:val="Bodytext6"/>
    <w:rsid w:val="005C3930"/>
    <w:rPr>
      <w:rFonts w:ascii="Times New Roman" w:eastAsia="Times New Roman" w:hAnsi="Times New Roman" w:cs="Times New Roman"/>
      <w:spacing w:val="20"/>
      <w:shd w:val="clear" w:color="auto" w:fill="FFFFFF"/>
    </w:rPr>
  </w:style>
  <w:style w:type="character" w:customStyle="1" w:styleId="Bodytext2">
    <w:name w:val="Body text (2)_"/>
    <w:basedOn w:val="Numatytasispastraiposriftas"/>
    <w:link w:val="Bodytext20"/>
    <w:rsid w:val="005C3930"/>
    <w:rPr>
      <w:rFonts w:ascii="Times New Roman" w:eastAsia="Times New Roman" w:hAnsi="Times New Roman" w:cs="Times New Roman"/>
      <w:shd w:val="clear" w:color="auto" w:fill="FFFFFF"/>
    </w:rPr>
  </w:style>
  <w:style w:type="character" w:customStyle="1" w:styleId="Bodytext2Bold">
    <w:name w:val="Body text (2) + Bold"/>
    <w:basedOn w:val="Bodytext2"/>
    <w:rsid w:val="005C3930"/>
    <w:rPr>
      <w:rFonts w:ascii="Times New Roman" w:eastAsia="Times New Roman" w:hAnsi="Times New Roman" w:cs="Times New Roman"/>
      <w:b/>
      <w:bCs/>
      <w:color w:val="000000"/>
      <w:spacing w:val="0"/>
      <w:w w:val="100"/>
      <w:position w:val="0"/>
      <w:sz w:val="24"/>
      <w:szCs w:val="24"/>
      <w:shd w:val="clear" w:color="auto" w:fill="FFFFFF"/>
      <w:lang w:val="lt-LT" w:eastAsia="lt-LT" w:bidi="lt-LT"/>
    </w:rPr>
  </w:style>
  <w:style w:type="paragraph" w:customStyle="1" w:styleId="Bodytext4">
    <w:name w:val="Body text (4)"/>
    <w:basedOn w:val="prastasis"/>
    <w:link w:val="Bodytext4Exact"/>
    <w:rsid w:val="005C3930"/>
    <w:pPr>
      <w:widowControl w:val="0"/>
      <w:shd w:val="clear" w:color="auto" w:fill="FFFFFF"/>
      <w:spacing w:after="0" w:line="182" w:lineRule="exact"/>
      <w:ind w:firstLine="120"/>
    </w:pPr>
    <w:rPr>
      <w:rFonts w:ascii="Times New Roman" w:eastAsia="Times New Roman" w:hAnsi="Times New Roman" w:cs="Times New Roman"/>
      <w:sz w:val="16"/>
      <w:szCs w:val="16"/>
    </w:rPr>
  </w:style>
  <w:style w:type="paragraph" w:customStyle="1" w:styleId="Bodytext5">
    <w:name w:val="Body text (5)"/>
    <w:basedOn w:val="prastasis"/>
    <w:link w:val="Bodytext5Exact"/>
    <w:rsid w:val="005C3930"/>
    <w:pPr>
      <w:widowControl w:val="0"/>
      <w:shd w:val="clear" w:color="auto" w:fill="FFFFFF"/>
      <w:spacing w:after="0" w:line="182" w:lineRule="exact"/>
      <w:ind w:hanging="560"/>
    </w:pPr>
    <w:rPr>
      <w:rFonts w:ascii="Times New Roman" w:eastAsia="Times New Roman" w:hAnsi="Times New Roman" w:cs="Times New Roman"/>
      <w:sz w:val="16"/>
      <w:szCs w:val="16"/>
    </w:rPr>
  </w:style>
  <w:style w:type="paragraph" w:customStyle="1" w:styleId="Bodytext6">
    <w:name w:val="Body text (6)"/>
    <w:basedOn w:val="prastasis"/>
    <w:link w:val="Bodytext6Exact"/>
    <w:rsid w:val="005C3930"/>
    <w:pPr>
      <w:widowControl w:val="0"/>
      <w:shd w:val="clear" w:color="auto" w:fill="FFFFFF"/>
      <w:spacing w:after="0" w:line="0" w:lineRule="atLeast"/>
    </w:pPr>
    <w:rPr>
      <w:rFonts w:ascii="Times New Roman" w:eastAsia="Times New Roman" w:hAnsi="Times New Roman" w:cs="Times New Roman"/>
      <w:spacing w:val="20"/>
    </w:rPr>
  </w:style>
  <w:style w:type="paragraph" w:customStyle="1" w:styleId="Bodytext20">
    <w:name w:val="Body text (2)"/>
    <w:basedOn w:val="prastasis"/>
    <w:link w:val="Bodytext2"/>
    <w:rsid w:val="005C3930"/>
    <w:pPr>
      <w:widowControl w:val="0"/>
      <w:shd w:val="clear" w:color="auto" w:fill="FFFFFF"/>
      <w:spacing w:before="780" w:after="0" w:line="274" w:lineRule="exact"/>
      <w:jc w:val="both"/>
    </w:pPr>
    <w:rPr>
      <w:rFonts w:ascii="Times New Roman" w:eastAsia="Times New Roman" w:hAnsi="Times New Roman" w:cs="Times New Roman"/>
    </w:rPr>
  </w:style>
  <w:style w:type="character" w:customStyle="1" w:styleId="Antrat3Diagrama">
    <w:name w:val="Antraštė 3 Diagrama"/>
    <w:basedOn w:val="Numatytasispastraiposriftas"/>
    <w:link w:val="Antrat3"/>
    <w:uiPriority w:val="9"/>
    <w:rsid w:val="002B69EA"/>
    <w:rPr>
      <w:rFonts w:asciiTheme="majorHAnsi" w:eastAsiaTheme="majorEastAsia" w:hAnsiTheme="majorHAnsi" w:cstheme="majorBidi"/>
      <w:color w:val="1F4D78" w:themeColor="accent1" w:themeShade="7F"/>
      <w:sz w:val="24"/>
      <w:szCs w:val="24"/>
      <w:lang w:val="lt-LT"/>
    </w:rPr>
  </w:style>
  <w:style w:type="character" w:customStyle="1" w:styleId="UnresolvedMention1">
    <w:name w:val="Unresolved Mention1"/>
    <w:basedOn w:val="Numatytasispastraiposriftas"/>
    <w:uiPriority w:val="99"/>
    <w:semiHidden/>
    <w:unhideWhenUsed/>
    <w:rsid w:val="00283C3C"/>
    <w:rPr>
      <w:color w:val="605E5C"/>
      <w:shd w:val="clear" w:color="auto" w:fill="E1DFDD"/>
    </w:rPr>
  </w:style>
  <w:style w:type="paragraph" w:customStyle="1" w:styleId="aptrasteee">
    <w:name w:val="aptrasteee"/>
    <w:basedOn w:val="Sraopastraipa"/>
    <w:link w:val="aptrasteeeDiagrama"/>
    <w:qFormat/>
    <w:rsid w:val="0063413F"/>
    <w:pPr>
      <w:numPr>
        <w:numId w:val="1"/>
      </w:numPr>
      <w:spacing w:after="0" w:line="360" w:lineRule="auto"/>
      <w:ind w:right="-846"/>
      <w:jc w:val="center"/>
    </w:pPr>
    <w:rPr>
      <w:rFonts w:ascii="Times New Roman" w:eastAsia="Times New Roman" w:hAnsi="Times New Roman" w:cs="Times New Roman"/>
      <w:b/>
      <w:bCs/>
      <w:sz w:val="24"/>
      <w:szCs w:val="24"/>
      <w:lang w:val="lt-LT" w:eastAsia="lt-LT"/>
    </w:rPr>
  </w:style>
  <w:style w:type="character" w:customStyle="1" w:styleId="aptrasteeeDiagrama">
    <w:name w:val="aptrasteee Diagrama"/>
    <w:basedOn w:val="SraopastraipaDiagrama"/>
    <w:link w:val="aptrasteee"/>
    <w:rsid w:val="0063413F"/>
    <w:rPr>
      <w:rFonts w:ascii="Times New Roman" w:eastAsia="Times New Roman" w:hAnsi="Times New Roman" w:cs="Times New Roman"/>
      <w:b/>
      <w:bCs/>
      <w:sz w:val="24"/>
      <w:szCs w:val="24"/>
      <w:lang w:val="lt-LT" w:eastAsia="lt-LT"/>
    </w:rPr>
  </w:style>
  <w:style w:type="paragraph" w:styleId="Turinys3">
    <w:name w:val="toc 3"/>
    <w:basedOn w:val="prastasis"/>
    <w:next w:val="prastasis"/>
    <w:autoRedefine/>
    <w:uiPriority w:val="39"/>
    <w:unhideWhenUsed/>
    <w:rsid w:val="00CC0D00"/>
    <w:pPr>
      <w:tabs>
        <w:tab w:val="right" w:leader="dot" w:pos="10382"/>
      </w:tabs>
      <w:spacing w:after="100"/>
      <w:ind w:left="440"/>
    </w:pPr>
    <w:rPr>
      <w:rFonts w:ascii="Times New Roman" w:eastAsia="Times New Roman" w:hAnsi="Times New Roman" w:cs="Times New Roman"/>
      <w:noProof/>
      <w:lang w:eastAsia="lt-LT"/>
    </w:rPr>
  </w:style>
  <w:style w:type="character" w:customStyle="1" w:styleId="UnresolvedMention2">
    <w:name w:val="Unresolved Mention2"/>
    <w:basedOn w:val="Numatytasispastraiposriftas"/>
    <w:uiPriority w:val="99"/>
    <w:semiHidden/>
    <w:unhideWhenUsed/>
    <w:rsid w:val="00CE3634"/>
    <w:rPr>
      <w:color w:val="605E5C"/>
      <w:shd w:val="clear" w:color="auto" w:fill="E1DFDD"/>
    </w:rPr>
  </w:style>
  <w:style w:type="numbering" w:customStyle="1" w:styleId="Sraonra1">
    <w:name w:val="Sąrašo nėra1"/>
    <w:next w:val="Sraonra"/>
    <w:uiPriority w:val="99"/>
    <w:semiHidden/>
    <w:unhideWhenUsed/>
    <w:rsid w:val="00D83D23"/>
  </w:style>
  <w:style w:type="paragraph" w:styleId="Pagrindinistekstas3">
    <w:name w:val="Body Text 3"/>
    <w:basedOn w:val="prastasis"/>
    <w:link w:val="Pagrindinistekstas3Diagrama"/>
    <w:rsid w:val="00D83D23"/>
    <w:pPr>
      <w:spacing w:after="0" w:line="240" w:lineRule="auto"/>
      <w:jc w:val="both"/>
    </w:pPr>
    <w:rPr>
      <w:rFonts w:ascii="Times New Roman" w:eastAsia="Times New Roman" w:hAnsi="Times New Roman" w:cs="Times New Roman"/>
      <w:sz w:val="24"/>
      <w:szCs w:val="20"/>
      <w:lang w:val="lt-LT" w:eastAsia="lt-LT"/>
    </w:rPr>
  </w:style>
  <w:style w:type="character" w:customStyle="1" w:styleId="Pagrindinistekstas3Diagrama">
    <w:name w:val="Pagrindinis tekstas 3 Diagrama"/>
    <w:basedOn w:val="Numatytasispastraiposriftas"/>
    <w:link w:val="Pagrindinistekstas3"/>
    <w:rsid w:val="00D83D23"/>
    <w:rPr>
      <w:rFonts w:ascii="Times New Roman" w:eastAsia="Times New Roman" w:hAnsi="Times New Roman" w:cs="Times New Roman"/>
      <w:sz w:val="24"/>
      <w:szCs w:val="20"/>
      <w:lang w:val="lt-LT" w:eastAsia="lt-LT"/>
    </w:rPr>
  </w:style>
  <w:style w:type="character" w:styleId="Puslapionumeris">
    <w:name w:val="page number"/>
    <w:basedOn w:val="Numatytasispastraiposriftas"/>
    <w:rsid w:val="00D83D23"/>
  </w:style>
  <w:style w:type="paragraph" w:customStyle="1" w:styleId="bodytext">
    <w:name w:val="bodytext"/>
    <w:basedOn w:val="prastasis"/>
    <w:rsid w:val="00D83D23"/>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paragraph" w:customStyle="1" w:styleId="Hyperlink1">
    <w:name w:val="Hyperlink1"/>
    <w:basedOn w:val="prastasis"/>
    <w:rsid w:val="00D83D23"/>
    <w:pPr>
      <w:spacing w:before="100" w:beforeAutospacing="1" w:after="100" w:afterAutospacing="1" w:line="240" w:lineRule="auto"/>
      <w:jc w:val="both"/>
    </w:pPr>
    <w:rPr>
      <w:rFonts w:ascii="Times New Roman" w:eastAsia="Times New Roman" w:hAnsi="Times New Roman" w:cs="Times New Roman"/>
      <w:sz w:val="24"/>
      <w:szCs w:val="24"/>
      <w:lang w:val="lt-LT" w:eastAsia="lt-LT"/>
    </w:rPr>
  </w:style>
  <w:style w:type="table" w:customStyle="1" w:styleId="Lentelstinklelis3">
    <w:name w:val="Lentelės tinklelis3"/>
    <w:basedOn w:val="prastojilentel"/>
    <w:next w:val="Lentelstinklelis"/>
    <w:uiPriority w:val="59"/>
    <w:unhideWhenUsed/>
    <w:rsid w:val="00D83D23"/>
    <w:pPr>
      <w:spacing w:after="0" w:line="240" w:lineRule="auto"/>
    </w:pPr>
    <w:rPr>
      <w:rFonts w:ascii="Times New Roman" w:eastAsia="Times New Roman" w:hAnsi="Times New Roman" w:cs="Times New Roman"/>
      <w:sz w:val="24"/>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prastasis"/>
    <w:rsid w:val="00D83D23"/>
    <w:pPr>
      <w:spacing w:before="100" w:beforeAutospacing="1" w:after="100" w:afterAutospacing="1" w:line="240" w:lineRule="auto"/>
    </w:pPr>
    <w:rPr>
      <w:rFonts w:ascii="Times New Roman" w:eastAsia="Times New Roman" w:hAnsi="Times New Roman" w:cs="Times New Roman"/>
      <w:sz w:val="24"/>
      <w:szCs w:val="24"/>
      <w:lang w:val="lt-LT" w:eastAsia="lt-LT"/>
    </w:rPr>
  </w:style>
  <w:style w:type="character" w:customStyle="1" w:styleId="UnresolvedMention21">
    <w:name w:val="Unresolved Mention21"/>
    <w:basedOn w:val="Numatytasispastraiposriftas"/>
    <w:uiPriority w:val="99"/>
    <w:semiHidden/>
    <w:unhideWhenUsed/>
    <w:rsid w:val="00D83D23"/>
    <w:rPr>
      <w:color w:val="605E5C"/>
      <w:shd w:val="clear" w:color="auto" w:fill="E1DFDD"/>
    </w:rPr>
  </w:style>
  <w:style w:type="character" w:customStyle="1" w:styleId="Neapdorotaspaminjimas1">
    <w:name w:val="Neapdorotas paminėjimas1"/>
    <w:basedOn w:val="Numatytasispastraiposriftas"/>
    <w:uiPriority w:val="99"/>
    <w:semiHidden/>
    <w:unhideWhenUsed/>
    <w:rsid w:val="00D83D23"/>
    <w:rPr>
      <w:color w:val="605E5C"/>
      <w:shd w:val="clear" w:color="auto" w:fill="E1DFDD"/>
    </w:rPr>
  </w:style>
  <w:style w:type="character" w:customStyle="1" w:styleId="UnresolvedMention3">
    <w:name w:val="Unresolved Mention3"/>
    <w:basedOn w:val="Numatytasispastraiposriftas"/>
    <w:uiPriority w:val="99"/>
    <w:semiHidden/>
    <w:unhideWhenUsed/>
    <w:rsid w:val="00D83D23"/>
    <w:rPr>
      <w:color w:val="605E5C"/>
      <w:shd w:val="clear" w:color="auto" w:fill="E1DFDD"/>
    </w:rPr>
  </w:style>
  <w:style w:type="character" w:customStyle="1" w:styleId="UnresolvedMention4">
    <w:name w:val="Unresolved Mention4"/>
    <w:basedOn w:val="Numatytasispastraiposriftas"/>
    <w:uiPriority w:val="99"/>
    <w:semiHidden/>
    <w:unhideWhenUsed/>
    <w:rsid w:val="00D83D23"/>
    <w:rPr>
      <w:color w:val="605E5C"/>
      <w:shd w:val="clear" w:color="auto" w:fill="E1DFDD"/>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prastasis"/>
    <w:link w:val="Puslapioinaosnuoroda"/>
    <w:uiPriority w:val="99"/>
    <w:rsid w:val="00D83D23"/>
    <w:pPr>
      <w:spacing w:line="240" w:lineRule="exact"/>
      <w:jc w:val="both"/>
    </w:pPr>
    <w:rPr>
      <w:vertAlign w:val="superscript"/>
    </w:rPr>
  </w:style>
  <w:style w:type="paragraph" w:customStyle="1" w:styleId="Numeruotapastraipa">
    <w:name w:val="Numeruota_pastraipa"/>
    <w:basedOn w:val="prastasis"/>
    <w:next w:val="prastasis"/>
    <w:qFormat/>
    <w:rsid w:val="00D83D23"/>
    <w:pPr>
      <w:numPr>
        <w:numId w:val="9"/>
      </w:numPr>
      <w:spacing w:before="200" w:after="0" w:line="288" w:lineRule="auto"/>
      <w:ind w:left="0" w:hanging="397"/>
      <w:jc w:val="both"/>
    </w:pPr>
    <w:rPr>
      <w:rFonts w:ascii="Fira Sans Light" w:eastAsia="Times New Roman" w:hAnsi="Fira Sans Light" w:cs="Segoe UI"/>
      <w:color w:val="000000"/>
      <w:sz w:val="20"/>
      <w:szCs w:val="20"/>
      <w:lang w:val="lt-LT" w:eastAsia="lt-LT"/>
    </w:rPr>
  </w:style>
  <w:style w:type="character" w:customStyle="1" w:styleId="UnresolvedMention5">
    <w:name w:val="Unresolved Mention5"/>
    <w:basedOn w:val="Numatytasispastraiposriftas"/>
    <w:uiPriority w:val="99"/>
    <w:semiHidden/>
    <w:unhideWhenUsed/>
    <w:rsid w:val="00D83D23"/>
    <w:rPr>
      <w:color w:val="605E5C"/>
      <w:shd w:val="clear" w:color="auto" w:fill="E1DFDD"/>
    </w:rPr>
  </w:style>
  <w:style w:type="table" w:styleId="2vidutinissraas1parykinimas">
    <w:name w:val="Medium List 2 Accent 1"/>
    <w:basedOn w:val="prastojilentel"/>
    <w:uiPriority w:val="66"/>
    <w:rsid w:val="00662EF2"/>
    <w:pPr>
      <w:spacing w:after="0" w:line="240" w:lineRule="auto"/>
    </w:pPr>
    <w:rPr>
      <w:rFonts w:asciiTheme="majorHAnsi" w:eastAsiaTheme="majorEastAsia" w:hAnsiTheme="majorHAnsi" w:cstheme="majorBidi"/>
      <w:color w:val="000000" w:themeColor="text1"/>
      <w:lang w:val="lt-LT" w:eastAsia="lt-LT"/>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5172">
      <w:bodyDiv w:val="1"/>
      <w:marLeft w:val="0"/>
      <w:marRight w:val="0"/>
      <w:marTop w:val="0"/>
      <w:marBottom w:val="0"/>
      <w:divBdr>
        <w:top w:val="none" w:sz="0" w:space="0" w:color="auto"/>
        <w:left w:val="none" w:sz="0" w:space="0" w:color="auto"/>
        <w:bottom w:val="none" w:sz="0" w:space="0" w:color="auto"/>
        <w:right w:val="none" w:sz="0" w:space="0" w:color="auto"/>
      </w:divBdr>
    </w:div>
    <w:div w:id="62409817">
      <w:bodyDiv w:val="1"/>
      <w:marLeft w:val="0"/>
      <w:marRight w:val="0"/>
      <w:marTop w:val="0"/>
      <w:marBottom w:val="0"/>
      <w:divBdr>
        <w:top w:val="none" w:sz="0" w:space="0" w:color="auto"/>
        <w:left w:val="none" w:sz="0" w:space="0" w:color="auto"/>
        <w:bottom w:val="none" w:sz="0" w:space="0" w:color="auto"/>
        <w:right w:val="none" w:sz="0" w:space="0" w:color="auto"/>
      </w:divBdr>
    </w:div>
    <w:div w:id="66809075">
      <w:bodyDiv w:val="1"/>
      <w:marLeft w:val="0"/>
      <w:marRight w:val="0"/>
      <w:marTop w:val="0"/>
      <w:marBottom w:val="0"/>
      <w:divBdr>
        <w:top w:val="none" w:sz="0" w:space="0" w:color="auto"/>
        <w:left w:val="none" w:sz="0" w:space="0" w:color="auto"/>
        <w:bottom w:val="none" w:sz="0" w:space="0" w:color="auto"/>
        <w:right w:val="none" w:sz="0" w:space="0" w:color="auto"/>
      </w:divBdr>
      <w:divsChild>
        <w:div w:id="2142530674">
          <w:marLeft w:val="0"/>
          <w:marRight w:val="0"/>
          <w:marTop w:val="0"/>
          <w:marBottom w:val="0"/>
          <w:divBdr>
            <w:top w:val="none" w:sz="0" w:space="0" w:color="auto"/>
            <w:left w:val="none" w:sz="0" w:space="0" w:color="auto"/>
            <w:bottom w:val="none" w:sz="0" w:space="0" w:color="auto"/>
            <w:right w:val="none" w:sz="0" w:space="0" w:color="auto"/>
          </w:divBdr>
          <w:divsChild>
            <w:div w:id="664162650">
              <w:marLeft w:val="0"/>
              <w:marRight w:val="0"/>
              <w:marTop w:val="0"/>
              <w:marBottom w:val="0"/>
              <w:divBdr>
                <w:top w:val="none" w:sz="0" w:space="0" w:color="auto"/>
                <w:left w:val="none" w:sz="0" w:space="0" w:color="auto"/>
                <w:bottom w:val="none" w:sz="0" w:space="0" w:color="auto"/>
                <w:right w:val="none" w:sz="0" w:space="0" w:color="auto"/>
              </w:divBdr>
              <w:divsChild>
                <w:div w:id="305090450">
                  <w:marLeft w:val="0"/>
                  <w:marRight w:val="0"/>
                  <w:marTop w:val="0"/>
                  <w:marBottom w:val="0"/>
                  <w:divBdr>
                    <w:top w:val="none" w:sz="0" w:space="0" w:color="auto"/>
                    <w:left w:val="none" w:sz="0" w:space="0" w:color="auto"/>
                    <w:bottom w:val="none" w:sz="0" w:space="0" w:color="auto"/>
                    <w:right w:val="none" w:sz="0" w:space="0" w:color="auto"/>
                  </w:divBdr>
                  <w:divsChild>
                    <w:div w:id="583028805">
                      <w:marLeft w:val="0"/>
                      <w:marRight w:val="0"/>
                      <w:marTop w:val="300"/>
                      <w:marBottom w:val="0"/>
                      <w:divBdr>
                        <w:top w:val="none" w:sz="0" w:space="0" w:color="auto"/>
                        <w:left w:val="none" w:sz="0" w:space="0" w:color="auto"/>
                        <w:bottom w:val="none" w:sz="0" w:space="0" w:color="auto"/>
                        <w:right w:val="none" w:sz="0" w:space="0" w:color="auto"/>
                      </w:divBdr>
                      <w:divsChild>
                        <w:div w:id="629169950">
                          <w:marLeft w:val="0"/>
                          <w:marRight w:val="0"/>
                          <w:marTop w:val="150"/>
                          <w:marBottom w:val="0"/>
                          <w:divBdr>
                            <w:top w:val="none" w:sz="0" w:space="0" w:color="auto"/>
                            <w:left w:val="none" w:sz="0" w:space="0" w:color="auto"/>
                            <w:bottom w:val="none" w:sz="0" w:space="0" w:color="auto"/>
                            <w:right w:val="none" w:sz="0" w:space="0" w:color="auto"/>
                          </w:divBdr>
                          <w:divsChild>
                            <w:div w:id="1496872372">
                              <w:marLeft w:val="0"/>
                              <w:marRight w:val="0"/>
                              <w:marTop w:val="0"/>
                              <w:marBottom w:val="0"/>
                              <w:divBdr>
                                <w:top w:val="none" w:sz="0" w:space="0" w:color="auto"/>
                                <w:left w:val="none" w:sz="0" w:space="0" w:color="auto"/>
                                <w:bottom w:val="none" w:sz="0" w:space="0" w:color="auto"/>
                                <w:right w:val="none" w:sz="0" w:space="0" w:color="auto"/>
                              </w:divBdr>
                              <w:divsChild>
                                <w:div w:id="714235062">
                                  <w:marLeft w:val="0"/>
                                  <w:marRight w:val="0"/>
                                  <w:marTop w:val="0"/>
                                  <w:marBottom w:val="0"/>
                                  <w:divBdr>
                                    <w:top w:val="none" w:sz="0" w:space="0" w:color="auto"/>
                                    <w:left w:val="none" w:sz="0" w:space="0" w:color="auto"/>
                                    <w:bottom w:val="none" w:sz="0" w:space="0" w:color="auto"/>
                                    <w:right w:val="none" w:sz="0" w:space="0" w:color="auto"/>
                                  </w:divBdr>
                                  <w:divsChild>
                                    <w:div w:id="6067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5411">
      <w:bodyDiv w:val="1"/>
      <w:marLeft w:val="0"/>
      <w:marRight w:val="0"/>
      <w:marTop w:val="0"/>
      <w:marBottom w:val="0"/>
      <w:divBdr>
        <w:top w:val="none" w:sz="0" w:space="0" w:color="auto"/>
        <w:left w:val="none" w:sz="0" w:space="0" w:color="auto"/>
        <w:bottom w:val="none" w:sz="0" w:space="0" w:color="auto"/>
        <w:right w:val="none" w:sz="0" w:space="0" w:color="auto"/>
      </w:divBdr>
    </w:div>
    <w:div w:id="162596621">
      <w:bodyDiv w:val="1"/>
      <w:marLeft w:val="0"/>
      <w:marRight w:val="0"/>
      <w:marTop w:val="0"/>
      <w:marBottom w:val="0"/>
      <w:divBdr>
        <w:top w:val="none" w:sz="0" w:space="0" w:color="auto"/>
        <w:left w:val="none" w:sz="0" w:space="0" w:color="auto"/>
        <w:bottom w:val="none" w:sz="0" w:space="0" w:color="auto"/>
        <w:right w:val="none" w:sz="0" w:space="0" w:color="auto"/>
      </w:divBdr>
    </w:div>
    <w:div w:id="225916243">
      <w:bodyDiv w:val="1"/>
      <w:marLeft w:val="0"/>
      <w:marRight w:val="0"/>
      <w:marTop w:val="0"/>
      <w:marBottom w:val="0"/>
      <w:divBdr>
        <w:top w:val="none" w:sz="0" w:space="0" w:color="auto"/>
        <w:left w:val="none" w:sz="0" w:space="0" w:color="auto"/>
        <w:bottom w:val="none" w:sz="0" w:space="0" w:color="auto"/>
        <w:right w:val="none" w:sz="0" w:space="0" w:color="auto"/>
      </w:divBdr>
    </w:div>
    <w:div w:id="242374660">
      <w:bodyDiv w:val="1"/>
      <w:marLeft w:val="0"/>
      <w:marRight w:val="0"/>
      <w:marTop w:val="0"/>
      <w:marBottom w:val="0"/>
      <w:divBdr>
        <w:top w:val="none" w:sz="0" w:space="0" w:color="auto"/>
        <w:left w:val="none" w:sz="0" w:space="0" w:color="auto"/>
        <w:bottom w:val="none" w:sz="0" w:space="0" w:color="auto"/>
        <w:right w:val="none" w:sz="0" w:space="0" w:color="auto"/>
      </w:divBdr>
      <w:divsChild>
        <w:div w:id="233588701">
          <w:marLeft w:val="720"/>
          <w:marRight w:val="0"/>
          <w:marTop w:val="115"/>
          <w:marBottom w:val="0"/>
          <w:divBdr>
            <w:top w:val="none" w:sz="0" w:space="0" w:color="auto"/>
            <w:left w:val="none" w:sz="0" w:space="0" w:color="auto"/>
            <w:bottom w:val="none" w:sz="0" w:space="0" w:color="auto"/>
            <w:right w:val="none" w:sz="0" w:space="0" w:color="auto"/>
          </w:divBdr>
        </w:div>
        <w:div w:id="290403328">
          <w:marLeft w:val="720"/>
          <w:marRight w:val="0"/>
          <w:marTop w:val="115"/>
          <w:marBottom w:val="0"/>
          <w:divBdr>
            <w:top w:val="none" w:sz="0" w:space="0" w:color="auto"/>
            <w:left w:val="none" w:sz="0" w:space="0" w:color="auto"/>
            <w:bottom w:val="none" w:sz="0" w:space="0" w:color="auto"/>
            <w:right w:val="none" w:sz="0" w:space="0" w:color="auto"/>
          </w:divBdr>
        </w:div>
        <w:div w:id="396630396">
          <w:marLeft w:val="720"/>
          <w:marRight w:val="0"/>
          <w:marTop w:val="115"/>
          <w:marBottom w:val="0"/>
          <w:divBdr>
            <w:top w:val="none" w:sz="0" w:space="0" w:color="auto"/>
            <w:left w:val="none" w:sz="0" w:space="0" w:color="auto"/>
            <w:bottom w:val="none" w:sz="0" w:space="0" w:color="auto"/>
            <w:right w:val="none" w:sz="0" w:space="0" w:color="auto"/>
          </w:divBdr>
        </w:div>
        <w:div w:id="411507914">
          <w:marLeft w:val="720"/>
          <w:marRight w:val="0"/>
          <w:marTop w:val="115"/>
          <w:marBottom w:val="0"/>
          <w:divBdr>
            <w:top w:val="none" w:sz="0" w:space="0" w:color="auto"/>
            <w:left w:val="none" w:sz="0" w:space="0" w:color="auto"/>
            <w:bottom w:val="none" w:sz="0" w:space="0" w:color="auto"/>
            <w:right w:val="none" w:sz="0" w:space="0" w:color="auto"/>
          </w:divBdr>
        </w:div>
        <w:div w:id="916092109">
          <w:marLeft w:val="720"/>
          <w:marRight w:val="0"/>
          <w:marTop w:val="115"/>
          <w:marBottom w:val="0"/>
          <w:divBdr>
            <w:top w:val="none" w:sz="0" w:space="0" w:color="auto"/>
            <w:left w:val="none" w:sz="0" w:space="0" w:color="auto"/>
            <w:bottom w:val="none" w:sz="0" w:space="0" w:color="auto"/>
            <w:right w:val="none" w:sz="0" w:space="0" w:color="auto"/>
          </w:divBdr>
        </w:div>
        <w:div w:id="1514497196">
          <w:marLeft w:val="720"/>
          <w:marRight w:val="0"/>
          <w:marTop w:val="115"/>
          <w:marBottom w:val="0"/>
          <w:divBdr>
            <w:top w:val="none" w:sz="0" w:space="0" w:color="auto"/>
            <w:left w:val="none" w:sz="0" w:space="0" w:color="auto"/>
            <w:bottom w:val="none" w:sz="0" w:space="0" w:color="auto"/>
            <w:right w:val="none" w:sz="0" w:space="0" w:color="auto"/>
          </w:divBdr>
        </w:div>
      </w:divsChild>
    </w:div>
    <w:div w:id="299456321">
      <w:bodyDiv w:val="1"/>
      <w:marLeft w:val="0"/>
      <w:marRight w:val="0"/>
      <w:marTop w:val="0"/>
      <w:marBottom w:val="0"/>
      <w:divBdr>
        <w:top w:val="none" w:sz="0" w:space="0" w:color="auto"/>
        <w:left w:val="none" w:sz="0" w:space="0" w:color="auto"/>
        <w:bottom w:val="none" w:sz="0" w:space="0" w:color="auto"/>
        <w:right w:val="none" w:sz="0" w:space="0" w:color="auto"/>
      </w:divBdr>
    </w:div>
    <w:div w:id="336612288">
      <w:bodyDiv w:val="1"/>
      <w:marLeft w:val="0"/>
      <w:marRight w:val="0"/>
      <w:marTop w:val="0"/>
      <w:marBottom w:val="0"/>
      <w:divBdr>
        <w:top w:val="none" w:sz="0" w:space="0" w:color="auto"/>
        <w:left w:val="none" w:sz="0" w:space="0" w:color="auto"/>
        <w:bottom w:val="none" w:sz="0" w:space="0" w:color="auto"/>
        <w:right w:val="none" w:sz="0" w:space="0" w:color="auto"/>
      </w:divBdr>
    </w:div>
    <w:div w:id="346490633">
      <w:bodyDiv w:val="1"/>
      <w:marLeft w:val="0"/>
      <w:marRight w:val="0"/>
      <w:marTop w:val="0"/>
      <w:marBottom w:val="0"/>
      <w:divBdr>
        <w:top w:val="none" w:sz="0" w:space="0" w:color="auto"/>
        <w:left w:val="none" w:sz="0" w:space="0" w:color="auto"/>
        <w:bottom w:val="none" w:sz="0" w:space="0" w:color="auto"/>
        <w:right w:val="none" w:sz="0" w:space="0" w:color="auto"/>
      </w:divBdr>
      <w:divsChild>
        <w:div w:id="1186091491">
          <w:marLeft w:val="0"/>
          <w:marRight w:val="0"/>
          <w:marTop w:val="0"/>
          <w:marBottom w:val="0"/>
          <w:divBdr>
            <w:top w:val="none" w:sz="0" w:space="0" w:color="auto"/>
            <w:left w:val="none" w:sz="0" w:space="0" w:color="auto"/>
            <w:bottom w:val="none" w:sz="0" w:space="0" w:color="auto"/>
            <w:right w:val="none" w:sz="0" w:space="0" w:color="auto"/>
          </w:divBdr>
          <w:divsChild>
            <w:div w:id="1589802394">
              <w:marLeft w:val="0"/>
              <w:marRight w:val="0"/>
              <w:marTop w:val="0"/>
              <w:marBottom w:val="0"/>
              <w:divBdr>
                <w:top w:val="none" w:sz="0" w:space="0" w:color="auto"/>
                <w:left w:val="none" w:sz="0" w:space="0" w:color="auto"/>
                <w:bottom w:val="none" w:sz="0" w:space="0" w:color="auto"/>
                <w:right w:val="none" w:sz="0" w:space="0" w:color="auto"/>
              </w:divBdr>
              <w:divsChild>
                <w:div w:id="467356356">
                  <w:marLeft w:val="0"/>
                  <w:marRight w:val="0"/>
                  <w:marTop w:val="0"/>
                  <w:marBottom w:val="0"/>
                  <w:divBdr>
                    <w:top w:val="none" w:sz="0" w:space="0" w:color="auto"/>
                    <w:left w:val="none" w:sz="0" w:space="0" w:color="auto"/>
                    <w:bottom w:val="none" w:sz="0" w:space="0" w:color="auto"/>
                    <w:right w:val="none" w:sz="0" w:space="0" w:color="auto"/>
                  </w:divBdr>
                  <w:divsChild>
                    <w:div w:id="2123331853">
                      <w:marLeft w:val="0"/>
                      <w:marRight w:val="0"/>
                      <w:marTop w:val="0"/>
                      <w:marBottom w:val="0"/>
                      <w:divBdr>
                        <w:top w:val="none" w:sz="0" w:space="0" w:color="auto"/>
                        <w:left w:val="none" w:sz="0" w:space="0" w:color="auto"/>
                        <w:bottom w:val="none" w:sz="0" w:space="0" w:color="auto"/>
                        <w:right w:val="none" w:sz="0" w:space="0" w:color="auto"/>
                      </w:divBdr>
                      <w:divsChild>
                        <w:div w:id="966009418">
                          <w:marLeft w:val="0"/>
                          <w:marRight w:val="0"/>
                          <w:marTop w:val="0"/>
                          <w:marBottom w:val="0"/>
                          <w:divBdr>
                            <w:top w:val="none" w:sz="0" w:space="0" w:color="auto"/>
                            <w:left w:val="none" w:sz="0" w:space="0" w:color="auto"/>
                            <w:bottom w:val="none" w:sz="0" w:space="0" w:color="auto"/>
                            <w:right w:val="none" w:sz="0" w:space="0" w:color="auto"/>
                          </w:divBdr>
                          <w:divsChild>
                            <w:div w:id="1202934845">
                              <w:marLeft w:val="0"/>
                              <w:marRight w:val="0"/>
                              <w:marTop w:val="0"/>
                              <w:marBottom w:val="0"/>
                              <w:divBdr>
                                <w:top w:val="none" w:sz="0" w:space="0" w:color="auto"/>
                                <w:left w:val="none" w:sz="0" w:space="0" w:color="auto"/>
                                <w:bottom w:val="none" w:sz="0" w:space="0" w:color="auto"/>
                                <w:right w:val="none" w:sz="0" w:space="0" w:color="auto"/>
                              </w:divBdr>
                              <w:divsChild>
                                <w:div w:id="676005436">
                                  <w:marLeft w:val="0"/>
                                  <w:marRight w:val="0"/>
                                  <w:marTop w:val="0"/>
                                  <w:marBottom w:val="0"/>
                                  <w:divBdr>
                                    <w:top w:val="none" w:sz="0" w:space="0" w:color="auto"/>
                                    <w:left w:val="none" w:sz="0" w:space="0" w:color="auto"/>
                                    <w:bottom w:val="none" w:sz="0" w:space="0" w:color="auto"/>
                                    <w:right w:val="none" w:sz="0" w:space="0" w:color="auto"/>
                                  </w:divBdr>
                                  <w:divsChild>
                                    <w:div w:id="473184865">
                                      <w:marLeft w:val="0"/>
                                      <w:marRight w:val="0"/>
                                      <w:marTop w:val="0"/>
                                      <w:marBottom w:val="0"/>
                                      <w:divBdr>
                                        <w:top w:val="none" w:sz="0" w:space="0" w:color="auto"/>
                                        <w:left w:val="none" w:sz="0" w:space="0" w:color="auto"/>
                                        <w:bottom w:val="none" w:sz="0" w:space="0" w:color="auto"/>
                                        <w:right w:val="none" w:sz="0" w:space="0" w:color="auto"/>
                                      </w:divBdr>
                                      <w:divsChild>
                                        <w:div w:id="1470437141">
                                          <w:marLeft w:val="0"/>
                                          <w:marRight w:val="0"/>
                                          <w:marTop w:val="0"/>
                                          <w:marBottom w:val="0"/>
                                          <w:divBdr>
                                            <w:top w:val="none" w:sz="0" w:space="0" w:color="auto"/>
                                            <w:left w:val="none" w:sz="0" w:space="0" w:color="auto"/>
                                            <w:bottom w:val="none" w:sz="0" w:space="0" w:color="auto"/>
                                            <w:right w:val="none" w:sz="0" w:space="0" w:color="auto"/>
                                          </w:divBdr>
                                          <w:divsChild>
                                            <w:div w:id="1710255314">
                                              <w:marLeft w:val="0"/>
                                              <w:marRight w:val="0"/>
                                              <w:marTop w:val="0"/>
                                              <w:marBottom w:val="0"/>
                                              <w:divBdr>
                                                <w:top w:val="none" w:sz="0" w:space="0" w:color="auto"/>
                                                <w:left w:val="none" w:sz="0" w:space="0" w:color="auto"/>
                                                <w:bottom w:val="none" w:sz="0" w:space="0" w:color="auto"/>
                                                <w:right w:val="none" w:sz="0" w:space="0" w:color="auto"/>
                                              </w:divBdr>
                                              <w:divsChild>
                                                <w:div w:id="142310178">
                                                  <w:marLeft w:val="0"/>
                                                  <w:marRight w:val="0"/>
                                                  <w:marTop w:val="0"/>
                                                  <w:marBottom w:val="0"/>
                                                  <w:divBdr>
                                                    <w:top w:val="none" w:sz="0" w:space="0" w:color="auto"/>
                                                    <w:left w:val="none" w:sz="0" w:space="0" w:color="auto"/>
                                                    <w:bottom w:val="none" w:sz="0" w:space="0" w:color="auto"/>
                                                    <w:right w:val="none" w:sz="0" w:space="0" w:color="auto"/>
                                                  </w:divBdr>
                                                  <w:divsChild>
                                                    <w:div w:id="12851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1688128">
      <w:bodyDiv w:val="1"/>
      <w:marLeft w:val="0"/>
      <w:marRight w:val="0"/>
      <w:marTop w:val="0"/>
      <w:marBottom w:val="0"/>
      <w:divBdr>
        <w:top w:val="none" w:sz="0" w:space="0" w:color="auto"/>
        <w:left w:val="none" w:sz="0" w:space="0" w:color="auto"/>
        <w:bottom w:val="none" w:sz="0" w:space="0" w:color="auto"/>
        <w:right w:val="none" w:sz="0" w:space="0" w:color="auto"/>
      </w:divBdr>
    </w:div>
    <w:div w:id="523978268">
      <w:bodyDiv w:val="1"/>
      <w:marLeft w:val="0"/>
      <w:marRight w:val="0"/>
      <w:marTop w:val="0"/>
      <w:marBottom w:val="0"/>
      <w:divBdr>
        <w:top w:val="none" w:sz="0" w:space="0" w:color="auto"/>
        <w:left w:val="none" w:sz="0" w:space="0" w:color="auto"/>
        <w:bottom w:val="none" w:sz="0" w:space="0" w:color="auto"/>
        <w:right w:val="none" w:sz="0" w:space="0" w:color="auto"/>
      </w:divBdr>
    </w:div>
    <w:div w:id="579759261">
      <w:bodyDiv w:val="1"/>
      <w:marLeft w:val="0"/>
      <w:marRight w:val="0"/>
      <w:marTop w:val="0"/>
      <w:marBottom w:val="0"/>
      <w:divBdr>
        <w:top w:val="none" w:sz="0" w:space="0" w:color="auto"/>
        <w:left w:val="none" w:sz="0" w:space="0" w:color="auto"/>
        <w:bottom w:val="none" w:sz="0" w:space="0" w:color="auto"/>
        <w:right w:val="none" w:sz="0" w:space="0" w:color="auto"/>
      </w:divBdr>
    </w:div>
    <w:div w:id="588001934">
      <w:bodyDiv w:val="1"/>
      <w:marLeft w:val="0"/>
      <w:marRight w:val="0"/>
      <w:marTop w:val="0"/>
      <w:marBottom w:val="0"/>
      <w:divBdr>
        <w:top w:val="none" w:sz="0" w:space="0" w:color="auto"/>
        <w:left w:val="none" w:sz="0" w:space="0" w:color="auto"/>
        <w:bottom w:val="none" w:sz="0" w:space="0" w:color="auto"/>
        <w:right w:val="none" w:sz="0" w:space="0" w:color="auto"/>
      </w:divBdr>
    </w:div>
    <w:div w:id="618613608">
      <w:bodyDiv w:val="1"/>
      <w:marLeft w:val="0"/>
      <w:marRight w:val="0"/>
      <w:marTop w:val="0"/>
      <w:marBottom w:val="0"/>
      <w:divBdr>
        <w:top w:val="none" w:sz="0" w:space="0" w:color="auto"/>
        <w:left w:val="none" w:sz="0" w:space="0" w:color="auto"/>
        <w:bottom w:val="none" w:sz="0" w:space="0" w:color="auto"/>
        <w:right w:val="none" w:sz="0" w:space="0" w:color="auto"/>
      </w:divBdr>
      <w:divsChild>
        <w:div w:id="202641336">
          <w:marLeft w:val="0"/>
          <w:marRight w:val="0"/>
          <w:marTop w:val="0"/>
          <w:marBottom w:val="0"/>
          <w:divBdr>
            <w:top w:val="none" w:sz="0" w:space="0" w:color="auto"/>
            <w:left w:val="none" w:sz="0" w:space="0" w:color="auto"/>
            <w:bottom w:val="none" w:sz="0" w:space="0" w:color="auto"/>
            <w:right w:val="none" w:sz="0" w:space="0" w:color="auto"/>
          </w:divBdr>
          <w:divsChild>
            <w:div w:id="239944939">
              <w:marLeft w:val="0"/>
              <w:marRight w:val="0"/>
              <w:marTop w:val="0"/>
              <w:marBottom w:val="0"/>
              <w:divBdr>
                <w:top w:val="none" w:sz="0" w:space="0" w:color="auto"/>
                <w:left w:val="none" w:sz="0" w:space="0" w:color="auto"/>
                <w:bottom w:val="none" w:sz="0" w:space="0" w:color="auto"/>
                <w:right w:val="none" w:sz="0" w:space="0" w:color="auto"/>
              </w:divBdr>
              <w:divsChild>
                <w:div w:id="727921494">
                  <w:marLeft w:val="0"/>
                  <w:marRight w:val="0"/>
                  <w:marTop w:val="0"/>
                  <w:marBottom w:val="0"/>
                  <w:divBdr>
                    <w:top w:val="none" w:sz="0" w:space="0" w:color="auto"/>
                    <w:left w:val="none" w:sz="0" w:space="0" w:color="auto"/>
                    <w:bottom w:val="none" w:sz="0" w:space="0" w:color="auto"/>
                    <w:right w:val="none" w:sz="0" w:space="0" w:color="auto"/>
                  </w:divBdr>
                  <w:divsChild>
                    <w:div w:id="1632780921">
                      <w:marLeft w:val="0"/>
                      <w:marRight w:val="0"/>
                      <w:marTop w:val="0"/>
                      <w:marBottom w:val="0"/>
                      <w:divBdr>
                        <w:top w:val="none" w:sz="0" w:space="0" w:color="auto"/>
                        <w:left w:val="none" w:sz="0" w:space="0" w:color="auto"/>
                        <w:bottom w:val="none" w:sz="0" w:space="0" w:color="auto"/>
                        <w:right w:val="none" w:sz="0" w:space="0" w:color="auto"/>
                      </w:divBdr>
                      <w:divsChild>
                        <w:div w:id="1103959010">
                          <w:marLeft w:val="300"/>
                          <w:marRight w:val="30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661085784">
      <w:bodyDiv w:val="1"/>
      <w:marLeft w:val="0"/>
      <w:marRight w:val="0"/>
      <w:marTop w:val="0"/>
      <w:marBottom w:val="0"/>
      <w:divBdr>
        <w:top w:val="none" w:sz="0" w:space="0" w:color="auto"/>
        <w:left w:val="none" w:sz="0" w:space="0" w:color="auto"/>
        <w:bottom w:val="none" w:sz="0" w:space="0" w:color="auto"/>
        <w:right w:val="none" w:sz="0" w:space="0" w:color="auto"/>
      </w:divBdr>
    </w:div>
    <w:div w:id="690108184">
      <w:bodyDiv w:val="1"/>
      <w:marLeft w:val="0"/>
      <w:marRight w:val="0"/>
      <w:marTop w:val="0"/>
      <w:marBottom w:val="0"/>
      <w:divBdr>
        <w:top w:val="none" w:sz="0" w:space="0" w:color="auto"/>
        <w:left w:val="none" w:sz="0" w:space="0" w:color="auto"/>
        <w:bottom w:val="none" w:sz="0" w:space="0" w:color="auto"/>
        <w:right w:val="none" w:sz="0" w:space="0" w:color="auto"/>
      </w:divBdr>
    </w:div>
    <w:div w:id="723217282">
      <w:bodyDiv w:val="1"/>
      <w:marLeft w:val="0"/>
      <w:marRight w:val="0"/>
      <w:marTop w:val="0"/>
      <w:marBottom w:val="0"/>
      <w:divBdr>
        <w:top w:val="none" w:sz="0" w:space="0" w:color="auto"/>
        <w:left w:val="none" w:sz="0" w:space="0" w:color="auto"/>
        <w:bottom w:val="none" w:sz="0" w:space="0" w:color="auto"/>
        <w:right w:val="none" w:sz="0" w:space="0" w:color="auto"/>
      </w:divBdr>
      <w:divsChild>
        <w:div w:id="194319993">
          <w:marLeft w:val="720"/>
          <w:marRight w:val="0"/>
          <w:marTop w:val="115"/>
          <w:marBottom w:val="0"/>
          <w:divBdr>
            <w:top w:val="none" w:sz="0" w:space="0" w:color="auto"/>
            <w:left w:val="none" w:sz="0" w:space="0" w:color="auto"/>
            <w:bottom w:val="none" w:sz="0" w:space="0" w:color="auto"/>
            <w:right w:val="none" w:sz="0" w:space="0" w:color="auto"/>
          </w:divBdr>
        </w:div>
      </w:divsChild>
    </w:div>
    <w:div w:id="802114390">
      <w:bodyDiv w:val="1"/>
      <w:marLeft w:val="0"/>
      <w:marRight w:val="0"/>
      <w:marTop w:val="0"/>
      <w:marBottom w:val="0"/>
      <w:divBdr>
        <w:top w:val="none" w:sz="0" w:space="0" w:color="auto"/>
        <w:left w:val="none" w:sz="0" w:space="0" w:color="auto"/>
        <w:bottom w:val="none" w:sz="0" w:space="0" w:color="auto"/>
        <w:right w:val="none" w:sz="0" w:space="0" w:color="auto"/>
      </w:divBdr>
    </w:div>
    <w:div w:id="865365361">
      <w:bodyDiv w:val="1"/>
      <w:marLeft w:val="0"/>
      <w:marRight w:val="0"/>
      <w:marTop w:val="0"/>
      <w:marBottom w:val="0"/>
      <w:divBdr>
        <w:top w:val="none" w:sz="0" w:space="0" w:color="auto"/>
        <w:left w:val="none" w:sz="0" w:space="0" w:color="auto"/>
        <w:bottom w:val="none" w:sz="0" w:space="0" w:color="auto"/>
        <w:right w:val="none" w:sz="0" w:space="0" w:color="auto"/>
      </w:divBdr>
      <w:divsChild>
        <w:div w:id="509492450">
          <w:marLeft w:val="0"/>
          <w:marRight w:val="0"/>
          <w:marTop w:val="0"/>
          <w:marBottom w:val="0"/>
          <w:divBdr>
            <w:top w:val="none" w:sz="0" w:space="0" w:color="auto"/>
            <w:left w:val="none" w:sz="0" w:space="0" w:color="auto"/>
            <w:bottom w:val="none" w:sz="0" w:space="0" w:color="auto"/>
            <w:right w:val="none" w:sz="0" w:space="0" w:color="auto"/>
          </w:divBdr>
        </w:div>
        <w:div w:id="659623864">
          <w:marLeft w:val="0"/>
          <w:marRight w:val="0"/>
          <w:marTop w:val="0"/>
          <w:marBottom w:val="0"/>
          <w:divBdr>
            <w:top w:val="none" w:sz="0" w:space="0" w:color="auto"/>
            <w:left w:val="none" w:sz="0" w:space="0" w:color="auto"/>
            <w:bottom w:val="none" w:sz="0" w:space="0" w:color="auto"/>
            <w:right w:val="none" w:sz="0" w:space="0" w:color="auto"/>
          </w:divBdr>
        </w:div>
        <w:div w:id="1167482080">
          <w:marLeft w:val="0"/>
          <w:marRight w:val="0"/>
          <w:marTop w:val="0"/>
          <w:marBottom w:val="0"/>
          <w:divBdr>
            <w:top w:val="none" w:sz="0" w:space="0" w:color="auto"/>
            <w:left w:val="none" w:sz="0" w:space="0" w:color="auto"/>
            <w:bottom w:val="none" w:sz="0" w:space="0" w:color="auto"/>
            <w:right w:val="none" w:sz="0" w:space="0" w:color="auto"/>
          </w:divBdr>
        </w:div>
      </w:divsChild>
    </w:div>
    <w:div w:id="960770471">
      <w:bodyDiv w:val="1"/>
      <w:marLeft w:val="0"/>
      <w:marRight w:val="0"/>
      <w:marTop w:val="0"/>
      <w:marBottom w:val="0"/>
      <w:divBdr>
        <w:top w:val="none" w:sz="0" w:space="0" w:color="auto"/>
        <w:left w:val="none" w:sz="0" w:space="0" w:color="auto"/>
        <w:bottom w:val="none" w:sz="0" w:space="0" w:color="auto"/>
        <w:right w:val="none" w:sz="0" w:space="0" w:color="auto"/>
      </w:divBdr>
      <w:divsChild>
        <w:div w:id="1741705659">
          <w:marLeft w:val="0"/>
          <w:marRight w:val="0"/>
          <w:marTop w:val="0"/>
          <w:marBottom w:val="0"/>
          <w:divBdr>
            <w:top w:val="none" w:sz="0" w:space="0" w:color="auto"/>
            <w:left w:val="none" w:sz="0" w:space="0" w:color="auto"/>
            <w:bottom w:val="none" w:sz="0" w:space="0" w:color="auto"/>
            <w:right w:val="none" w:sz="0" w:space="0" w:color="auto"/>
          </w:divBdr>
          <w:divsChild>
            <w:div w:id="85754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18740">
      <w:bodyDiv w:val="1"/>
      <w:marLeft w:val="0"/>
      <w:marRight w:val="0"/>
      <w:marTop w:val="0"/>
      <w:marBottom w:val="0"/>
      <w:divBdr>
        <w:top w:val="none" w:sz="0" w:space="0" w:color="auto"/>
        <w:left w:val="none" w:sz="0" w:space="0" w:color="auto"/>
        <w:bottom w:val="none" w:sz="0" w:space="0" w:color="auto"/>
        <w:right w:val="none" w:sz="0" w:space="0" w:color="auto"/>
      </w:divBdr>
      <w:divsChild>
        <w:div w:id="742458335">
          <w:marLeft w:val="547"/>
          <w:marRight w:val="0"/>
          <w:marTop w:val="154"/>
          <w:marBottom w:val="0"/>
          <w:divBdr>
            <w:top w:val="none" w:sz="0" w:space="0" w:color="auto"/>
            <w:left w:val="none" w:sz="0" w:space="0" w:color="auto"/>
            <w:bottom w:val="none" w:sz="0" w:space="0" w:color="auto"/>
            <w:right w:val="none" w:sz="0" w:space="0" w:color="auto"/>
          </w:divBdr>
        </w:div>
        <w:div w:id="749933817">
          <w:marLeft w:val="547"/>
          <w:marRight w:val="0"/>
          <w:marTop w:val="154"/>
          <w:marBottom w:val="0"/>
          <w:divBdr>
            <w:top w:val="none" w:sz="0" w:space="0" w:color="auto"/>
            <w:left w:val="none" w:sz="0" w:space="0" w:color="auto"/>
            <w:bottom w:val="none" w:sz="0" w:space="0" w:color="auto"/>
            <w:right w:val="none" w:sz="0" w:space="0" w:color="auto"/>
          </w:divBdr>
        </w:div>
        <w:div w:id="866602565">
          <w:marLeft w:val="547"/>
          <w:marRight w:val="0"/>
          <w:marTop w:val="154"/>
          <w:marBottom w:val="0"/>
          <w:divBdr>
            <w:top w:val="none" w:sz="0" w:space="0" w:color="auto"/>
            <w:left w:val="none" w:sz="0" w:space="0" w:color="auto"/>
            <w:bottom w:val="none" w:sz="0" w:space="0" w:color="auto"/>
            <w:right w:val="none" w:sz="0" w:space="0" w:color="auto"/>
          </w:divBdr>
        </w:div>
        <w:div w:id="1466393775">
          <w:marLeft w:val="547"/>
          <w:marRight w:val="0"/>
          <w:marTop w:val="154"/>
          <w:marBottom w:val="0"/>
          <w:divBdr>
            <w:top w:val="none" w:sz="0" w:space="0" w:color="auto"/>
            <w:left w:val="none" w:sz="0" w:space="0" w:color="auto"/>
            <w:bottom w:val="none" w:sz="0" w:space="0" w:color="auto"/>
            <w:right w:val="none" w:sz="0" w:space="0" w:color="auto"/>
          </w:divBdr>
        </w:div>
        <w:div w:id="1524784905">
          <w:marLeft w:val="547"/>
          <w:marRight w:val="0"/>
          <w:marTop w:val="154"/>
          <w:marBottom w:val="0"/>
          <w:divBdr>
            <w:top w:val="none" w:sz="0" w:space="0" w:color="auto"/>
            <w:left w:val="none" w:sz="0" w:space="0" w:color="auto"/>
            <w:bottom w:val="none" w:sz="0" w:space="0" w:color="auto"/>
            <w:right w:val="none" w:sz="0" w:space="0" w:color="auto"/>
          </w:divBdr>
        </w:div>
      </w:divsChild>
    </w:div>
    <w:div w:id="995299440">
      <w:bodyDiv w:val="1"/>
      <w:marLeft w:val="0"/>
      <w:marRight w:val="0"/>
      <w:marTop w:val="0"/>
      <w:marBottom w:val="0"/>
      <w:divBdr>
        <w:top w:val="none" w:sz="0" w:space="0" w:color="auto"/>
        <w:left w:val="none" w:sz="0" w:space="0" w:color="auto"/>
        <w:bottom w:val="none" w:sz="0" w:space="0" w:color="auto"/>
        <w:right w:val="none" w:sz="0" w:space="0" w:color="auto"/>
      </w:divBdr>
      <w:divsChild>
        <w:div w:id="1051806740">
          <w:marLeft w:val="0"/>
          <w:marRight w:val="0"/>
          <w:marTop w:val="0"/>
          <w:marBottom w:val="0"/>
          <w:divBdr>
            <w:top w:val="none" w:sz="0" w:space="0" w:color="auto"/>
            <w:left w:val="none" w:sz="0" w:space="0" w:color="auto"/>
            <w:bottom w:val="none" w:sz="0" w:space="0" w:color="auto"/>
            <w:right w:val="none" w:sz="0" w:space="0" w:color="auto"/>
          </w:divBdr>
        </w:div>
      </w:divsChild>
    </w:div>
    <w:div w:id="1167790440">
      <w:bodyDiv w:val="1"/>
      <w:marLeft w:val="0"/>
      <w:marRight w:val="0"/>
      <w:marTop w:val="0"/>
      <w:marBottom w:val="0"/>
      <w:divBdr>
        <w:top w:val="none" w:sz="0" w:space="0" w:color="auto"/>
        <w:left w:val="none" w:sz="0" w:space="0" w:color="auto"/>
        <w:bottom w:val="none" w:sz="0" w:space="0" w:color="auto"/>
        <w:right w:val="none" w:sz="0" w:space="0" w:color="auto"/>
      </w:divBdr>
      <w:divsChild>
        <w:div w:id="2066947519">
          <w:marLeft w:val="0"/>
          <w:marRight w:val="0"/>
          <w:marTop w:val="0"/>
          <w:marBottom w:val="0"/>
          <w:divBdr>
            <w:top w:val="none" w:sz="0" w:space="0" w:color="auto"/>
            <w:left w:val="none" w:sz="0" w:space="0" w:color="auto"/>
            <w:bottom w:val="none" w:sz="0" w:space="0" w:color="auto"/>
            <w:right w:val="none" w:sz="0" w:space="0" w:color="auto"/>
          </w:divBdr>
          <w:divsChild>
            <w:div w:id="230623269">
              <w:marLeft w:val="0"/>
              <w:marRight w:val="0"/>
              <w:marTop w:val="0"/>
              <w:marBottom w:val="0"/>
              <w:divBdr>
                <w:top w:val="none" w:sz="0" w:space="0" w:color="auto"/>
                <w:left w:val="none" w:sz="0" w:space="0" w:color="auto"/>
                <w:bottom w:val="none" w:sz="0" w:space="0" w:color="auto"/>
                <w:right w:val="none" w:sz="0" w:space="0" w:color="auto"/>
              </w:divBdr>
              <w:divsChild>
                <w:div w:id="117729001">
                  <w:marLeft w:val="0"/>
                  <w:marRight w:val="0"/>
                  <w:marTop w:val="0"/>
                  <w:marBottom w:val="0"/>
                  <w:divBdr>
                    <w:top w:val="none" w:sz="0" w:space="0" w:color="auto"/>
                    <w:left w:val="none" w:sz="0" w:space="0" w:color="auto"/>
                    <w:bottom w:val="none" w:sz="0" w:space="0" w:color="auto"/>
                    <w:right w:val="none" w:sz="0" w:space="0" w:color="auto"/>
                  </w:divBdr>
                  <w:divsChild>
                    <w:div w:id="967933497">
                      <w:marLeft w:val="1"/>
                      <w:marRight w:val="1"/>
                      <w:marTop w:val="0"/>
                      <w:marBottom w:val="0"/>
                      <w:divBdr>
                        <w:top w:val="none" w:sz="0" w:space="0" w:color="auto"/>
                        <w:left w:val="none" w:sz="0" w:space="0" w:color="auto"/>
                        <w:bottom w:val="none" w:sz="0" w:space="0" w:color="auto"/>
                        <w:right w:val="none" w:sz="0" w:space="0" w:color="auto"/>
                      </w:divBdr>
                      <w:divsChild>
                        <w:div w:id="334456784">
                          <w:marLeft w:val="0"/>
                          <w:marRight w:val="0"/>
                          <w:marTop w:val="0"/>
                          <w:marBottom w:val="0"/>
                          <w:divBdr>
                            <w:top w:val="none" w:sz="0" w:space="0" w:color="auto"/>
                            <w:left w:val="none" w:sz="0" w:space="0" w:color="auto"/>
                            <w:bottom w:val="none" w:sz="0" w:space="0" w:color="auto"/>
                            <w:right w:val="none" w:sz="0" w:space="0" w:color="auto"/>
                          </w:divBdr>
                          <w:divsChild>
                            <w:div w:id="1861502588">
                              <w:marLeft w:val="0"/>
                              <w:marRight w:val="0"/>
                              <w:marTop w:val="0"/>
                              <w:marBottom w:val="360"/>
                              <w:divBdr>
                                <w:top w:val="none" w:sz="0" w:space="0" w:color="auto"/>
                                <w:left w:val="none" w:sz="0" w:space="0" w:color="auto"/>
                                <w:bottom w:val="none" w:sz="0" w:space="0" w:color="auto"/>
                                <w:right w:val="none" w:sz="0" w:space="0" w:color="auto"/>
                              </w:divBdr>
                              <w:divsChild>
                                <w:div w:id="1837768826">
                                  <w:marLeft w:val="0"/>
                                  <w:marRight w:val="0"/>
                                  <w:marTop w:val="0"/>
                                  <w:marBottom w:val="0"/>
                                  <w:divBdr>
                                    <w:top w:val="none" w:sz="0" w:space="0" w:color="auto"/>
                                    <w:left w:val="none" w:sz="0" w:space="0" w:color="auto"/>
                                    <w:bottom w:val="none" w:sz="0" w:space="0" w:color="auto"/>
                                    <w:right w:val="none" w:sz="0" w:space="0" w:color="auto"/>
                                  </w:divBdr>
                                  <w:divsChild>
                                    <w:div w:id="1040403431">
                                      <w:marLeft w:val="0"/>
                                      <w:marRight w:val="0"/>
                                      <w:marTop w:val="0"/>
                                      <w:marBottom w:val="0"/>
                                      <w:divBdr>
                                        <w:top w:val="none" w:sz="0" w:space="0" w:color="auto"/>
                                        <w:left w:val="none" w:sz="0" w:space="0" w:color="auto"/>
                                        <w:bottom w:val="none" w:sz="0" w:space="0" w:color="auto"/>
                                        <w:right w:val="none" w:sz="0" w:space="0" w:color="auto"/>
                                      </w:divBdr>
                                      <w:divsChild>
                                        <w:div w:id="1376199063">
                                          <w:marLeft w:val="0"/>
                                          <w:marRight w:val="0"/>
                                          <w:marTop w:val="0"/>
                                          <w:marBottom w:val="0"/>
                                          <w:divBdr>
                                            <w:top w:val="none" w:sz="0" w:space="0" w:color="auto"/>
                                            <w:left w:val="none" w:sz="0" w:space="0" w:color="auto"/>
                                            <w:bottom w:val="none" w:sz="0" w:space="0" w:color="auto"/>
                                            <w:right w:val="none" w:sz="0" w:space="0" w:color="auto"/>
                                          </w:divBdr>
                                          <w:divsChild>
                                            <w:div w:id="755706375">
                                              <w:marLeft w:val="0"/>
                                              <w:marRight w:val="0"/>
                                              <w:marTop w:val="0"/>
                                              <w:marBottom w:val="0"/>
                                              <w:divBdr>
                                                <w:top w:val="none" w:sz="0" w:space="0" w:color="auto"/>
                                                <w:left w:val="none" w:sz="0" w:space="0" w:color="auto"/>
                                                <w:bottom w:val="none" w:sz="0" w:space="0" w:color="auto"/>
                                                <w:right w:val="none" w:sz="0" w:space="0" w:color="auto"/>
                                              </w:divBdr>
                                              <w:divsChild>
                                                <w:div w:id="21217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5657662">
      <w:bodyDiv w:val="1"/>
      <w:marLeft w:val="0"/>
      <w:marRight w:val="0"/>
      <w:marTop w:val="0"/>
      <w:marBottom w:val="0"/>
      <w:divBdr>
        <w:top w:val="none" w:sz="0" w:space="0" w:color="auto"/>
        <w:left w:val="none" w:sz="0" w:space="0" w:color="auto"/>
        <w:bottom w:val="none" w:sz="0" w:space="0" w:color="auto"/>
        <w:right w:val="none" w:sz="0" w:space="0" w:color="auto"/>
      </w:divBdr>
    </w:div>
    <w:div w:id="1177035179">
      <w:bodyDiv w:val="1"/>
      <w:marLeft w:val="0"/>
      <w:marRight w:val="0"/>
      <w:marTop w:val="0"/>
      <w:marBottom w:val="0"/>
      <w:divBdr>
        <w:top w:val="none" w:sz="0" w:space="0" w:color="auto"/>
        <w:left w:val="none" w:sz="0" w:space="0" w:color="auto"/>
        <w:bottom w:val="none" w:sz="0" w:space="0" w:color="auto"/>
        <w:right w:val="none" w:sz="0" w:space="0" w:color="auto"/>
      </w:divBdr>
    </w:div>
    <w:div w:id="1247881046">
      <w:bodyDiv w:val="1"/>
      <w:marLeft w:val="0"/>
      <w:marRight w:val="0"/>
      <w:marTop w:val="0"/>
      <w:marBottom w:val="0"/>
      <w:divBdr>
        <w:top w:val="none" w:sz="0" w:space="0" w:color="auto"/>
        <w:left w:val="none" w:sz="0" w:space="0" w:color="auto"/>
        <w:bottom w:val="none" w:sz="0" w:space="0" w:color="auto"/>
        <w:right w:val="none" w:sz="0" w:space="0" w:color="auto"/>
      </w:divBdr>
    </w:div>
    <w:div w:id="1262103352">
      <w:bodyDiv w:val="1"/>
      <w:marLeft w:val="0"/>
      <w:marRight w:val="0"/>
      <w:marTop w:val="0"/>
      <w:marBottom w:val="0"/>
      <w:divBdr>
        <w:top w:val="none" w:sz="0" w:space="0" w:color="auto"/>
        <w:left w:val="none" w:sz="0" w:space="0" w:color="auto"/>
        <w:bottom w:val="none" w:sz="0" w:space="0" w:color="auto"/>
        <w:right w:val="none" w:sz="0" w:space="0" w:color="auto"/>
      </w:divBdr>
      <w:divsChild>
        <w:div w:id="459223896">
          <w:marLeft w:val="0"/>
          <w:marRight w:val="0"/>
          <w:marTop w:val="0"/>
          <w:marBottom w:val="0"/>
          <w:divBdr>
            <w:top w:val="none" w:sz="0" w:space="0" w:color="auto"/>
            <w:left w:val="none" w:sz="0" w:space="0" w:color="auto"/>
            <w:bottom w:val="none" w:sz="0" w:space="0" w:color="auto"/>
            <w:right w:val="none" w:sz="0" w:space="0" w:color="auto"/>
          </w:divBdr>
          <w:divsChild>
            <w:div w:id="292753043">
              <w:marLeft w:val="0"/>
              <w:marRight w:val="0"/>
              <w:marTop w:val="0"/>
              <w:marBottom w:val="0"/>
              <w:divBdr>
                <w:top w:val="none" w:sz="0" w:space="0" w:color="auto"/>
                <w:left w:val="none" w:sz="0" w:space="0" w:color="auto"/>
                <w:bottom w:val="none" w:sz="0" w:space="0" w:color="auto"/>
                <w:right w:val="none" w:sz="0" w:space="0" w:color="auto"/>
              </w:divBdr>
              <w:divsChild>
                <w:div w:id="542861937">
                  <w:marLeft w:val="0"/>
                  <w:marRight w:val="0"/>
                  <w:marTop w:val="0"/>
                  <w:marBottom w:val="0"/>
                  <w:divBdr>
                    <w:top w:val="none" w:sz="0" w:space="0" w:color="auto"/>
                    <w:left w:val="none" w:sz="0" w:space="0" w:color="auto"/>
                    <w:bottom w:val="none" w:sz="0" w:space="0" w:color="auto"/>
                    <w:right w:val="none" w:sz="0" w:space="0" w:color="auto"/>
                  </w:divBdr>
                  <w:divsChild>
                    <w:div w:id="663511434">
                      <w:marLeft w:val="0"/>
                      <w:marRight w:val="0"/>
                      <w:marTop w:val="0"/>
                      <w:marBottom w:val="0"/>
                      <w:divBdr>
                        <w:top w:val="none" w:sz="0" w:space="0" w:color="auto"/>
                        <w:left w:val="none" w:sz="0" w:space="0" w:color="auto"/>
                        <w:bottom w:val="none" w:sz="0" w:space="0" w:color="auto"/>
                        <w:right w:val="none" w:sz="0" w:space="0" w:color="auto"/>
                      </w:divBdr>
                      <w:divsChild>
                        <w:div w:id="1815566857">
                          <w:marLeft w:val="0"/>
                          <w:marRight w:val="0"/>
                          <w:marTop w:val="0"/>
                          <w:marBottom w:val="0"/>
                          <w:divBdr>
                            <w:top w:val="none" w:sz="0" w:space="0" w:color="auto"/>
                            <w:left w:val="none" w:sz="0" w:space="0" w:color="auto"/>
                            <w:bottom w:val="none" w:sz="0" w:space="0" w:color="auto"/>
                            <w:right w:val="none" w:sz="0" w:space="0" w:color="auto"/>
                          </w:divBdr>
                          <w:divsChild>
                            <w:div w:id="1475366063">
                              <w:marLeft w:val="0"/>
                              <w:marRight w:val="0"/>
                              <w:marTop w:val="0"/>
                              <w:marBottom w:val="0"/>
                              <w:divBdr>
                                <w:top w:val="none" w:sz="0" w:space="0" w:color="auto"/>
                                <w:left w:val="none" w:sz="0" w:space="0" w:color="auto"/>
                                <w:bottom w:val="none" w:sz="0" w:space="0" w:color="auto"/>
                                <w:right w:val="none" w:sz="0" w:space="0" w:color="auto"/>
                              </w:divBdr>
                              <w:divsChild>
                                <w:div w:id="1870951688">
                                  <w:marLeft w:val="0"/>
                                  <w:marRight w:val="0"/>
                                  <w:marTop w:val="0"/>
                                  <w:marBottom w:val="0"/>
                                  <w:divBdr>
                                    <w:top w:val="none" w:sz="0" w:space="0" w:color="auto"/>
                                    <w:left w:val="none" w:sz="0" w:space="0" w:color="auto"/>
                                    <w:bottom w:val="none" w:sz="0" w:space="0" w:color="auto"/>
                                    <w:right w:val="none" w:sz="0" w:space="0" w:color="auto"/>
                                  </w:divBdr>
                                  <w:divsChild>
                                    <w:div w:id="1598947634">
                                      <w:marLeft w:val="0"/>
                                      <w:marRight w:val="0"/>
                                      <w:marTop w:val="0"/>
                                      <w:marBottom w:val="0"/>
                                      <w:divBdr>
                                        <w:top w:val="none" w:sz="0" w:space="0" w:color="auto"/>
                                        <w:left w:val="none" w:sz="0" w:space="0" w:color="auto"/>
                                        <w:bottom w:val="none" w:sz="0" w:space="0" w:color="auto"/>
                                        <w:right w:val="none" w:sz="0" w:space="0" w:color="auto"/>
                                      </w:divBdr>
                                      <w:divsChild>
                                        <w:div w:id="767849569">
                                          <w:marLeft w:val="0"/>
                                          <w:marRight w:val="0"/>
                                          <w:marTop w:val="0"/>
                                          <w:marBottom w:val="0"/>
                                          <w:divBdr>
                                            <w:top w:val="none" w:sz="0" w:space="0" w:color="auto"/>
                                            <w:left w:val="none" w:sz="0" w:space="0" w:color="auto"/>
                                            <w:bottom w:val="none" w:sz="0" w:space="0" w:color="auto"/>
                                            <w:right w:val="none" w:sz="0" w:space="0" w:color="auto"/>
                                          </w:divBdr>
                                          <w:divsChild>
                                            <w:div w:id="666708596">
                                              <w:marLeft w:val="0"/>
                                              <w:marRight w:val="0"/>
                                              <w:marTop w:val="0"/>
                                              <w:marBottom w:val="0"/>
                                              <w:divBdr>
                                                <w:top w:val="none" w:sz="0" w:space="0" w:color="auto"/>
                                                <w:left w:val="none" w:sz="0" w:space="0" w:color="auto"/>
                                                <w:bottom w:val="none" w:sz="0" w:space="0" w:color="auto"/>
                                                <w:right w:val="none" w:sz="0" w:space="0" w:color="auto"/>
                                              </w:divBdr>
                                              <w:divsChild>
                                                <w:div w:id="9188203">
                                                  <w:marLeft w:val="0"/>
                                                  <w:marRight w:val="0"/>
                                                  <w:marTop w:val="0"/>
                                                  <w:marBottom w:val="0"/>
                                                  <w:divBdr>
                                                    <w:top w:val="none" w:sz="0" w:space="0" w:color="auto"/>
                                                    <w:left w:val="none" w:sz="0" w:space="0" w:color="auto"/>
                                                    <w:bottom w:val="none" w:sz="0" w:space="0" w:color="auto"/>
                                                    <w:right w:val="none" w:sz="0" w:space="0" w:color="auto"/>
                                                  </w:divBdr>
                                                  <w:divsChild>
                                                    <w:div w:id="163665933">
                                                      <w:marLeft w:val="0"/>
                                                      <w:marRight w:val="0"/>
                                                      <w:marTop w:val="0"/>
                                                      <w:marBottom w:val="0"/>
                                                      <w:divBdr>
                                                        <w:top w:val="none" w:sz="0" w:space="0" w:color="auto"/>
                                                        <w:left w:val="none" w:sz="0" w:space="0" w:color="auto"/>
                                                        <w:bottom w:val="none" w:sz="0" w:space="0" w:color="auto"/>
                                                        <w:right w:val="none" w:sz="0" w:space="0" w:color="auto"/>
                                                      </w:divBdr>
                                                      <w:divsChild>
                                                        <w:div w:id="1937984087">
                                                          <w:marLeft w:val="0"/>
                                                          <w:marRight w:val="0"/>
                                                          <w:marTop w:val="0"/>
                                                          <w:marBottom w:val="0"/>
                                                          <w:divBdr>
                                                            <w:top w:val="none" w:sz="0" w:space="0" w:color="auto"/>
                                                            <w:left w:val="none" w:sz="0" w:space="0" w:color="auto"/>
                                                            <w:bottom w:val="none" w:sz="0" w:space="0" w:color="auto"/>
                                                            <w:right w:val="none" w:sz="0" w:space="0" w:color="auto"/>
                                                          </w:divBdr>
                                                          <w:divsChild>
                                                            <w:div w:id="1970234475">
                                                              <w:marLeft w:val="0"/>
                                                              <w:marRight w:val="0"/>
                                                              <w:marTop w:val="0"/>
                                                              <w:marBottom w:val="0"/>
                                                              <w:divBdr>
                                                                <w:top w:val="none" w:sz="0" w:space="0" w:color="auto"/>
                                                                <w:left w:val="none" w:sz="0" w:space="0" w:color="auto"/>
                                                                <w:bottom w:val="none" w:sz="0" w:space="0" w:color="auto"/>
                                                                <w:right w:val="none" w:sz="0" w:space="0" w:color="auto"/>
                                                              </w:divBdr>
                                                              <w:divsChild>
                                                                <w:div w:id="224488035">
                                                                  <w:marLeft w:val="0"/>
                                                                  <w:marRight w:val="0"/>
                                                                  <w:marTop w:val="0"/>
                                                                  <w:marBottom w:val="0"/>
                                                                  <w:divBdr>
                                                                    <w:top w:val="none" w:sz="0" w:space="0" w:color="auto"/>
                                                                    <w:left w:val="none" w:sz="0" w:space="0" w:color="auto"/>
                                                                    <w:bottom w:val="none" w:sz="0" w:space="0" w:color="auto"/>
                                                                    <w:right w:val="none" w:sz="0" w:space="0" w:color="auto"/>
                                                                  </w:divBdr>
                                                                  <w:divsChild>
                                                                    <w:div w:id="656301486">
                                                                      <w:marLeft w:val="0"/>
                                                                      <w:marRight w:val="0"/>
                                                                      <w:marTop w:val="0"/>
                                                                      <w:marBottom w:val="0"/>
                                                                      <w:divBdr>
                                                                        <w:top w:val="none" w:sz="0" w:space="0" w:color="auto"/>
                                                                        <w:left w:val="none" w:sz="0" w:space="0" w:color="auto"/>
                                                                        <w:bottom w:val="none" w:sz="0" w:space="0" w:color="auto"/>
                                                                        <w:right w:val="none" w:sz="0" w:space="0" w:color="auto"/>
                                                                      </w:divBdr>
                                                                      <w:divsChild>
                                                                        <w:div w:id="1762988808">
                                                                          <w:marLeft w:val="0"/>
                                                                          <w:marRight w:val="0"/>
                                                                          <w:marTop w:val="0"/>
                                                                          <w:marBottom w:val="0"/>
                                                                          <w:divBdr>
                                                                            <w:top w:val="none" w:sz="0" w:space="0" w:color="auto"/>
                                                                            <w:left w:val="none" w:sz="0" w:space="0" w:color="auto"/>
                                                                            <w:bottom w:val="none" w:sz="0" w:space="0" w:color="auto"/>
                                                                            <w:right w:val="none" w:sz="0" w:space="0" w:color="auto"/>
                                                                          </w:divBdr>
                                                                          <w:divsChild>
                                                                            <w:div w:id="977994455">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9087690">
      <w:bodyDiv w:val="1"/>
      <w:marLeft w:val="0"/>
      <w:marRight w:val="0"/>
      <w:marTop w:val="0"/>
      <w:marBottom w:val="0"/>
      <w:divBdr>
        <w:top w:val="none" w:sz="0" w:space="0" w:color="auto"/>
        <w:left w:val="none" w:sz="0" w:space="0" w:color="auto"/>
        <w:bottom w:val="none" w:sz="0" w:space="0" w:color="auto"/>
        <w:right w:val="none" w:sz="0" w:space="0" w:color="auto"/>
      </w:divBdr>
      <w:divsChild>
        <w:div w:id="357200579">
          <w:marLeft w:val="806"/>
          <w:marRight w:val="0"/>
          <w:marTop w:val="110"/>
          <w:marBottom w:val="0"/>
          <w:divBdr>
            <w:top w:val="none" w:sz="0" w:space="0" w:color="auto"/>
            <w:left w:val="none" w:sz="0" w:space="0" w:color="auto"/>
            <w:bottom w:val="none" w:sz="0" w:space="0" w:color="auto"/>
            <w:right w:val="none" w:sz="0" w:space="0" w:color="auto"/>
          </w:divBdr>
        </w:div>
        <w:div w:id="385181582">
          <w:marLeft w:val="806"/>
          <w:marRight w:val="0"/>
          <w:marTop w:val="110"/>
          <w:marBottom w:val="0"/>
          <w:divBdr>
            <w:top w:val="none" w:sz="0" w:space="0" w:color="auto"/>
            <w:left w:val="none" w:sz="0" w:space="0" w:color="auto"/>
            <w:bottom w:val="none" w:sz="0" w:space="0" w:color="auto"/>
            <w:right w:val="none" w:sz="0" w:space="0" w:color="auto"/>
          </w:divBdr>
        </w:div>
        <w:div w:id="595791874">
          <w:marLeft w:val="806"/>
          <w:marRight w:val="0"/>
          <w:marTop w:val="110"/>
          <w:marBottom w:val="0"/>
          <w:divBdr>
            <w:top w:val="none" w:sz="0" w:space="0" w:color="auto"/>
            <w:left w:val="none" w:sz="0" w:space="0" w:color="auto"/>
            <w:bottom w:val="none" w:sz="0" w:space="0" w:color="auto"/>
            <w:right w:val="none" w:sz="0" w:space="0" w:color="auto"/>
          </w:divBdr>
        </w:div>
        <w:div w:id="950825030">
          <w:marLeft w:val="806"/>
          <w:marRight w:val="0"/>
          <w:marTop w:val="110"/>
          <w:marBottom w:val="0"/>
          <w:divBdr>
            <w:top w:val="none" w:sz="0" w:space="0" w:color="auto"/>
            <w:left w:val="none" w:sz="0" w:space="0" w:color="auto"/>
            <w:bottom w:val="none" w:sz="0" w:space="0" w:color="auto"/>
            <w:right w:val="none" w:sz="0" w:space="0" w:color="auto"/>
          </w:divBdr>
        </w:div>
        <w:div w:id="1331176551">
          <w:marLeft w:val="806"/>
          <w:marRight w:val="0"/>
          <w:marTop w:val="110"/>
          <w:marBottom w:val="0"/>
          <w:divBdr>
            <w:top w:val="none" w:sz="0" w:space="0" w:color="auto"/>
            <w:left w:val="none" w:sz="0" w:space="0" w:color="auto"/>
            <w:bottom w:val="none" w:sz="0" w:space="0" w:color="auto"/>
            <w:right w:val="none" w:sz="0" w:space="0" w:color="auto"/>
          </w:divBdr>
        </w:div>
        <w:div w:id="1489596355">
          <w:marLeft w:val="806"/>
          <w:marRight w:val="0"/>
          <w:marTop w:val="110"/>
          <w:marBottom w:val="0"/>
          <w:divBdr>
            <w:top w:val="none" w:sz="0" w:space="0" w:color="auto"/>
            <w:left w:val="none" w:sz="0" w:space="0" w:color="auto"/>
            <w:bottom w:val="none" w:sz="0" w:space="0" w:color="auto"/>
            <w:right w:val="none" w:sz="0" w:space="0" w:color="auto"/>
          </w:divBdr>
        </w:div>
        <w:div w:id="1869830582">
          <w:marLeft w:val="806"/>
          <w:marRight w:val="0"/>
          <w:marTop w:val="110"/>
          <w:marBottom w:val="0"/>
          <w:divBdr>
            <w:top w:val="none" w:sz="0" w:space="0" w:color="auto"/>
            <w:left w:val="none" w:sz="0" w:space="0" w:color="auto"/>
            <w:bottom w:val="none" w:sz="0" w:space="0" w:color="auto"/>
            <w:right w:val="none" w:sz="0" w:space="0" w:color="auto"/>
          </w:divBdr>
        </w:div>
        <w:div w:id="1893732567">
          <w:marLeft w:val="806"/>
          <w:marRight w:val="0"/>
          <w:marTop w:val="110"/>
          <w:marBottom w:val="0"/>
          <w:divBdr>
            <w:top w:val="none" w:sz="0" w:space="0" w:color="auto"/>
            <w:left w:val="none" w:sz="0" w:space="0" w:color="auto"/>
            <w:bottom w:val="none" w:sz="0" w:space="0" w:color="auto"/>
            <w:right w:val="none" w:sz="0" w:space="0" w:color="auto"/>
          </w:divBdr>
        </w:div>
        <w:div w:id="1918132939">
          <w:marLeft w:val="806"/>
          <w:marRight w:val="0"/>
          <w:marTop w:val="110"/>
          <w:marBottom w:val="0"/>
          <w:divBdr>
            <w:top w:val="none" w:sz="0" w:space="0" w:color="auto"/>
            <w:left w:val="none" w:sz="0" w:space="0" w:color="auto"/>
            <w:bottom w:val="none" w:sz="0" w:space="0" w:color="auto"/>
            <w:right w:val="none" w:sz="0" w:space="0" w:color="auto"/>
          </w:divBdr>
        </w:div>
      </w:divsChild>
    </w:div>
    <w:div w:id="1372028506">
      <w:bodyDiv w:val="1"/>
      <w:marLeft w:val="0"/>
      <w:marRight w:val="0"/>
      <w:marTop w:val="0"/>
      <w:marBottom w:val="0"/>
      <w:divBdr>
        <w:top w:val="none" w:sz="0" w:space="0" w:color="auto"/>
        <w:left w:val="none" w:sz="0" w:space="0" w:color="auto"/>
        <w:bottom w:val="none" w:sz="0" w:space="0" w:color="auto"/>
        <w:right w:val="none" w:sz="0" w:space="0" w:color="auto"/>
      </w:divBdr>
    </w:div>
    <w:div w:id="1376931779">
      <w:bodyDiv w:val="1"/>
      <w:marLeft w:val="0"/>
      <w:marRight w:val="0"/>
      <w:marTop w:val="0"/>
      <w:marBottom w:val="0"/>
      <w:divBdr>
        <w:top w:val="none" w:sz="0" w:space="0" w:color="auto"/>
        <w:left w:val="none" w:sz="0" w:space="0" w:color="auto"/>
        <w:bottom w:val="none" w:sz="0" w:space="0" w:color="auto"/>
        <w:right w:val="none" w:sz="0" w:space="0" w:color="auto"/>
      </w:divBdr>
    </w:div>
    <w:div w:id="1399398587">
      <w:bodyDiv w:val="1"/>
      <w:marLeft w:val="0"/>
      <w:marRight w:val="0"/>
      <w:marTop w:val="0"/>
      <w:marBottom w:val="0"/>
      <w:divBdr>
        <w:top w:val="none" w:sz="0" w:space="0" w:color="auto"/>
        <w:left w:val="none" w:sz="0" w:space="0" w:color="auto"/>
        <w:bottom w:val="none" w:sz="0" w:space="0" w:color="auto"/>
        <w:right w:val="none" w:sz="0" w:space="0" w:color="auto"/>
      </w:divBdr>
      <w:divsChild>
        <w:div w:id="1651255046">
          <w:marLeft w:val="0"/>
          <w:marRight w:val="0"/>
          <w:marTop w:val="0"/>
          <w:marBottom w:val="0"/>
          <w:divBdr>
            <w:top w:val="none" w:sz="0" w:space="0" w:color="auto"/>
            <w:left w:val="none" w:sz="0" w:space="0" w:color="auto"/>
            <w:bottom w:val="none" w:sz="0" w:space="0" w:color="auto"/>
            <w:right w:val="none" w:sz="0" w:space="0" w:color="auto"/>
          </w:divBdr>
          <w:divsChild>
            <w:div w:id="4596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58006">
      <w:bodyDiv w:val="1"/>
      <w:marLeft w:val="0"/>
      <w:marRight w:val="0"/>
      <w:marTop w:val="0"/>
      <w:marBottom w:val="0"/>
      <w:divBdr>
        <w:top w:val="none" w:sz="0" w:space="0" w:color="auto"/>
        <w:left w:val="none" w:sz="0" w:space="0" w:color="auto"/>
        <w:bottom w:val="none" w:sz="0" w:space="0" w:color="auto"/>
        <w:right w:val="none" w:sz="0" w:space="0" w:color="auto"/>
      </w:divBdr>
      <w:divsChild>
        <w:div w:id="1034235906">
          <w:marLeft w:val="0"/>
          <w:marRight w:val="0"/>
          <w:marTop w:val="0"/>
          <w:marBottom w:val="0"/>
          <w:divBdr>
            <w:top w:val="none" w:sz="0" w:space="0" w:color="auto"/>
            <w:left w:val="none" w:sz="0" w:space="0" w:color="auto"/>
            <w:bottom w:val="none" w:sz="0" w:space="0" w:color="auto"/>
            <w:right w:val="none" w:sz="0" w:space="0" w:color="auto"/>
          </w:divBdr>
          <w:divsChild>
            <w:div w:id="1338654389">
              <w:marLeft w:val="0"/>
              <w:marRight w:val="0"/>
              <w:marTop w:val="0"/>
              <w:marBottom w:val="0"/>
              <w:divBdr>
                <w:top w:val="none" w:sz="0" w:space="0" w:color="auto"/>
                <w:left w:val="none" w:sz="0" w:space="0" w:color="auto"/>
                <w:bottom w:val="none" w:sz="0" w:space="0" w:color="auto"/>
                <w:right w:val="none" w:sz="0" w:space="0" w:color="auto"/>
              </w:divBdr>
              <w:divsChild>
                <w:div w:id="1078015909">
                  <w:marLeft w:val="0"/>
                  <w:marRight w:val="0"/>
                  <w:marTop w:val="0"/>
                  <w:marBottom w:val="0"/>
                  <w:divBdr>
                    <w:top w:val="none" w:sz="0" w:space="0" w:color="auto"/>
                    <w:left w:val="none" w:sz="0" w:space="0" w:color="auto"/>
                    <w:bottom w:val="none" w:sz="0" w:space="0" w:color="auto"/>
                    <w:right w:val="none" w:sz="0" w:space="0" w:color="auto"/>
                  </w:divBdr>
                  <w:divsChild>
                    <w:div w:id="1782454976">
                      <w:marLeft w:val="0"/>
                      <w:marRight w:val="0"/>
                      <w:marTop w:val="0"/>
                      <w:marBottom w:val="0"/>
                      <w:divBdr>
                        <w:top w:val="none" w:sz="0" w:space="0" w:color="auto"/>
                        <w:left w:val="none" w:sz="0" w:space="0" w:color="auto"/>
                        <w:bottom w:val="none" w:sz="0" w:space="0" w:color="auto"/>
                        <w:right w:val="none" w:sz="0" w:space="0" w:color="auto"/>
                      </w:divBdr>
                      <w:divsChild>
                        <w:div w:id="391776116">
                          <w:marLeft w:val="0"/>
                          <w:marRight w:val="0"/>
                          <w:marTop w:val="0"/>
                          <w:marBottom w:val="0"/>
                          <w:divBdr>
                            <w:top w:val="none" w:sz="0" w:space="0" w:color="auto"/>
                            <w:left w:val="none" w:sz="0" w:space="0" w:color="auto"/>
                            <w:bottom w:val="none" w:sz="0" w:space="0" w:color="auto"/>
                            <w:right w:val="none" w:sz="0" w:space="0" w:color="auto"/>
                          </w:divBdr>
                          <w:divsChild>
                            <w:div w:id="205262022">
                              <w:marLeft w:val="0"/>
                              <w:marRight w:val="0"/>
                              <w:marTop w:val="0"/>
                              <w:marBottom w:val="0"/>
                              <w:divBdr>
                                <w:top w:val="none" w:sz="0" w:space="0" w:color="auto"/>
                                <w:left w:val="none" w:sz="0" w:space="0" w:color="auto"/>
                                <w:bottom w:val="none" w:sz="0" w:space="0" w:color="auto"/>
                                <w:right w:val="none" w:sz="0" w:space="0" w:color="auto"/>
                              </w:divBdr>
                              <w:divsChild>
                                <w:div w:id="2069768899">
                                  <w:marLeft w:val="0"/>
                                  <w:marRight w:val="0"/>
                                  <w:marTop w:val="0"/>
                                  <w:marBottom w:val="0"/>
                                  <w:divBdr>
                                    <w:top w:val="none" w:sz="0" w:space="0" w:color="auto"/>
                                    <w:left w:val="none" w:sz="0" w:space="0" w:color="auto"/>
                                    <w:bottom w:val="none" w:sz="0" w:space="0" w:color="auto"/>
                                    <w:right w:val="none" w:sz="0" w:space="0" w:color="auto"/>
                                  </w:divBdr>
                                  <w:divsChild>
                                    <w:div w:id="1353844022">
                                      <w:marLeft w:val="0"/>
                                      <w:marRight w:val="0"/>
                                      <w:marTop w:val="0"/>
                                      <w:marBottom w:val="0"/>
                                      <w:divBdr>
                                        <w:top w:val="none" w:sz="0" w:space="0" w:color="auto"/>
                                        <w:left w:val="none" w:sz="0" w:space="0" w:color="auto"/>
                                        <w:bottom w:val="none" w:sz="0" w:space="0" w:color="auto"/>
                                        <w:right w:val="none" w:sz="0" w:space="0" w:color="auto"/>
                                      </w:divBdr>
                                      <w:divsChild>
                                        <w:div w:id="1461919938">
                                          <w:marLeft w:val="0"/>
                                          <w:marRight w:val="0"/>
                                          <w:marTop w:val="0"/>
                                          <w:marBottom w:val="0"/>
                                          <w:divBdr>
                                            <w:top w:val="none" w:sz="0" w:space="0" w:color="auto"/>
                                            <w:left w:val="none" w:sz="0" w:space="0" w:color="auto"/>
                                            <w:bottom w:val="none" w:sz="0" w:space="0" w:color="auto"/>
                                            <w:right w:val="none" w:sz="0" w:space="0" w:color="auto"/>
                                          </w:divBdr>
                                          <w:divsChild>
                                            <w:div w:id="1172842815">
                                              <w:marLeft w:val="0"/>
                                              <w:marRight w:val="0"/>
                                              <w:marTop w:val="0"/>
                                              <w:marBottom w:val="0"/>
                                              <w:divBdr>
                                                <w:top w:val="none" w:sz="0" w:space="0" w:color="auto"/>
                                                <w:left w:val="none" w:sz="0" w:space="0" w:color="auto"/>
                                                <w:bottom w:val="none" w:sz="0" w:space="0" w:color="auto"/>
                                                <w:right w:val="none" w:sz="0" w:space="0" w:color="auto"/>
                                              </w:divBdr>
                                              <w:divsChild>
                                                <w:div w:id="2113554138">
                                                  <w:marLeft w:val="0"/>
                                                  <w:marRight w:val="0"/>
                                                  <w:marTop w:val="0"/>
                                                  <w:marBottom w:val="0"/>
                                                  <w:divBdr>
                                                    <w:top w:val="none" w:sz="0" w:space="0" w:color="auto"/>
                                                    <w:left w:val="none" w:sz="0" w:space="0" w:color="auto"/>
                                                    <w:bottom w:val="none" w:sz="0" w:space="0" w:color="auto"/>
                                                    <w:right w:val="none" w:sz="0" w:space="0" w:color="auto"/>
                                                  </w:divBdr>
                                                  <w:divsChild>
                                                    <w:div w:id="495220541">
                                                      <w:marLeft w:val="0"/>
                                                      <w:marRight w:val="0"/>
                                                      <w:marTop w:val="0"/>
                                                      <w:marBottom w:val="0"/>
                                                      <w:divBdr>
                                                        <w:top w:val="none" w:sz="0" w:space="0" w:color="auto"/>
                                                        <w:left w:val="none" w:sz="0" w:space="0" w:color="auto"/>
                                                        <w:bottom w:val="none" w:sz="0" w:space="0" w:color="auto"/>
                                                        <w:right w:val="none" w:sz="0" w:space="0" w:color="auto"/>
                                                      </w:divBdr>
                                                      <w:divsChild>
                                                        <w:div w:id="1241712358">
                                                          <w:marLeft w:val="0"/>
                                                          <w:marRight w:val="0"/>
                                                          <w:marTop w:val="0"/>
                                                          <w:marBottom w:val="0"/>
                                                          <w:divBdr>
                                                            <w:top w:val="none" w:sz="0" w:space="0" w:color="auto"/>
                                                            <w:left w:val="none" w:sz="0" w:space="0" w:color="auto"/>
                                                            <w:bottom w:val="none" w:sz="0" w:space="0" w:color="auto"/>
                                                            <w:right w:val="none" w:sz="0" w:space="0" w:color="auto"/>
                                                          </w:divBdr>
                                                          <w:divsChild>
                                                            <w:div w:id="789015161">
                                                              <w:marLeft w:val="0"/>
                                                              <w:marRight w:val="0"/>
                                                              <w:marTop w:val="0"/>
                                                              <w:marBottom w:val="0"/>
                                                              <w:divBdr>
                                                                <w:top w:val="none" w:sz="0" w:space="0" w:color="auto"/>
                                                                <w:left w:val="none" w:sz="0" w:space="0" w:color="auto"/>
                                                                <w:bottom w:val="none" w:sz="0" w:space="0" w:color="auto"/>
                                                                <w:right w:val="none" w:sz="0" w:space="0" w:color="auto"/>
                                                              </w:divBdr>
                                                              <w:divsChild>
                                                                <w:div w:id="1125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6769745">
      <w:bodyDiv w:val="1"/>
      <w:marLeft w:val="0"/>
      <w:marRight w:val="0"/>
      <w:marTop w:val="0"/>
      <w:marBottom w:val="0"/>
      <w:divBdr>
        <w:top w:val="none" w:sz="0" w:space="0" w:color="auto"/>
        <w:left w:val="none" w:sz="0" w:space="0" w:color="auto"/>
        <w:bottom w:val="none" w:sz="0" w:space="0" w:color="auto"/>
        <w:right w:val="none" w:sz="0" w:space="0" w:color="auto"/>
      </w:divBdr>
      <w:divsChild>
        <w:div w:id="1587493187">
          <w:marLeft w:val="547"/>
          <w:marRight w:val="0"/>
          <w:marTop w:val="96"/>
          <w:marBottom w:val="0"/>
          <w:divBdr>
            <w:top w:val="none" w:sz="0" w:space="0" w:color="auto"/>
            <w:left w:val="none" w:sz="0" w:space="0" w:color="auto"/>
            <w:bottom w:val="none" w:sz="0" w:space="0" w:color="auto"/>
            <w:right w:val="none" w:sz="0" w:space="0" w:color="auto"/>
          </w:divBdr>
        </w:div>
      </w:divsChild>
    </w:div>
    <w:div w:id="1580753575">
      <w:bodyDiv w:val="1"/>
      <w:marLeft w:val="0"/>
      <w:marRight w:val="0"/>
      <w:marTop w:val="0"/>
      <w:marBottom w:val="0"/>
      <w:divBdr>
        <w:top w:val="none" w:sz="0" w:space="0" w:color="auto"/>
        <w:left w:val="none" w:sz="0" w:space="0" w:color="auto"/>
        <w:bottom w:val="none" w:sz="0" w:space="0" w:color="auto"/>
        <w:right w:val="none" w:sz="0" w:space="0" w:color="auto"/>
      </w:divBdr>
    </w:div>
    <w:div w:id="1580867993">
      <w:bodyDiv w:val="1"/>
      <w:marLeft w:val="0"/>
      <w:marRight w:val="0"/>
      <w:marTop w:val="0"/>
      <w:marBottom w:val="0"/>
      <w:divBdr>
        <w:top w:val="none" w:sz="0" w:space="0" w:color="auto"/>
        <w:left w:val="none" w:sz="0" w:space="0" w:color="auto"/>
        <w:bottom w:val="none" w:sz="0" w:space="0" w:color="auto"/>
        <w:right w:val="none" w:sz="0" w:space="0" w:color="auto"/>
      </w:divBdr>
    </w:div>
    <w:div w:id="1589149353">
      <w:bodyDiv w:val="1"/>
      <w:marLeft w:val="0"/>
      <w:marRight w:val="0"/>
      <w:marTop w:val="0"/>
      <w:marBottom w:val="0"/>
      <w:divBdr>
        <w:top w:val="none" w:sz="0" w:space="0" w:color="auto"/>
        <w:left w:val="none" w:sz="0" w:space="0" w:color="auto"/>
        <w:bottom w:val="none" w:sz="0" w:space="0" w:color="auto"/>
        <w:right w:val="none" w:sz="0" w:space="0" w:color="auto"/>
      </w:divBdr>
    </w:div>
    <w:div w:id="1619800408">
      <w:bodyDiv w:val="1"/>
      <w:marLeft w:val="0"/>
      <w:marRight w:val="0"/>
      <w:marTop w:val="0"/>
      <w:marBottom w:val="0"/>
      <w:divBdr>
        <w:top w:val="none" w:sz="0" w:space="0" w:color="auto"/>
        <w:left w:val="none" w:sz="0" w:space="0" w:color="auto"/>
        <w:bottom w:val="none" w:sz="0" w:space="0" w:color="auto"/>
        <w:right w:val="none" w:sz="0" w:space="0" w:color="auto"/>
      </w:divBdr>
    </w:div>
    <w:div w:id="1626885218">
      <w:bodyDiv w:val="1"/>
      <w:marLeft w:val="0"/>
      <w:marRight w:val="0"/>
      <w:marTop w:val="0"/>
      <w:marBottom w:val="0"/>
      <w:divBdr>
        <w:top w:val="none" w:sz="0" w:space="0" w:color="auto"/>
        <w:left w:val="none" w:sz="0" w:space="0" w:color="auto"/>
        <w:bottom w:val="none" w:sz="0" w:space="0" w:color="auto"/>
        <w:right w:val="none" w:sz="0" w:space="0" w:color="auto"/>
      </w:divBdr>
    </w:div>
    <w:div w:id="1717654430">
      <w:bodyDiv w:val="1"/>
      <w:marLeft w:val="0"/>
      <w:marRight w:val="0"/>
      <w:marTop w:val="0"/>
      <w:marBottom w:val="0"/>
      <w:divBdr>
        <w:top w:val="none" w:sz="0" w:space="0" w:color="auto"/>
        <w:left w:val="none" w:sz="0" w:space="0" w:color="auto"/>
        <w:bottom w:val="none" w:sz="0" w:space="0" w:color="auto"/>
        <w:right w:val="none" w:sz="0" w:space="0" w:color="auto"/>
      </w:divBdr>
    </w:div>
    <w:div w:id="1728338107">
      <w:bodyDiv w:val="1"/>
      <w:marLeft w:val="0"/>
      <w:marRight w:val="0"/>
      <w:marTop w:val="0"/>
      <w:marBottom w:val="0"/>
      <w:divBdr>
        <w:top w:val="none" w:sz="0" w:space="0" w:color="auto"/>
        <w:left w:val="none" w:sz="0" w:space="0" w:color="auto"/>
        <w:bottom w:val="none" w:sz="0" w:space="0" w:color="auto"/>
        <w:right w:val="none" w:sz="0" w:space="0" w:color="auto"/>
      </w:divBdr>
      <w:divsChild>
        <w:div w:id="1399086066">
          <w:marLeft w:val="0"/>
          <w:marRight w:val="0"/>
          <w:marTop w:val="0"/>
          <w:marBottom w:val="0"/>
          <w:divBdr>
            <w:top w:val="none" w:sz="0" w:space="0" w:color="auto"/>
            <w:left w:val="none" w:sz="0" w:space="0" w:color="auto"/>
            <w:bottom w:val="none" w:sz="0" w:space="0" w:color="auto"/>
            <w:right w:val="none" w:sz="0" w:space="0" w:color="auto"/>
          </w:divBdr>
          <w:divsChild>
            <w:div w:id="1495536677">
              <w:marLeft w:val="0"/>
              <w:marRight w:val="0"/>
              <w:marTop w:val="0"/>
              <w:marBottom w:val="0"/>
              <w:divBdr>
                <w:top w:val="none" w:sz="0" w:space="0" w:color="auto"/>
                <w:left w:val="none" w:sz="0" w:space="0" w:color="auto"/>
                <w:bottom w:val="none" w:sz="0" w:space="0" w:color="auto"/>
                <w:right w:val="none" w:sz="0" w:space="0" w:color="auto"/>
              </w:divBdr>
              <w:divsChild>
                <w:div w:id="451631863">
                  <w:marLeft w:val="0"/>
                  <w:marRight w:val="0"/>
                  <w:marTop w:val="0"/>
                  <w:marBottom w:val="0"/>
                  <w:divBdr>
                    <w:top w:val="none" w:sz="0" w:space="0" w:color="auto"/>
                    <w:left w:val="none" w:sz="0" w:space="0" w:color="auto"/>
                    <w:bottom w:val="none" w:sz="0" w:space="0" w:color="auto"/>
                    <w:right w:val="none" w:sz="0" w:space="0" w:color="auto"/>
                  </w:divBdr>
                  <w:divsChild>
                    <w:div w:id="847984451">
                      <w:marLeft w:val="0"/>
                      <w:marRight w:val="0"/>
                      <w:marTop w:val="0"/>
                      <w:marBottom w:val="0"/>
                      <w:divBdr>
                        <w:top w:val="none" w:sz="0" w:space="0" w:color="auto"/>
                        <w:left w:val="none" w:sz="0" w:space="0" w:color="auto"/>
                        <w:bottom w:val="none" w:sz="0" w:space="0" w:color="auto"/>
                        <w:right w:val="none" w:sz="0" w:space="0" w:color="auto"/>
                      </w:divBdr>
                      <w:divsChild>
                        <w:div w:id="2125347195">
                          <w:marLeft w:val="0"/>
                          <w:marRight w:val="0"/>
                          <w:marTop w:val="0"/>
                          <w:marBottom w:val="0"/>
                          <w:divBdr>
                            <w:top w:val="none" w:sz="0" w:space="0" w:color="auto"/>
                            <w:left w:val="none" w:sz="0" w:space="0" w:color="auto"/>
                            <w:bottom w:val="none" w:sz="0" w:space="0" w:color="auto"/>
                            <w:right w:val="none" w:sz="0" w:space="0" w:color="auto"/>
                          </w:divBdr>
                          <w:divsChild>
                            <w:div w:id="949160977">
                              <w:marLeft w:val="0"/>
                              <w:marRight w:val="0"/>
                              <w:marTop w:val="0"/>
                              <w:marBottom w:val="0"/>
                              <w:divBdr>
                                <w:top w:val="none" w:sz="0" w:space="0" w:color="auto"/>
                                <w:left w:val="none" w:sz="0" w:space="0" w:color="auto"/>
                                <w:bottom w:val="none" w:sz="0" w:space="0" w:color="auto"/>
                                <w:right w:val="none" w:sz="0" w:space="0" w:color="auto"/>
                              </w:divBdr>
                              <w:divsChild>
                                <w:div w:id="1249728146">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263928984">
                                          <w:marLeft w:val="0"/>
                                          <w:marRight w:val="0"/>
                                          <w:marTop w:val="0"/>
                                          <w:marBottom w:val="0"/>
                                          <w:divBdr>
                                            <w:top w:val="none" w:sz="0" w:space="0" w:color="auto"/>
                                            <w:left w:val="none" w:sz="0" w:space="0" w:color="auto"/>
                                            <w:bottom w:val="none" w:sz="0" w:space="0" w:color="auto"/>
                                            <w:right w:val="none" w:sz="0" w:space="0" w:color="auto"/>
                                          </w:divBdr>
                                          <w:divsChild>
                                            <w:div w:id="466314851">
                                              <w:marLeft w:val="0"/>
                                              <w:marRight w:val="0"/>
                                              <w:marTop w:val="0"/>
                                              <w:marBottom w:val="0"/>
                                              <w:divBdr>
                                                <w:top w:val="none" w:sz="0" w:space="0" w:color="auto"/>
                                                <w:left w:val="none" w:sz="0" w:space="0" w:color="auto"/>
                                                <w:bottom w:val="none" w:sz="0" w:space="0" w:color="auto"/>
                                                <w:right w:val="none" w:sz="0" w:space="0" w:color="auto"/>
                                              </w:divBdr>
                                              <w:divsChild>
                                                <w:div w:id="687678133">
                                                  <w:marLeft w:val="0"/>
                                                  <w:marRight w:val="0"/>
                                                  <w:marTop w:val="0"/>
                                                  <w:marBottom w:val="0"/>
                                                  <w:divBdr>
                                                    <w:top w:val="none" w:sz="0" w:space="0" w:color="auto"/>
                                                    <w:left w:val="none" w:sz="0" w:space="0" w:color="auto"/>
                                                    <w:bottom w:val="none" w:sz="0" w:space="0" w:color="auto"/>
                                                    <w:right w:val="none" w:sz="0" w:space="0" w:color="auto"/>
                                                  </w:divBdr>
                                                  <w:divsChild>
                                                    <w:div w:id="12073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9957085">
      <w:bodyDiv w:val="1"/>
      <w:marLeft w:val="0"/>
      <w:marRight w:val="0"/>
      <w:marTop w:val="0"/>
      <w:marBottom w:val="0"/>
      <w:divBdr>
        <w:top w:val="none" w:sz="0" w:space="0" w:color="auto"/>
        <w:left w:val="none" w:sz="0" w:space="0" w:color="auto"/>
        <w:bottom w:val="none" w:sz="0" w:space="0" w:color="auto"/>
        <w:right w:val="none" w:sz="0" w:space="0" w:color="auto"/>
      </w:divBdr>
    </w:div>
    <w:div w:id="1879855626">
      <w:bodyDiv w:val="1"/>
      <w:marLeft w:val="0"/>
      <w:marRight w:val="0"/>
      <w:marTop w:val="0"/>
      <w:marBottom w:val="0"/>
      <w:divBdr>
        <w:top w:val="none" w:sz="0" w:space="0" w:color="auto"/>
        <w:left w:val="none" w:sz="0" w:space="0" w:color="auto"/>
        <w:bottom w:val="none" w:sz="0" w:space="0" w:color="auto"/>
        <w:right w:val="none" w:sz="0" w:space="0" w:color="auto"/>
      </w:divBdr>
    </w:div>
    <w:div w:id="1893879985">
      <w:bodyDiv w:val="1"/>
      <w:marLeft w:val="0"/>
      <w:marRight w:val="0"/>
      <w:marTop w:val="0"/>
      <w:marBottom w:val="0"/>
      <w:divBdr>
        <w:top w:val="none" w:sz="0" w:space="0" w:color="auto"/>
        <w:left w:val="none" w:sz="0" w:space="0" w:color="auto"/>
        <w:bottom w:val="none" w:sz="0" w:space="0" w:color="auto"/>
        <w:right w:val="none" w:sz="0" w:space="0" w:color="auto"/>
      </w:divBdr>
    </w:div>
    <w:div w:id="1916279609">
      <w:bodyDiv w:val="1"/>
      <w:marLeft w:val="0"/>
      <w:marRight w:val="0"/>
      <w:marTop w:val="0"/>
      <w:marBottom w:val="0"/>
      <w:divBdr>
        <w:top w:val="none" w:sz="0" w:space="0" w:color="auto"/>
        <w:left w:val="none" w:sz="0" w:space="0" w:color="auto"/>
        <w:bottom w:val="none" w:sz="0" w:space="0" w:color="auto"/>
        <w:right w:val="none" w:sz="0" w:space="0" w:color="auto"/>
      </w:divBdr>
    </w:div>
    <w:div w:id="1932737452">
      <w:bodyDiv w:val="1"/>
      <w:marLeft w:val="0"/>
      <w:marRight w:val="0"/>
      <w:marTop w:val="0"/>
      <w:marBottom w:val="0"/>
      <w:divBdr>
        <w:top w:val="none" w:sz="0" w:space="0" w:color="auto"/>
        <w:left w:val="none" w:sz="0" w:space="0" w:color="auto"/>
        <w:bottom w:val="none" w:sz="0" w:space="0" w:color="auto"/>
        <w:right w:val="none" w:sz="0" w:space="0" w:color="auto"/>
      </w:divBdr>
    </w:div>
    <w:div w:id="1936206778">
      <w:bodyDiv w:val="1"/>
      <w:marLeft w:val="0"/>
      <w:marRight w:val="0"/>
      <w:marTop w:val="0"/>
      <w:marBottom w:val="0"/>
      <w:divBdr>
        <w:top w:val="none" w:sz="0" w:space="0" w:color="auto"/>
        <w:left w:val="none" w:sz="0" w:space="0" w:color="auto"/>
        <w:bottom w:val="none" w:sz="0" w:space="0" w:color="auto"/>
        <w:right w:val="none" w:sz="0" w:space="0" w:color="auto"/>
      </w:divBdr>
    </w:div>
    <w:div w:id="2002853533">
      <w:bodyDiv w:val="1"/>
      <w:marLeft w:val="0"/>
      <w:marRight w:val="0"/>
      <w:marTop w:val="0"/>
      <w:marBottom w:val="0"/>
      <w:divBdr>
        <w:top w:val="none" w:sz="0" w:space="0" w:color="auto"/>
        <w:left w:val="none" w:sz="0" w:space="0" w:color="auto"/>
        <w:bottom w:val="none" w:sz="0" w:space="0" w:color="auto"/>
        <w:right w:val="none" w:sz="0" w:space="0" w:color="auto"/>
      </w:divBdr>
      <w:divsChild>
        <w:div w:id="1932927472">
          <w:marLeft w:val="0"/>
          <w:marRight w:val="0"/>
          <w:marTop w:val="0"/>
          <w:marBottom w:val="0"/>
          <w:divBdr>
            <w:top w:val="none" w:sz="0" w:space="0" w:color="auto"/>
            <w:left w:val="none" w:sz="0" w:space="0" w:color="auto"/>
            <w:bottom w:val="none" w:sz="0" w:space="0" w:color="auto"/>
            <w:right w:val="none" w:sz="0" w:space="0" w:color="auto"/>
          </w:divBdr>
          <w:divsChild>
            <w:div w:id="220287261">
              <w:marLeft w:val="0"/>
              <w:marRight w:val="0"/>
              <w:marTop w:val="0"/>
              <w:marBottom w:val="0"/>
              <w:divBdr>
                <w:top w:val="none" w:sz="0" w:space="0" w:color="auto"/>
                <w:left w:val="none" w:sz="0" w:space="0" w:color="auto"/>
                <w:bottom w:val="none" w:sz="0" w:space="0" w:color="auto"/>
                <w:right w:val="none" w:sz="0" w:space="0" w:color="auto"/>
              </w:divBdr>
            </w:div>
            <w:div w:id="405035536">
              <w:marLeft w:val="0"/>
              <w:marRight w:val="0"/>
              <w:marTop w:val="0"/>
              <w:marBottom w:val="0"/>
              <w:divBdr>
                <w:top w:val="none" w:sz="0" w:space="0" w:color="auto"/>
                <w:left w:val="none" w:sz="0" w:space="0" w:color="auto"/>
                <w:bottom w:val="none" w:sz="0" w:space="0" w:color="auto"/>
                <w:right w:val="none" w:sz="0" w:space="0" w:color="auto"/>
              </w:divBdr>
            </w:div>
            <w:div w:id="488012294">
              <w:marLeft w:val="0"/>
              <w:marRight w:val="0"/>
              <w:marTop w:val="0"/>
              <w:marBottom w:val="0"/>
              <w:divBdr>
                <w:top w:val="none" w:sz="0" w:space="0" w:color="auto"/>
                <w:left w:val="none" w:sz="0" w:space="0" w:color="auto"/>
                <w:bottom w:val="none" w:sz="0" w:space="0" w:color="auto"/>
                <w:right w:val="none" w:sz="0" w:space="0" w:color="auto"/>
              </w:divBdr>
            </w:div>
            <w:div w:id="669141738">
              <w:marLeft w:val="0"/>
              <w:marRight w:val="0"/>
              <w:marTop w:val="0"/>
              <w:marBottom w:val="0"/>
              <w:divBdr>
                <w:top w:val="none" w:sz="0" w:space="0" w:color="auto"/>
                <w:left w:val="none" w:sz="0" w:space="0" w:color="auto"/>
                <w:bottom w:val="none" w:sz="0" w:space="0" w:color="auto"/>
                <w:right w:val="none" w:sz="0" w:space="0" w:color="auto"/>
              </w:divBdr>
            </w:div>
            <w:div w:id="739790243">
              <w:marLeft w:val="0"/>
              <w:marRight w:val="0"/>
              <w:marTop w:val="0"/>
              <w:marBottom w:val="0"/>
              <w:divBdr>
                <w:top w:val="none" w:sz="0" w:space="0" w:color="auto"/>
                <w:left w:val="none" w:sz="0" w:space="0" w:color="auto"/>
                <w:bottom w:val="none" w:sz="0" w:space="0" w:color="auto"/>
                <w:right w:val="none" w:sz="0" w:space="0" w:color="auto"/>
              </w:divBdr>
            </w:div>
            <w:div w:id="910192047">
              <w:marLeft w:val="0"/>
              <w:marRight w:val="0"/>
              <w:marTop w:val="0"/>
              <w:marBottom w:val="0"/>
              <w:divBdr>
                <w:top w:val="none" w:sz="0" w:space="0" w:color="auto"/>
                <w:left w:val="none" w:sz="0" w:space="0" w:color="auto"/>
                <w:bottom w:val="none" w:sz="0" w:space="0" w:color="auto"/>
                <w:right w:val="none" w:sz="0" w:space="0" w:color="auto"/>
              </w:divBdr>
            </w:div>
            <w:div w:id="1731417929">
              <w:marLeft w:val="0"/>
              <w:marRight w:val="0"/>
              <w:marTop w:val="0"/>
              <w:marBottom w:val="0"/>
              <w:divBdr>
                <w:top w:val="none" w:sz="0" w:space="0" w:color="auto"/>
                <w:left w:val="none" w:sz="0" w:space="0" w:color="auto"/>
                <w:bottom w:val="none" w:sz="0" w:space="0" w:color="auto"/>
                <w:right w:val="none" w:sz="0" w:space="0" w:color="auto"/>
              </w:divBdr>
            </w:div>
            <w:div w:id="1885290863">
              <w:marLeft w:val="0"/>
              <w:marRight w:val="0"/>
              <w:marTop w:val="0"/>
              <w:marBottom w:val="0"/>
              <w:divBdr>
                <w:top w:val="none" w:sz="0" w:space="0" w:color="auto"/>
                <w:left w:val="none" w:sz="0" w:space="0" w:color="auto"/>
                <w:bottom w:val="none" w:sz="0" w:space="0" w:color="auto"/>
                <w:right w:val="none" w:sz="0" w:space="0" w:color="auto"/>
              </w:divBdr>
            </w:div>
            <w:div w:id="1976370724">
              <w:marLeft w:val="0"/>
              <w:marRight w:val="0"/>
              <w:marTop w:val="0"/>
              <w:marBottom w:val="0"/>
              <w:divBdr>
                <w:top w:val="none" w:sz="0" w:space="0" w:color="auto"/>
                <w:left w:val="none" w:sz="0" w:space="0" w:color="auto"/>
                <w:bottom w:val="none" w:sz="0" w:space="0" w:color="auto"/>
                <w:right w:val="none" w:sz="0" w:space="0" w:color="auto"/>
              </w:divBdr>
            </w:div>
            <w:div w:id="20096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68054">
      <w:bodyDiv w:val="1"/>
      <w:marLeft w:val="0"/>
      <w:marRight w:val="0"/>
      <w:marTop w:val="0"/>
      <w:marBottom w:val="0"/>
      <w:divBdr>
        <w:top w:val="none" w:sz="0" w:space="0" w:color="auto"/>
        <w:left w:val="none" w:sz="0" w:space="0" w:color="auto"/>
        <w:bottom w:val="none" w:sz="0" w:space="0" w:color="auto"/>
        <w:right w:val="none" w:sz="0" w:space="0" w:color="auto"/>
      </w:divBdr>
      <w:divsChild>
        <w:div w:id="4147846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hyperlink" Target="https://nvsc.lrv.l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jpeg"/><Relationship Id="rId32" Type="http://schemas.openxmlformats.org/officeDocument/2006/relationships/hyperlink" Target="mailto:olga.cesoniene@stt.lt" TargetMode="External"/><Relationship Id="rId37" Type="http://schemas.openxmlformats.org/officeDocument/2006/relationships/hyperlink" Target="mailto:olga.cesoniene@stt.lt"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vrsa.lt/" TargetMode="Externa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dokumentai@stt.lt" TargetMode="Externa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kpd.lt/" TargetMode="External"/><Relationship Id="rId8" Type="http://schemas.openxmlformats.org/officeDocument/2006/relationships/hyperlink" Target="mailto:olga.cesoniene@stt.lt"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mailto:domantas.lukauskas@stt.lt" TargetMode="External"/><Relationship Id="rId38" Type="http://schemas.openxmlformats.org/officeDocument/2006/relationships/hyperlink" Target="mailto:dokumentai@st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pinreg.vtek.lt/app/deklaraciju-paieska" TargetMode="External"/><Relationship Id="rId2" Type="http://schemas.openxmlformats.org/officeDocument/2006/relationships/hyperlink" Target="https://vtpsi.lrv.lt/lt/korupcijos-prevencija/nusisalinimai-nusalinimai" TargetMode="External"/><Relationship Id="rId1" Type="http://schemas.openxmlformats.org/officeDocument/2006/relationships/hyperlink" Target="https://www.stt.lt/analitine-antikorupcine-zvalgyba/lietuvos-korupcijos-zemelapis/7437" TargetMode="External"/><Relationship Id="rId5" Type="http://schemas.openxmlformats.org/officeDocument/2006/relationships/hyperlink" Target="https://www.15min.lt/naujiena/aktualu/lietuva/nuotekos-is-nauju-namu-sruva-i-pieva-uz-galvu-susieme-ir-aplinkosaugininkai-ir-gyventojai-56-1680506" TargetMode="External"/><Relationship Id="rId4" Type="http://schemas.openxmlformats.org/officeDocument/2006/relationships/hyperlink" Target="https://m.diena.lt/naujienos/vilnius/miesto-pulsas/pilaites-terasu-gyventojai-neviltyje-nebaigtuose-statyti-kotedzuose-neimanoma-gyventi-105834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0DA00E-0F5F-4C6B-8CBD-029AEEEBC230}" type="doc">
      <dgm:prSet loTypeId="urn:microsoft.com/office/officeart/2005/8/layout/bProcess4" loCatId="process" qsTypeId="urn:microsoft.com/office/officeart/2005/8/quickstyle/3d3" qsCatId="3D" csTypeId="urn:microsoft.com/office/officeart/2005/8/colors/accent1_2" csCatId="accent1" phldr="1"/>
      <dgm:spPr/>
      <dgm:t>
        <a:bodyPr/>
        <a:lstStyle/>
        <a:p>
          <a:endParaRPr lang="lt-LT"/>
        </a:p>
      </dgm:t>
    </dgm:pt>
    <dgm:pt modelId="{3F343599-4599-4A77-AC1A-508760DAA031}">
      <dgm:prSet phldrT="[Tekstas]" custT="1"/>
      <dgm:spPr>
        <a:solidFill>
          <a:schemeClr val="accent3">
            <a:lumMod val="60000"/>
            <a:lumOff val="40000"/>
          </a:schemeClr>
        </a:solidFill>
      </dgm:spPr>
      <dgm:t>
        <a:bodyPr/>
        <a:lstStyle/>
        <a:p>
          <a:r>
            <a:rPr lang="lt-LT" sz="1400"/>
            <a:t>Prašymo pateikimas</a:t>
          </a:r>
        </a:p>
      </dgm:t>
    </dgm:pt>
    <dgm:pt modelId="{99EC86A9-D364-4531-B9D2-321EF7222745}" type="parTrans" cxnId="{C1A4180A-0110-4FDA-BE59-9842795F9474}">
      <dgm:prSet/>
      <dgm:spPr/>
      <dgm:t>
        <a:bodyPr/>
        <a:lstStyle/>
        <a:p>
          <a:endParaRPr lang="lt-LT"/>
        </a:p>
      </dgm:t>
    </dgm:pt>
    <dgm:pt modelId="{D381633E-7B17-40E0-AEFF-D94257FC7198}" type="sibTrans" cxnId="{C1A4180A-0110-4FDA-BE59-9842795F9474}">
      <dgm:prSet/>
      <dgm:spPr/>
      <dgm:t>
        <a:bodyPr/>
        <a:lstStyle/>
        <a:p>
          <a:endParaRPr lang="lt-LT"/>
        </a:p>
      </dgm:t>
    </dgm:pt>
    <dgm:pt modelId="{2498D72D-EE64-4AEF-BEF9-9D1250DB6F73}">
      <dgm:prSet phldrT="[Tekstas]" custT="1"/>
      <dgm:spPr/>
      <dgm:t>
        <a:bodyPr/>
        <a:lstStyle/>
        <a:p>
          <a:r>
            <a:rPr lang="lt-LT" sz="1400"/>
            <a:t>Įkeliamas į Infostatybą</a:t>
          </a:r>
        </a:p>
        <a:p>
          <a:r>
            <a:rPr lang="lt-LT" sz="1400"/>
            <a:t> (3 d.d.)</a:t>
          </a:r>
        </a:p>
      </dgm:t>
    </dgm:pt>
    <dgm:pt modelId="{85DE973D-BB99-4E8F-99AC-CCC0F5D7F0B8}" type="parTrans" cxnId="{606481B8-0A99-4B1E-993E-51B27D60898B}">
      <dgm:prSet/>
      <dgm:spPr/>
      <dgm:t>
        <a:bodyPr/>
        <a:lstStyle/>
        <a:p>
          <a:endParaRPr lang="lt-LT"/>
        </a:p>
      </dgm:t>
    </dgm:pt>
    <dgm:pt modelId="{FFFC9004-12D4-4E99-9BE3-AE4E49884795}" type="sibTrans" cxnId="{606481B8-0A99-4B1E-993E-51B27D60898B}">
      <dgm:prSet/>
      <dgm:spPr/>
      <dgm:t>
        <a:bodyPr/>
        <a:lstStyle/>
        <a:p>
          <a:endParaRPr lang="lt-LT"/>
        </a:p>
      </dgm:t>
    </dgm:pt>
    <dgm:pt modelId="{EBF1C49F-7AD8-41AB-8958-56FC925544AA}">
      <dgm:prSet phldrT="[Tekstas]" custT="1"/>
      <dgm:spPr/>
      <dgm:t>
        <a:bodyPr/>
        <a:lstStyle/>
        <a:p>
          <a:r>
            <a:rPr lang="lt-LT" sz="1400"/>
            <a:t>Pažymimi atsakingi subjektai </a:t>
          </a:r>
        </a:p>
        <a:p>
          <a:r>
            <a:rPr lang="lt-LT" sz="1400"/>
            <a:t>(kitą dieną)</a:t>
          </a:r>
        </a:p>
      </dgm:t>
    </dgm:pt>
    <dgm:pt modelId="{AD7209EB-0EF9-4F73-9EAC-2C5110819D75}" type="parTrans" cxnId="{1E85EEFF-E3BB-40E3-B03C-17E78F9111A5}">
      <dgm:prSet/>
      <dgm:spPr/>
      <dgm:t>
        <a:bodyPr/>
        <a:lstStyle/>
        <a:p>
          <a:endParaRPr lang="lt-LT"/>
        </a:p>
      </dgm:t>
    </dgm:pt>
    <dgm:pt modelId="{92651159-E122-4626-81D9-37D4686CC7DA}" type="sibTrans" cxnId="{1E85EEFF-E3BB-40E3-B03C-17E78F9111A5}">
      <dgm:prSet/>
      <dgm:spPr/>
      <dgm:t>
        <a:bodyPr/>
        <a:lstStyle/>
        <a:p>
          <a:endParaRPr lang="lt-LT"/>
        </a:p>
      </dgm:t>
    </dgm:pt>
    <dgm:pt modelId="{F1C0E658-16BA-485E-82D6-0ADA025ACCF8}">
      <dgm:prSet phldrT="[Tekstas]" custT="1"/>
      <dgm:spPr/>
      <dgm:t>
        <a:bodyPr/>
        <a:lstStyle/>
        <a:p>
          <a:r>
            <a:rPr lang="lt-LT" sz="1400"/>
            <a:t>Paraiškos automatiškai  pateikiamos ir numatoma procedūrų pradžia</a:t>
          </a:r>
        </a:p>
      </dgm:t>
    </dgm:pt>
    <dgm:pt modelId="{5B0F6836-28F3-42BA-805D-1D48DC37F95C}" type="parTrans" cxnId="{2EC90C4D-0DBA-4C77-9898-28D540BA69DC}">
      <dgm:prSet/>
      <dgm:spPr/>
      <dgm:t>
        <a:bodyPr/>
        <a:lstStyle/>
        <a:p>
          <a:endParaRPr lang="lt-LT"/>
        </a:p>
      </dgm:t>
    </dgm:pt>
    <dgm:pt modelId="{B9BB50FC-F5EB-4A9B-9072-E54FF3532CEA}" type="sibTrans" cxnId="{2EC90C4D-0DBA-4C77-9898-28D540BA69DC}">
      <dgm:prSet/>
      <dgm:spPr/>
      <dgm:t>
        <a:bodyPr/>
        <a:lstStyle/>
        <a:p>
          <a:endParaRPr lang="lt-LT"/>
        </a:p>
      </dgm:t>
    </dgm:pt>
    <dgm:pt modelId="{E03C4B1A-8CC8-4BE7-B67E-9B3E440DC353}">
      <dgm:prSet phldrT="[Tekstas]" custT="1"/>
      <dgm:spPr>
        <a:solidFill>
          <a:schemeClr val="accent3">
            <a:lumMod val="75000"/>
          </a:schemeClr>
        </a:solidFill>
      </dgm:spPr>
      <dgm:t>
        <a:bodyPr/>
        <a:lstStyle/>
        <a:p>
          <a:r>
            <a:rPr lang="lt-LT" sz="1400"/>
            <a:t>Subjektas informuoja apie paskirtą atstovą</a:t>
          </a:r>
        </a:p>
        <a:p>
          <a:r>
            <a:rPr lang="lt-LT" sz="1400"/>
            <a:t> ( 3 d.d.) </a:t>
          </a:r>
        </a:p>
      </dgm:t>
    </dgm:pt>
    <dgm:pt modelId="{2B84172B-0EB5-49C4-954A-BC6B7AFE58AD}" type="parTrans" cxnId="{1C24BF80-40DB-4B74-B389-B97B0C985A06}">
      <dgm:prSet/>
      <dgm:spPr/>
      <dgm:t>
        <a:bodyPr/>
        <a:lstStyle/>
        <a:p>
          <a:endParaRPr lang="lt-LT"/>
        </a:p>
      </dgm:t>
    </dgm:pt>
    <dgm:pt modelId="{EDB48960-AC13-4679-B323-4D6B23394024}" type="sibTrans" cxnId="{1C24BF80-40DB-4B74-B389-B97B0C985A06}">
      <dgm:prSet/>
      <dgm:spPr/>
      <dgm:t>
        <a:bodyPr/>
        <a:lstStyle/>
        <a:p>
          <a:endParaRPr lang="lt-LT"/>
        </a:p>
      </dgm:t>
    </dgm:pt>
    <dgm:pt modelId="{EFD1CF86-CF90-413A-B4C1-8015413A906A}">
      <dgm:prSet phldrT="[Tekstas]" custT="1"/>
      <dgm:spPr>
        <a:solidFill>
          <a:schemeClr val="bg1">
            <a:lumMod val="50000"/>
          </a:schemeClr>
        </a:solidFill>
      </dgm:spPr>
      <dgm:t>
        <a:bodyPr/>
        <a:lstStyle/>
        <a:p>
          <a:r>
            <a:rPr lang="lt-LT" sz="1400"/>
            <a:t>Subjektas gauna prieigą prie dokumentų Infostatyboje</a:t>
          </a:r>
        </a:p>
      </dgm:t>
    </dgm:pt>
    <dgm:pt modelId="{C3820F21-7D5B-4305-9C6D-5271E345BDF1}" type="parTrans" cxnId="{870EC761-8D86-4A13-9551-28C865435A83}">
      <dgm:prSet/>
      <dgm:spPr/>
      <dgm:t>
        <a:bodyPr/>
        <a:lstStyle/>
        <a:p>
          <a:endParaRPr lang="lt-LT"/>
        </a:p>
      </dgm:t>
    </dgm:pt>
    <dgm:pt modelId="{66C6CDAE-37B6-4121-B919-F2A03338F2CC}" type="sibTrans" cxnId="{870EC761-8D86-4A13-9551-28C865435A83}">
      <dgm:prSet/>
      <dgm:spPr/>
      <dgm:t>
        <a:bodyPr/>
        <a:lstStyle/>
        <a:p>
          <a:endParaRPr lang="lt-LT"/>
        </a:p>
      </dgm:t>
    </dgm:pt>
    <dgm:pt modelId="{48CBD9C1-4CAE-4DDD-8D36-B45E5C6DF35B}">
      <dgm:prSet phldrT="[Tekstas]"/>
      <dgm:spPr/>
      <dgm:t>
        <a:bodyPr/>
        <a:lstStyle/>
        <a:p>
          <a:r>
            <a:rPr lang="lt-LT"/>
            <a:t>Visiems subjektams paskyrus atstovus, pažymima komisijos darbo pradžia (2 d.d.)</a:t>
          </a:r>
        </a:p>
      </dgm:t>
    </dgm:pt>
    <dgm:pt modelId="{DD6EA1FF-9B03-4426-A5B9-E92346D9E1DE}" type="parTrans" cxnId="{B0A7B54E-D0FD-4106-9301-A9827B64113C}">
      <dgm:prSet/>
      <dgm:spPr/>
      <dgm:t>
        <a:bodyPr/>
        <a:lstStyle/>
        <a:p>
          <a:endParaRPr lang="lt-LT"/>
        </a:p>
      </dgm:t>
    </dgm:pt>
    <dgm:pt modelId="{F8A5424A-49AC-4567-853D-0911DD2E0ED4}" type="sibTrans" cxnId="{B0A7B54E-D0FD-4106-9301-A9827B64113C}">
      <dgm:prSet/>
      <dgm:spPr/>
      <dgm:t>
        <a:bodyPr/>
        <a:lstStyle/>
        <a:p>
          <a:endParaRPr lang="lt-LT"/>
        </a:p>
      </dgm:t>
    </dgm:pt>
    <dgm:pt modelId="{7E46812E-BE3C-4847-9BAC-84C96D20FBBD}">
      <dgm:prSet phldrT="[Tekstas]" custT="1"/>
      <dgm:spPr/>
      <dgm:t>
        <a:bodyPr/>
        <a:lstStyle/>
        <a:p>
          <a:r>
            <a:rPr lang="lt-LT" sz="1400"/>
            <a:t>Atstovams automatiškai paskiriamos užduotys</a:t>
          </a:r>
        </a:p>
      </dgm:t>
    </dgm:pt>
    <dgm:pt modelId="{501F678E-8377-405D-A475-18810894DC46}" type="parTrans" cxnId="{BC3053AF-5122-4FBE-9E84-8751ED67C729}">
      <dgm:prSet/>
      <dgm:spPr/>
      <dgm:t>
        <a:bodyPr/>
        <a:lstStyle/>
        <a:p>
          <a:endParaRPr lang="lt-LT"/>
        </a:p>
      </dgm:t>
    </dgm:pt>
    <dgm:pt modelId="{7B6A8274-08C3-40B7-A28C-7E0DA2E56F8E}" type="sibTrans" cxnId="{BC3053AF-5122-4FBE-9E84-8751ED67C729}">
      <dgm:prSet/>
      <dgm:spPr/>
      <dgm:t>
        <a:bodyPr/>
        <a:lstStyle/>
        <a:p>
          <a:endParaRPr lang="lt-LT"/>
        </a:p>
      </dgm:t>
    </dgm:pt>
    <dgm:pt modelId="{5832EF5F-5991-43B3-B469-5E8BB78F3D5C}">
      <dgm:prSet phldrT="[Tekstas]" custT="1"/>
      <dgm:spPr/>
      <dgm:t>
        <a:bodyPr/>
        <a:lstStyle/>
        <a:p>
          <a:r>
            <a:rPr lang="lt-LT" sz="1400"/>
            <a:t>Komisijos narių vykdomos užbaigimo procedūros</a:t>
          </a:r>
        </a:p>
      </dgm:t>
    </dgm:pt>
    <dgm:pt modelId="{A63B2973-E1F7-4115-9FEA-E22D97122E44}" type="parTrans" cxnId="{B72D14AE-F4A9-469B-88EC-A57D0D985FFF}">
      <dgm:prSet/>
      <dgm:spPr/>
      <dgm:t>
        <a:bodyPr/>
        <a:lstStyle/>
        <a:p>
          <a:endParaRPr lang="lt-LT"/>
        </a:p>
      </dgm:t>
    </dgm:pt>
    <dgm:pt modelId="{FD255A9C-3C28-4CE4-B991-F2A4A162AF1F}" type="sibTrans" cxnId="{B72D14AE-F4A9-469B-88EC-A57D0D985FFF}">
      <dgm:prSet/>
      <dgm:spPr/>
      <dgm:t>
        <a:bodyPr/>
        <a:lstStyle/>
        <a:p>
          <a:endParaRPr lang="lt-LT"/>
        </a:p>
      </dgm:t>
    </dgm:pt>
    <dgm:pt modelId="{B960E56C-0969-400B-BE5F-CE236C8BB86C}" type="pres">
      <dgm:prSet presAssocID="{E80DA00E-0F5F-4C6B-8CBD-029AEEEBC230}" presName="Name0" presStyleCnt="0">
        <dgm:presLayoutVars>
          <dgm:dir/>
          <dgm:resizeHandles/>
        </dgm:presLayoutVars>
      </dgm:prSet>
      <dgm:spPr/>
    </dgm:pt>
    <dgm:pt modelId="{5925F4B7-753F-483C-90C5-F80133DE597F}" type="pres">
      <dgm:prSet presAssocID="{3F343599-4599-4A77-AC1A-508760DAA031}" presName="compNode" presStyleCnt="0"/>
      <dgm:spPr/>
    </dgm:pt>
    <dgm:pt modelId="{71A63D93-1BF1-4E0B-91DE-80AB18FAEAE7}" type="pres">
      <dgm:prSet presAssocID="{3F343599-4599-4A77-AC1A-508760DAA031}" presName="dummyConnPt" presStyleCnt="0"/>
      <dgm:spPr/>
    </dgm:pt>
    <dgm:pt modelId="{08B3372B-3720-4BAA-976E-441DA5C29BB3}" type="pres">
      <dgm:prSet presAssocID="{3F343599-4599-4A77-AC1A-508760DAA031}" presName="node" presStyleLbl="node1" presStyleIdx="0" presStyleCnt="9" custLinFactNeighborX="571" custLinFactNeighborY="-2854">
        <dgm:presLayoutVars>
          <dgm:bulletEnabled val="1"/>
        </dgm:presLayoutVars>
      </dgm:prSet>
      <dgm:spPr/>
    </dgm:pt>
    <dgm:pt modelId="{5103A8CB-E4AC-475A-A0CA-8D86754B1CA1}" type="pres">
      <dgm:prSet presAssocID="{D381633E-7B17-40E0-AEFF-D94257FC7198}" presName="sibTrans" presStyleLbl="bgSibTrans2D1" presStyleIdx="0" presStyleCnt="8"/>
      <dgm:spPr/>
    </dgm:pt>
    <dgm:pt modelId="{6E1A88B8-37E1-4AFC-A0D6-69851E6F7073}" type="pres">
      <dgm:prSet presAssocID="{2498D72D-EE64-4AEF-BEF9-9D1250DB6F73}" presName="compNode" presStyleCnt="0"/>
      <dgm:spPr/>
    </dgm:pt>
    <dgm:pt modelId="{98BA3684-999D-49EA-8BAD-01A507BAACC1}" type="pres">
      <dgm:prSet presAssocID="{2498D72D-EE64-4AEF-BEF9-9D1250DB6F73}" presName="dummyConnPt" presStyleCnt="0"/>
      <dgm:spPr/>
    </dgm:pt>
    <dgm:pt modelId="{39A72EA3-75C5-4261-B9FD-D32BC6B52BFE}" type="pres">
      <dgm:prSet presAssocID="{2498D72D-EE64-4AEF-BEF9-9D1250DB6F73}" presName="node" presStyleLbl="node1" presStyleIdx="1" presStyleCnt="9">
        <dgm:presLayoutVars>
          <dgm:bulletEnabled val="1"/>
        </dgm:presLayoutVars>
      </dgm:prSet>
      <dgm:spPr/>
    </dgm:pt>
    <dgm:pt modelId="{0BF38197-A9C1-47CB-8DA9-DEC5115F9317}" type="pres">
      <dgm:prSet presAssocID="{FFFC9004-12D4-4E99-9BE3-AE4E49884795}" presName="sibTrans" presStyleLbl="bgSibTrans2D1" presStyleIdx="1" presStyleCnt="8"/>
      <dgm:spPr/>
    </dgm:pt>
    <dgm:pt modelId="{F5C45BE0-24AD-4205-B013-79ED9FB0E565}" type="pres">
      <dgm:prSet presAssocID="{EBF1C49F-7AD8-41AB-8958-56FC925544AA}" presName="compNode" presStyleCnt="0"/>
      <dgm:spPr/>
    </dgm:pt>
    <dgm:pt modelId="{8F990B7D-B424-4DE9-B89F-93E557707CF7}" type="pres">
      <dgm:prSet presAssocID="{EBF1C49F-7AD8-41AB-8958-56FC925544AA}" presName="dummyConnPt" presStyleCnt="0"/>
      <dgm:spPr/>
    </dgm:pt>
    <dgm:pt modelId="{C27B9CAF-017F-4956-BCFD-2E68E839DF1F}" type="pres">
      <dgm:prSet presAssocID="{EBF1C49F-7AD8-41AB-8958-56FC925544AA}" presName="node" presStyleLbl="node1" presStyleIdx="2" presStyleCnt="9">
        <dgm:presLayoutVars>
          <dgm:bulletEnabled val="1"/>
        </dgm:presLayoutVars>
      </dgm:prSet>
      <dgm:spPr/>
    </dgm:pt>
    <dgm:pt modelId="{95147159-BB42-4207-B186-D25DDE3CDAA9}" type="pres">
      <dgm:prSet presAssocID="{92651159-E122-4626-81D9-37D4686CC7DA}" presName="sibTrans" presStyleLbl="bgSibTrans2D1" presStyleIdx="2" presStyleCnt="8"/>
      <dgm:spPr/>
    </dgm:pt>
    <dgm:pt modelId="{7CA56639-D1FD-45E6-BDD5-47E4620538A4}" type="pres">
      <dgm:prSet presAssocID="{F1C0E658-16BA-485E-82D6-0ADA025ACCF8}" presName="compNode" presStyleCnt="0"/>
      <dgm:spPr/>
    </dgm:pt>
    <dgm:pt modelId="{1779AA20-8A26-4739-B7C2-0FD1AD51463C}" type="pres">
      <dgm:prSet presAssocID="{F1C0E658-16BA-485E-82D6-0ADA025ACCF8}" presName="dummyConnPt" presStyleCnt="0"/>
      <dgm:spPr/>
    </dgm:pt>
    <dgm:pt modelId="{148441CA-858C-4F5F-A2ED-628E04DC0DFC}" type="pres">
      <dgm:prSet presAssocID="{F1C0E658-16BA-485E-82D6-0ADA025ACCF8}" presName="node" presStyleLbl="node1" presStyleIdx="3" presStyleCnt="9">
        <dgm:presLayoutVars>
          <dgm:bulletEnabled val="1"/>
        </dgm:presLayoutVars>
      </dgm:prSet>
      <dgm:spPr/>
    </dgm:pt>
    <dgm:pt modelId="{FCA10347-52F1-4EDE-83F4-EF526B07E09E}" type="pres">
      <dgm:prSet presAssocID="{B9BB50FC-F5EB-4A9B-9072-E54FF3532CEA}" presName="sibTrans" presStyleLbl="bgSibTrans2D1" presStyleIdx="3" presStyleCnt="8"/>
      <dgm:spPr/>
    </dgm:pt>
    <dgm:pt modelId="{36EB8690-E024-4C61-8042-8DE24E0197C6}" type="pres">
      <dgm:prSet presAssocID="{E03C4B1A-8CC8-4BE7-B67E-9B3E440DC353}" presName="compNode" presStyleCnt="0"/>
      <dgm:spPr/>
    </dgm:pt>
    <dgm:pt modelId="{500DE086-397A-4B2C-B1D2-1B954C9CFB98}" type="pres">
      <dgm:prSet presAssocID="{E03C4B1A-8CC8-4BE7-B67E-9B3E440DC353}" presName="dummyConnPt" presStyleCnt="0"/>
      <dgm:spPr/>
    </dgm:pt>
    <dgm:pt modelId="{F43A8129-6B13-404E-BB7B-DB08C5BE49CE}" type="pres">
      <dgm:prSet presAssocID="{E03C4B1A-8CC8-4BE7-B67E-9B3E440DC353}" presName="node" presStyleLbl="node1" presStyleIdx="4" presStyleCnt="9">
        <dgm:presLayoutVars>
          <dgm:bulletEnabled val="1"/>
        </dgm:presLayoutVars>
      </dgm:prSet>
      <dgm:spPr/>
    </dgm:pt>
    <dgm:pt modelId="{6B8388FE-2ACB-488D-92BA-DF9EBB0DC4A5}" type="pres">
      <dgm:prSet presAssocID="{EDB48960-AC13-4679-B323-4D6B23394024}" presName="sibTrans" presStyleLbl="bgSibTrans2D1" presStyleIdx="4" presStyleCnt="8"/>
      <dgm:spPr/>
    </dgm:pt>
    <dgm:pt modelId="{8326BCBA-C2C3-4212-9FD6-D0090FB49722}" type="pres">
      <dgm:prSet presAssocID="{EFD1CF86-CF90-413A-B4C1-8015413A906A}" presName="compNode" presStyleCnt="0"/>
      <dgm:spPr/>
    </dgm:pt>
    <dgm:pt modelId="{B3CB9DC5-2F3B-461B-A16C-4AB3F1EB5EAB}" type="pres">
      <dgm:prSet presAssocID="{EFD1CF86-CF90-413A-B4C1-8015413A906A}" presName="dummyConnPt" presStyleCnt="0"/>
      <dgm:spPr/>
    </dgm:pt>
    <dgm:pt modelId="{C8C45854-6A56-4D77-A231-369EE904D679}" type="pres">
      <dgm:prSet presAssocID="{EFD1CF86-CF90-413A-B4C1-8015413A906A}" presName="node" presStyleLbl="node1" presStyleIdx="5" presStyleCnt="9">
        <dgm:presLayoutVars>
          <dgm:bulletEnabled val="1"/>
        </dgm:presLayoutVars>
      </dgm:prSet>
      <dgm:spPr/>
    </dgm:pt>
    <dgm:pt modelId="{9F79B945-2F2D-4BBD-B16A-135E68A6DBCA}" type="pres">
      <dgm:prSet presAssocID="{66C6CDAE-37B6-4121-B919-F2A03338F2CC}" presName="sibTrans" presStyleLbl="bgSibTrans2D1" presStyleIdx="5" presStyleCnt="8"/>
      <dgm:spPr/>
    </dgm:pt>
    <dgm:pt modelId="{8CE4D08B-5F7F-4A7D-A796-EA368D52F5F9}" type="pres">
      <dgm:prSet presAssocID="{48CBD9C1-4CAE-4DDD-8D36-B45E5C6DF35B}" presName="compNode" presStyleCnt="0"/>
      <dgm:spPr/>
    </dgm:pt>
    <dgm:pt modelId="{A98B057A-E9B5-4373-9A62-A63CC5C82433}" type="pres">
      <dgm:prSet presAssocID="{48CBD9C1-4CAE-4DDD-8D36-B45E5C6DF35B}" presName="dummyConnPt" presStyleCnt="0"/>
      <dgm:spPr/>
    </dgm:pt>
    <dgm:pt modelId="{5DBF0E39-2E60-4581-8FE1-513F376808BC}" type="pres">
      <dgm:prSet presAssocID="{48CBD9C1-4CAE-4DDD-8D36-B45E5C6DF35B}" presName="node" presStyleLbl="node1" presStyleIdx="6" presStyleCnt="9">
        <dgm:presLayoutVars>
          <dgm:bulletEnabled val="1"/>
        </dgm:presLayoutVars>
      </dgm:prSet>
      <dgm:spPr/>
    </dgm:pt>
    <dgm:pt modelId="{BF1C1979-FFE8-4725-A2CE-AF74A0A26CA7}" type="pres">
      <dgm:prSet presAssocID="{F8A5424A-49AC-4567-853D-0911DD2E0ED4}" presName="sibTrans" presStyleLbl="bgSibTrans2D1" presStyleIdx="6" presStyleCnt="8"/>
      <dgm:spPr/>
    </dgm:pt>
    <dgm:pt modelId="{59A358A7-A2D3-400A-802E-1E06213C8EB6}" type="pres">
      <dgm:prSet presAssocID="{7E46812E-BE3C-4847-9BAC-84C96D20FBBD}" presName="compNode" presStyleCnt="0"/>
      <dgm:spPr/>
    </dgm:pt>
    <dgm:pt modelId="{8F56BE38-88C3-47A4-9FF7-D006330580EC}" type="pres">
      <dgm:prSet presAssocID="{7E46812E-BE3C-4847-9BAC-84C96D20FBBD}" presName="dummyConnPt" presStyleCnt="0"/>
      <dgm:spPr/>
    </dgm:pt>
    <dgm:pt modelId="{6E44C11F-066B-4997-A9E7-FD89CB63A090}" type="pres">
      <dgm:prSet presAssocID="{7E46812E-BE3C-4847-9BAC-84C96D20FBBD}" presName="node" presStyleLbl="node1" presStyleIdx="7" presStyleCnt="9">
        <dgm:presLayoutVars>
          <dgm:bulletEnabled val="1"/>
        </dgm:presLayoutVars>
      </dgm:prSet>
      <dgm:spPr/>
    </dgm:pt>
    <dgm:pt modelId="{8BB00659-0010-43AD-93E4-027E8E21141E}" type="pres">
      <dgm:prSet presAssocID="{7B6A8274-08C3-40B7-A28C-7E0DA2E56F8E}" presName="sibTrans" presStyleLbl="bgSibTrans2D1" presStyleIdx="7" presStyleCnt="8"/>
      <dgm:spPr/>
    </dgm:pt>
    <dgm:pt modelId="{283E21B0-2DCE-4EDC-A045-FB989F1004DA}" type="pres">
      <dgm:prSet presAssocID="{5832EF5F-5991-43B3-B469-5E8BB78F3D5C}" presName="compNode" presStyleCnt="0"/>
      <dgm:spPr/>
    </dgm:pt>
    <dgm:pt modelId="{1437568D-3247-4656-8D75-1C79BD99B377}" type="pres">
      <dgm:prSet presAssocID="{5832EF5F-5991-43B3-B469-5E8BB78F3D5C}" presName="dummyConnPt" presStyleCnt="0"/>
      <dgm:spPr/>
    </dgm:pt>
    <dgm:pt modelId="{ADBAE6DD-5D44-4D20-8E11-A72AF27D44A2}" type="pres">
      <dgm:prSet presAssocID="{5832EF5F-5991-43B3-B469-5E8BB78F3D5C}" presName="node" presStyleLbl="node1" presStyleIdx="8" presStyleCnt="9">
        <dgm:presLayoutVars>
          <dgm:bulletEnabled val="1"/>
        </dgm:presLayoutVars>
      </dgm:prSet>
      <dgm:spPr/>
    </dgm:pt>
  </dgm:ptLst>
  <dgm:cxnLst>
    <dgm:cxn modelId="{66994E04-19ED-470F-86F3-EC091719756C}" type="presOf" srcId="{7B6A8274-08C3-40B7-A28C-7E0DA2E56F8E}" destId="{8BB00659-0010-43AD-93E4-027E8E21141E}" srcOrd="0" destOrd="0" presId="urn:microsoft.com/office/officeart/2005/8/layout/bProcess4"/>
    <dgm:cxn modelId="{C1A4180A-0110-4FDA-BE59-9842795F9474}" srcId="{E80DA00E-0F5F-4C6B-8CBD-029AEEEBC230}" destId="{3F343599-4599-4A77-AC1A-508760DAA031}" srcOrd="0" destOrd="0" parTransId="{99EC86A9-D364-4531-B9D2-321EF7222745}" sibTransId="{D381633E-7B17-40E0-AEFF-D94257FC7198}"/>
    <dgm:cxn modelId="{8369C028-BD11-4301-BEBA-F90F04D66EFB}" type="presOf" srcId="{7E46812E-BE3C-4847-9BAC-84C96D20FBBD}" destId="{6E44C11F-066B-4997-A9E7-FD89CB63A090}" srcOrd="0" destOrd="0" presId="urn:microsoft.com/office/officeart/2005/8/layout/bProcess4"/>
    <dgm:cxn modelId="{13A34333-F013-4359-B7A1-954D5EE3403A}" type="presOf" srcId="{E80DA00E-0F5F-4C6B-8CBD-029AEEEBC230}" destId="{B960E56C-0969-400B-BE5F-CE236C8BB86C}" srcOrd="0" destOrd="0" presId="urn:microsoft.com/office/officeart/2005/8/layout/bProcess4"/>
    <dgm:cxn modelId="{870EC761-8D86-4A13-9551-28C865435A83}" srcId="{E80DA00E-0F5F-4C6B-8CBD-029AEEEBC230}" destId="{EFD1CF86-CF90-413A-B4C1-8015413A906A}" srcOrd="5" destOrd="0" parTransId="{C3820F21-7D5B-4305-9C6D-5271E345BDF1}" sibTransId="{66C6CDAE-37B6-4121-B919-F2A03338F2CC}"/>
    <dgm:cxn modelId="{D7C52A4B-508D-420B-B48F-B484BA93F724}" type="presOf" srcId="{3F343599-4599-4A77-AC1A-508760DAA031}" destId="{08B3372B-3720-4BAA-976E-441DA5C29BB3}" srcOrd="0" destOrd="0" presId="urn:microsoft.com/office/officeart/2005/8/layout/bProcess4"/>
    <dgm:cxn modelId="{2EC90C4D-0DBA-4C77-9898-28D540BA69DC}" srcId="{E80DA00E-0F5F-4C6B-8CBD-029AEEEBC230}" destId="{F1C0E658-16BA-485E-82D6-0ADA025ACCF8}" srcOrd="3" destOrd="0" parTransId="{5B0F6836-28F3-42BA-805D-1D48DC37F95C}" sibTransId="{B9BB50FC-F5EB-4A9B-9072-E54FF3532CEA}"/>
    <dgm:cxn modelId="{B0A7B54E-D0FD-4106-9301-A9827B64113C}" srcId="{E80DA00E-0F5F-4C6B-8CBD-029AEEEBC230}" destId="{48CBD9C1-4CAE-4DDD-8D36-B45E5C6DF35B}" srcOrd="6" destOrd="0" parTransId="{DD6EA1FF-9B03-4426-A5B9-E92346D9E1DE}" sibTransId="{F8A5424A-49AC-4567-853D-0911DD2E0ED4}"/>
    <dgm:cxn modelId="{38D93B58-6436-4BBF-A663-C24EE0EDF73F}" type="presOf" srcId="{F1C0E658-16BA-485E-82D6-0ADA025ACCF8}" destId="{148441CA-858C-4F5F-A2ED-628E04DC0DFC}" srcOrd="0" destOrd="0" presId="urn:microsoft.com/office/officeart/2005/8/layout/bProcess4"/>
    <dgm:cxn modelId="{0F3A1A79-1EB9-4913-8E88-84E2D50C66D7}" type="presOf" srcId="{E03C4B1A-8CC8-4BE7-B67E-9B3E440DC353}" destId="{F43A8129-6B13-404E-BB7B-DB08C5BE49CE}" srcOrd="0" destOrd="0" presId="urn:microsoft.com/office/officeart/2005/8/layout/bProcess4"/>
    <dgm:cxn modelId="{1C24BF80-40DB-4B74-B389-B97B0C985A06}" srcId="{E80DA00E-0F5F-4C6B-8CBD-029AEEEBC230}" destId="{E03C4B1A-8CC8-4BE7-B67E-9B3E440DC353}" srcOrd="4" destOrd="0" parTransId="{2B84172B-0EB5-49C4-954A-BC6B7AFE58AD}" sibTransId="{EDB48960-AC13-4679-B323-4D6B23394024}"/>
    <dgm:cxn modelId="{2F79B881-E982-471D-8E35-AF8ACE18C4BD}" type="presOf" srcId="{5832EF5F-5991-43B3-B469-5E8BB78F3D5C}" destId="{ADBAE6DD-5D44-4D20-8E11-A72AF27D44A2}" srcOrd="0" destOrd="0" presId="urn:microsoft.com/office/officeart/2005/8/layout/bProcess4"/>
    <dgm:cxn modelId="{4BEE648E-8708-4F40-B2AB-5C251BEEB598}" type="presOf" srcId="{92651159-E122-4626-81D9-37D4686CC7DA}" destId="{95147159-BB42-4207-B186-D25DDE3CDAA9}" srcOrd="0" destOrd="0" presId="urn:microsoft.com/office/officeart/2005/8/layout/bProcess4"/>
    <dgm:cxn modelId="{84031494-C63F-4360-BF93-22159D8F4E1A}" type="presOf" srcId="{EFD1CF86-CF90-413A-B4C1-8015413A906A}" destId="{C8C45854-6A56-4D77-A231-369EE904D679}" srcOrd="0" destOrd="0" presId="urn:microsoft.com/office/officeart/2005/8/layout/bProcess4"/>
    <dgm:cxn modelId="{FA5D2B9E-826B-4FC4-ADD7-395DC6A2C85D}" type="presOf" srcId="{B9BB50FC-F5EB-4A9B-9072-E54FF3532CEA}" destId="{FCA10347-52F1-4EDE-83F4-EF526B07E09E}" srcOrd="0" destOrd="0" presId="urn:microsoft.com/office/officeart/2005/8/layout/bProcess4"/>
    <dgm:cxn modelId="{5AEAC29E-BCA7-4663-9828-72438224DF4A}" type="presOf" srcId="{EBF1C49F-7AD8-41AB-8958-56FC925544AA}" destId="{C27B9CAF-017F-4956-BCFD-2E68E839DF1F}" srcOrd="0" destOrd="0" presId="urn:microsoft.com/office/officeart/2005/8/layout/bProcess4"/>
    <dgm:cxn modelId="{6D7FE0A0-1871-4897-BA40-B0B7D4B2F4F3}" type="presOf" srcId="{FFFC9004-12D4-4E99-9BE3-AE4E49884795}" destId="{0BF38197-A9C1-47CB-8DA9-DEC5115F9317}" srcOrd="0" destOrd="0" presId="urn:microsoft.com/office/officeart/2005/8/layout/bProcess4"/>
    <dgm:cxn modelId="{BE5C5BA4-7479-4B14-B8B3-252425F63354}" type="presOf" srcId="{48CBD9C1-4CAE-4DDD-8D36-B45E5C6DF35B}" destId="{5DBF0E39-2E60-4581-8FE1-513F376808BC}" srcOrd="0" destOrd="0" presId="urn:microsoft.com/office/officeart/2005/8/layout/bProcess4"/>
    <dgm:cxn modelId="{B72D14AE-F4A9-469B-88EC-A57D0D985FFF}" srcId="{E80DA00E-0F5F-4C6B-8CBD-029AEEEBC230}" destId="{5832EF5F-5991-43B3-B469-5E8BB78F3D5C}" srcOrd="8" destOrd="0" parTransId="{A63B2973-E1F7-4115-9FEA-E22D97122E44}" sibTransId="{FD255A9C-3C28-4CE4-B991-F2A4A162AF1F}"/>
    <dgm:cxn modelId="{BC3053AF-5122-4FBE-9E84-8751ED67C729}" srcId="{E80DA00E-0F5F-4C6B-8CBD-029AEEEBC230}" destId="{7E46812E-BE3C-4847-9BAC-84C96D20FBBD}" srcOrd="7" destOrd="0" parTransId="{501F678E-8377-405D-A475-18810894DC46}" sibTransId="{7B6A8274-08C3-40B7-A28C-7E0DA2E56F8E}"/>
    <dgm:cxn modelId="{2B1A7CB6-047A-4E16-82A0-8FACE33C0433}" type="presOf" srcId="{F8A5424A-49AC-4567-853D-0911DD2E0ED4}" destId="{BF1C1979-FFE8-4725-A2CE-AF74A0A26CA7}" srcOrd="0" destOrd="0" presId="urn:microsoft.com/office/officeart/2005/8/layout/bProcess4"/>
    <dgm:cxn modelId="{606481B8-0A99-4B1E-993E-51B27D60898B}" srcId="{E80DA00E-0F5F-4C6B-8CBD-029AEEEBC230}" destId="{2498D72D-EE64-4AEF-BEF9-9D1250DB6F73}" srcOrd="1" destOrd="0" parTransId="{85DE973D-BB99-4E8F-99AC-CCC0F5D7F0B8}" sibTransId="{FFFC9004-12D4-4E99-9BE3-AE4E49884795}"/>
    <dgm:cxn modelId="{E1FE8EB9-683F-4031-9BF3-8D6971EA14DB}" type="presOf" srcId="{66C6CDAE-37B6-4121-B919-F2A03338F2CC}" destId="{9F79B945-2F2D-4BBD-B16A-135E68A6DBCA}" srcOrd="0" destOrd="0" presId="urn:microsoft.com/office/officeart/2005/8/layout/bProcess4"/>
    <dgm:cxn modelId="{604079C1-39C0-4F95-A486-11BD6FD6EF8B}" type="presOf" srcId="{2498D72D-EE64-4AEF-BEF9-9D1250DB6F73}" destId="{39A72EA3-75C5-4261-B9FD-D32BC6B52BFE}" srcOrd="0" destOrd="0" presId="urn:microsoft.com/office/officeart/2005/8/layout/bProcess4"/>
    <dgm:cxn modelId="{68DF26D4-9DA2-4467-861D-1468DD887EC5}" type="presOf" srcId="{EDB48960-AC13-4679-B323-4D6B23394024}" destId="{6B8388FE-2ACB-488D-92BA-DF9EBB0DC4A5}" srcOrd="0" destOrd="0" presId="urn:microsoft.com/office/officeart/2005/8/layout/bProcess4"/>
    <dgm:cxn modelId="{B8B526E2-FB06-44C1-BA52-FDE9C4BF998D}" type="presOf" srcId="{D381633E-7B17-40E0-AEFF-D94257FC7198}" destId="{5103A8CB-E4AC-475A-A0CA-8D86754B1CA1}" srcOrd="0" destOrd="0" presId="urn:microsoft.com/office/officeart/2005/8/layout/bProcess4"/>
    <dgm:cxn modelId="{1E85EEFF-E3BB-40E3-B03C-17E78F9111A5}" srcId="{E80DA00E-0F5F-4C6B-8CBD-029AEEEBC230}" destId="{EBF1C49F-7AD8-41AB-8958-56FC925544AA}" srcOrd="2" destOrd="0" parTransId="{AD7209EB-0EF9-4F73-9EAC-2C5110819D75}" sibTransId="{92651159-E122-4626-81D9-37D4686CC7DA}"/>
    <dgm:cxn modelId="{2874E6D5-0118-4602-98F9-598B88547AF0}" type="presParOf" srcId="{B960E56C-0969-400B-BE5F-CE236C8BB86C}" destId="{5925F4B7-753F-483C-90C5-F80133DE597F}" srcOrd="0" destOrd="0" presId="urn:microsoft.com/office/officeart/2005/8/layout/bProcess4"/>
    <dgm:cxn modelId="{E4BDDA95-5844-4C36-A7E8-50DF51D51CB7}" type="presParOf" srcId="{5925F4B7-753F-483C-90C5-F80133DE597F}" destId="{71A63D93-1BF1-4E0B-91DE-80AB18FAEAE7}" srcOrd="0" destOrd="0" presId="urn:microsoft.com/office/officeart/2005/8/layout/bProcess4"/>
    <dgm:cxn modelId="{08442A84-58C4-49D3-B180-1E51DFF9B516}" type="presParOf" srcId="{5925F4B7-753F-483C-90C5-F80133DE597F}" destId="{08B3372B-3720-4BAA-976E-441DA5C29BB3}" srcOrd="1" destOrd="0" presId="urn:microsoft.com/office/officeart/2005/8/layout/bProcess4"/>
    <dgm:cxn modelId="{4B895BC2-9D8D-4DD6-8861-6E854AD36277}" type="presParOf" srcId="{B960E56C-0969-400B-BE5F-CE236C8BB86C}" destId="{5103A8CB-E4AC-475A-A0CA-8D86754B1CA1}" srcOrd="1" destOrd="0" presId="urn:microsoft.com/office/officeart/2005/8/layout/bProcess4"/>
    <dgm:cxn modelId="{66D771AF-D318-4495-A218-2EDBA48957E1}" type="presParOf" srcId="{B960E56C-0969-400B-BE5F-CE236C8BB86C}" destId="{6E1A88B8-37E1-4AFC-A0D6-69851E6F7073}" srcOrd="2" destOrd="0" presId="urn:microsoft.com/office/officeart/2005/8/layout/bProcess4"/>
    <dgm:cxn modelId="{42B45C8E-45BE-4E76-975F-B46E6B5727B7}" type="presParOf" srcId="{6E1A88B8-37E1-4AFC-A0D6-69851E6F7073}" destId="{98BA3684-999D-49EA-8BAD-01A507BAACC1}" srcOrd="0" destOrd="0" presId="urn:microsoft.com/office/officeart/2005/8/layout/bProcess4"/>
    <dgm:cxn modelId="{876F6FA0-3254-49FA-9454-BE64697CBD12}" type="presParOf" srcId="{6E1A88B8-37E1-4AFC-A0D6-69851E6F7073}" destId="{39A72EA3-75C5-4261-B9FD-D32BC6B52BFE}" srcOrd="1" destOrd="0" presId="urn:microsoft.com/office/officeart/2005/8/layout/bProcess4"/>
    <dgm:cxn modelId="{5B264A8C-BA4A-46A2-861C-41D339C25838}" type="presParOf" srcId="{B960E56C-0969-400B-BE5F-CE236C8BB86C}" destId="{0BF38197-A9C1-47CB-8DA9-DEC5115F9317}" srcOrd="3" destOrd="0" presId="urn:microsoft.com/office/officeart/2005/8/layout/bProcess4"/>
    <dgm:cxn modelId="{763FAEFB-4A42-4550-BC8F-A2854E2384DA}" type="presParOf" srcId="{B960E56C-0969-400B-BE5F-CE236C8BB86C}" destId="{F5C45BE0-24AD-4205-B013-79ED9FB0E565}" srcOrd="4" destOrd="0" presId="urn:microsoft.com/office/officeart/2005/8/layout/bProcess4"/>
    <dgm:cxn modelId="{041C1FAF-D791-48BD-B0E0-729E408A1EC7}" type="presParOf" srcId="{F5C45BE0-24AD-4205-B013-79ED9FB0E565}" destId="{8F990B7D-B424-4DE9-B89F-93E557707CF7}" srcOrd="0" destOrd="0" presId="urn:microsoft.com/office/officeart/2005/8/layout/bProcess4"/>
    <dgm:cxn modelId="{69C57835-0D16-470E-9922-D2CA8F09D32A}" type="presParOf" srcId="{F5C45BE0-24AD-4205-B013-79ED9FB0E565}" destId="{C27B9CAF-017F-4956-BCFD-2E68E839DF1F}" srcOrd="1" destOrd="0" presId="urn:microsoft.com/office/officeart/2005/8/layout/bProcess4"/>
    <dgm:cxn modelId="{77AB4F5B-D7F9-4AC9-A662-63D9219CBCDE}" type="presParOf" srcId="{B960E56C-0969-400B-BE5F-CE236C8BB86C}" destId="{95147159-BB42-4207-B186-D25DDE3CDAA9}" srcOrd="5" destOrd="0" presId="urn:microsoft.com/office/officeart/2005/8/layout/bProcess4"/>
    <dgm:cxn modelId="{C7309506-C8B5-43FD-9E31-47B069E2238D}" type="presParOf" srcId="{B960E56C-0969-400B-BE5F-CE236C8BB86C}" destId="{7CA56639-D1FD-45E6-BDD5-47E4620538A4}" srcOrd="6" destOrd="0" presId="urn:microsoft.com/office/officeart/2005/8/layout/bProcess4"/>
    <dgm:cxn modelId="{200CE692-9EC2-45F0-A9F7-3CA1929B0415}" type="presParOf" srcId="{7CA56639-D1FD-45E6-BDD5-47E4620538A4}" destId="{1779AA20-8A26-4739-B7C2-0FD1AD51463C}" srcOrd="0" destOrd="0" presId="urn:microsoft.com/office/officeart/2005/8/layout/bProcess4"/>
    <dgm:cxn modelId="{5287F832-7006-4838-AEEE-EE9DC12F0AA6}" type="presParOf" srcId="{7CA56639-D1FD-45E6-BDD5-47E4620538A4}" destId="{148441CA-858C-4F5F-A2ED-628E04DC0DFC}" srcOrd="1" destOrd="0" presId="urn:microsoft.com/office/officeart/2005/8/layout/bProcess4"/>
    <dgm:cxn modelId="{5604C049-E4DE-4B1F-9576-EB23B6678E73}" type="presParOf" srcId="{B960E56C-0969-400B-BE5F-CE236C8BB86C}" destId="{FCA10347-52F1-4EDE-83F4-EF526B07E09E}" srcOrd="7" destOrd="0" presId="urn:microsoft.com/office/officeart/2005/8/layout/bProcess4"/>
    <dgm:cxn modelId="{75A52DD2-3DB7-48DF-94D4-BEBABD2E9FD6}" type="presParOf" srcId="{B960E56C-0969-400B-BE5F-CE236C8BB86C}" destId="{36EB8690-E024-4C61-8042-8DE24E0197C6}" srcOrd="8" destOrd="0" presId="urn:microsoft.com/office/officeart/2005/8/layout/bProcess4"/>
    <dgm:cxn modelId="{29CE9552-6012-4A91-809A-625E696EB9A4}" type="presParOf" srcId="{36EB8690-E024-4C61-8042-8DE24E0197C6}" destId="{500DE086-397A-4B2C-B1D2-1B954C9CFB98}" srcOrd="0" destOrd="0" presId="urn:microsoft.com/office/officeart/2005/8/layout/bProcess4"/>
    <dgm:cxn modelId="{E664900F-0AE8-4B99-B061-3B6C5BA38872}" type="presParOf" srcId="{36EB8690-E024-4C61-8042-8DE24E0197C6}" destId="{F43A8129-6B13-404E-BB7B-DB08C5BE49CE}" srcOrd="1" destOrd="0" presId="urn:microsoft.com/office/officeart/2005/8/layout/bProcess4"/>
    <dgm:cxn modelId="{F45B25E5-93A0-449F-886F-3E3E45A1D2CA}" type="presParOf" srcId="{B960E56C-0969-400B-BE5F-CE236C8BB86C}" destId="{6B8388FE-2ACB-488D-92BA-DF9EBB0DC4A5}" srcOrd="9" destOrd="0" presId="urn:microsoft.com/office/officeart/2005/8/layout/bProcess4"/>
    <dgm:cxn modelId="{812875C0-EF4D-42EC-9901-AE6A842E5B3C}" type="presParOf" srcId="{B960E56C-0969-400B-BE5F-CE236C8BB86C}" destId="{8326BCBA-C2C3-4212-9FD6-D0090FB49722}" srcOrd="10" destOrd="0" presId="urn:microsoft.com/office/officeart/2005/8/layout/bProcess4"/>
    <dgm:cxn modelId="{5BD67017-0FE8-4252-83B1-2F1D89F7DF61}" type="presParOf" srcId="{8326BCBA-C2C3-4212-9FD6-D0090FB49722}" destId="{B3CB9DC5-2F3B-461B-A16C-4AB3F1EB5EAB}" srcOrd="0" destOrd="0" presId="urn:microsoft.com/office/officeart/2005/8/layout/bProcess4"/>
    <dgm:cxn modelId="{F8CC99A3-3B3D-480A-852B-580AF49545FC}" type="presParOf" srcId="{8326BCBA-C2C3-4212-9FD6-D0090FB49722}" destId="{C8C45854-6A56-4D77-A231-369EE904D679}" srcOrd="1" destOrd="0" presId="urn:microsoft.com/office/officeart/2005/8/layout/bProcess4"/>
    <dgm:cxn modelId="{46933EEB-483A-43C2-9323-01D6C8C88CC6}" type="presParOf" srcId="{B960E56C-0969-400B-BE5F-CE236C8BB86C}" destId="{9F79B945-2F2D-4BBD-B16A-135E68A6DBCA}" srcOrd="11" destOrd="0" presId="urn:microsoft.com/office/officeart/2005/8/layout/bProcess4"/>
    <dgm:cxn modelId="{9919CD46-10E1-4A88-A758-491A4AB9F397}" type="presParOf" srcId="{B960E56C-0969-400B-BE5F-CE236C8BB86C}" destId="{8CE4D08B-5F7F-4A7D-A796-EA368D52F5F9}" srcOrd="12" destOrd="0" presId="urn:microsoft.com/office/officeart/2005/8/layout/bProcess4"/>
    <dgm:cxn modelId="{EEC04C5F-04C8-456A-99A2-9D58D29F7AE4}" type="presParOf" srcId="{8CE4D08B-5F7F-4A7D-A796-EA368D52F5F9}" destId="{A98B057A-E9B5-4373-9A62-A63CC5C82433}" srcOrd="0" destOrd="0" presId="urn:microsoft.com/office/officeart/2005/8/layout/bProcess4"/>
    <dgm:cxn modelId="{7E0713BA-4AE0-4908-AF74-DDE7E086F065}" type="presParOf" srcId="{8CE4D08B-5F7F-4A7D-A796-EA368D52F5F9}" destId="{5DBF0E39-2E60-4581-8FE1-513F376808BC}" srcOrd="1" destOrd="0" presId="urn:microsoft.com/office/officeart/2005/8/layout/bProcess4"/>
    <dgm:cxn modelId="{7E90A2D7-50A8-47FF-954A-9F49F8681EBA}" type="presParOf" srcId="{B960E56C-0969-400B-BE5F-CE236C8BB86C}" destId="{BF1C1979-FFE8-4725-A2CE-AF74A0A26CA7}" srcOrd="13" destOrd="0" presId="urn:microsoft.com/office/officeart/2005/8/layout/bProcess4"/>
    <dgm:cxn modelId="{46CDF491-5EED-439E-83ED-C59C59342251}" type="presParOf" srcId="{B960E56C-0969-400B-BE5F-CE236C8BB86C}" destId="{59A358A7-A2D3-400A-802E-1E06213C8EB6}" srcOrd="14" destOrd="0" presId="urn:microsoft.com/office/officeart/2005/8/layout/bProcess4"/>
    <dgm:cxn modelId="{51616C35-8AF7-48EC-BC02-A4E979AA4E7F}" type="presParOf" srcId="{59A358A7-A2D3-400A-802E-1E06213C8EB6}" destId="{8F56BE38-88C3-47A4-9FF7-D006330580EC}" srcOrd="0" destOrd="0" presId="urn:microsoft.com/office/officeart/2005/8/layout/bProcess4"/>
    <dgm:cxn modelId="{3C01C4C7-28DE-4B5F-B194-1C5760BE30C1}" type="presParOf" srcId="{59A358A7-A2D3-400A-802E-1E06213C8EB6}" destId="{6E44C11F-066B-4997-A9E7-FD89CB63A090}" srcOrd="1" destOrd="0" presId="urn:microsoft.com/office/officeart/2005/8/layout/bProcess4"/>
    <dgm:cxn modelId="{583AC759-8F3B-4F47-AF75-E5CA92BBAFCB}" type="presParOf" srcId="{B960E56C-0969-400B-BE5F-CE236C8BB86C}" destId="{8BB00659-0010-43AD-93E4-027E8E21141E}" srcOrd="15" destOrd="0" presId="urn:microsoft.com/office/officeart/2005/8/layout/bProcess4"/>
    <dgm:cxn modelId="{F0DC045D-973E-4A56-ADC3-20908097978E}" type="presParOf" srcId="{B960E56C-0969-400B-BE5F-CE236C8BB86C}" destId="{283E21B0-2DCE-4EDC-A045-FB989F1004DA}" srcOrd="16" destOrd="0" presId="urn:microsoft.com/office/officeart/2005/8/layout/bProcess4"/>
    <dgm:cxn modelId="{5C4E4091-4605-49A9-8AAC-A44C34B0A477}" type="presParOf" srcId="{283E21B0-2DCE-4EDC-A045-FB989F1004DA}" destId="{1437568D-3247-4656-8D75-1C79BD99B377}" srcOrd="0" destOrd="0" presId="urn:microsoft.com/office/officeart/2005/8/layout/bProcess4"/>
    <dgm:cxn modelId="{282F1535-824E-4388-819C-6EA9AE652289}" type="presParOf" srcId="{283E21B0-2DCE-4EDC-A045-FB989F1004DA}" destId="{ADBAE6DD-5D44-4D20-8E11-A72AF27D44A2}" srcOrd="1" destOrd="0" presId="urn:microsoft.com/office/officeart/2005/8/layout/b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03A8CB-E4AC-475A-A0CA-8D86754B1CA1}">
      <dsp:nvSpPr>
        <dsp:cNvPr id="0" name=""/>
        <dsp:cNvSpPr/>
      </dsp:nvSpPr>
      <dsp:spPr>
        <a:xfrm rot="5426369">
          <a:off x="-207686" y="797663"/>
          <a:ext cx="1242356" cy="150199"/>
        </a:xfrm>
        <a:prstGeom prst="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8B3372B-3720-4BAA-976E-441DA5C29BB3}">
      <dsp:nvSpPr>
        <dsp:cNvPr id="0" name=""/>
        <dsp:cNvSpPr/>
      </dsp:nvSpPr>
      <dsp:spPr>
        <a:xfrm>
          <a:off x="79671" y="0"/>
          <a:ext cx="1668884" cy="1001330"/>
        </a:xfrm>
        <a:prstGeom prst="roundRect">
          <a:avLst>
            <a:gd name="adj" fmla="val 10000"/>
          </a:avLst>
        </a:prstGeom>
        <a:solidFill>
          <a:schemeClr val="accent3">
            <a:lumMod val="60000"/>
            <a:lumOff val="4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t-LT" sz="1400" kern="1200"/>
            <a:t>Prašymo pateikimas</a:t>
          </a:r>
        </a:p>
      </dsp:txBody>
      <dsp:txXfrm>
        <a:off x="108999" y="29328"/>
        <a:ext cx="1610228" cy="942674"/>
      </dsp:txXfrm>
    </dsp:sp>
    <dsp:sp modelId="{0BF38197-A9C1-47CB-8DA9-DEC5115F9317}">
      <dsp:nvSpPr>
        <dsp:cNvPr id="0" name=""/>
        <dsp:cNvSpPr/>
      </dsp:nvSpPr>
      <dsp:spPr>
        <a:xfrm rot="5400000">
          <a:off x="-212297" y="2049462"/>
          <a:ext cx="1242047" cy="150199"/>
        </a:xfrm>
        <a:prstGeom prst="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9A72EA3-75C5-4261-B9FD-D32BC6B52BFE}">
      <dsp:nvSpPr>
        <dsp:cNvPr id="0" name=""/>
        <dsp:cNvSpPr/>
      </dsp:nvSpPr>
      <dsp:spPr>
        <a:xfrm>
          <a:off x="70141" y="1251934"/>
          <a:ext cx="1668884" cy="100133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t-LT" sz="1400" kern="1200"/>
            <a:t>Įkeliamas į Infostatybą</a:t>
          </a:r>
        </a:p>
        <a:p>
          <a:pPr marL="0" lvl="0" indent="0" algn="ctr" defTabSz="622300">
            <a:lnSpc>
              <a:spcPct val="90000"/>
            </a:lnSpc>
            <a:spcBef>
              <a:spcPct val="0"/>
            </a:spcBef>
            <a:spcAft>
              <a:spcPct val="35000"/>
            </a:spcAft>
            <a:buNone/>
          </a:pPr>
          <a:r>
            <a:rPr lang="lt-LT" sz="1400" kern="1200"/>
            <a:t> (3 d.d.)</a:t>
          </a:r>
        </a:p>
      </dsp:txBody>
      <dsp:txXfrm>
        <a:off x="99469" y="1281262"/>
        <a:ext cx="1610228" cy="942674"/>
      </dsp:txXfrm>
    </dsp:sp>
    <dsp:sp modelId="{95147159-BB42-4207-B186-D25DDE3CDAA9}">
      <dsp:nvSpPr>
        <dsp:cNvPr id="0" name=""/>
        <dsp:cNvSpPr/>
      </dsp:nvSpPr>
      <dsp:spPr>
        <a:xfrm>
          <a:off x="413534" y="2675293"/>
          <a:ext cx="2210000" cy="150199"/>
        </a:xfrm>
        <a:prstGeom prst="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27B9CAF-017F-4956-BCFD-2E68E839DF1F}">
      <dsp:nvSpPr>
        <dsp:cNvPr id="0" name=""/>
        <dsp:cNvSpPr/>
      </dsp:nvSpPr>
      <dsp:spPr>
        <a:xfrm>
          <a:off x="70141" y="2503597"/>
          <a:ext cx="1668884" cy="100133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t-LT" sz="1400" kern="1200"/>
            <a:t>Pažymimi atsakingi subjektai </a:t>
          </a:r>
        </a:p>
        <a:p>
          <a:pPr marL="0" lvl="0" indent="0" algn="ctr" defTabSz="622300">
            <a:lnSpc>
              <a:spcPct val="90000"/>
            </a:lnSpc>
            <a:spcBef>
              <a:spcPct val="0"/>
            </a:spcBef>
            <a:spcAft>
              <a:spcPct val="35000"/>
            </a:spcAft>
            <a:buNone/>
          </a:pPr>
          <a:r>
            <a:rPr lang="lt-LT" sz="1400" kern="1200"/>
            <a:t>(kitą dieną)</a:t>
          </a:r>
        </a:p>
      </dsp:txBody>
      <dsp:txXfrm>
        <a:off x="99469" y="2532925"/>
        <a:ext cx="1610228" cy="942674"/>
      </dsp:txXfrm>
    </dsp:sp>
    <dsp:sp modelId="{FCA10347-52F1-4EDE-83F4-EF526B07E09E}">
      <dsp:nvSpPr>
        <dsp:cNvPr id="0" name=""/>
        <dsp:cNvSpPr/>
      </dsp:nvSpPr>
      <dsp:spPr>
        <a:xfrm rot="16200000">
          <a:off x="2007318" y="2049462"/>
          <a:ext cx="1242047" cy="150199"/>
        </a:xfrm>
        <a:prstGeom prst="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48441CA-858C-4F5F-A2ED-628E04DC0DFC}">
      <dsp:nvSpPr>
        <dsp:cNvPr id="0" name=""/>
        <dsp:cNvSpPr/>
      </dsp:nvSpPr>
      <dsp:spPr>
        <a:xfrm>
          <a:off x="2289757" y="2503597"/>
          <a:ext cx="1668884" cy="100133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t-LT" sz="1400" kern="1200"/>
            <a:t>Paraiškos automatiškai  pateikiamos ir numatoma procedūrų pradžia</a:t>
          </a:r>
        </a:p>
      </dsp:txBody>
      <dsp:txXfrm>
        <a:off x="2319085" y="2532925"/>
        <a:ext cx="1610228" cy="942674"/>
      </dsp:txXfrm>
    </dsp:sp>
    <dsp:sp modelId="{6B8388FE-2ACB-488D-92BA-DF9EBB0DC4A5}">
      <dsp:nvSpPr>
        <dsp:cNvPr id="0" name=""/>
        <dsp:cNvSpPr/>
      </dsp:nvSpPr>
      <dsp:spPr>
        <a:xfrm rot="16200000">
          <a:off x="2007318" y="797799"/>
          <a:ext cx="1242047" cy="150199"/>
        </a:xfrm>
        <a:prstGeom prst="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43A8129-6B13-404E-BB7B-DB08C5BE49CE}">
      <dsp:nvSpPr>
        <dsp:cNvPr id="0" name=""/>
        <dsp:cNvSpPr/>
      </dsp:nvSpPr>
      <dsp:spPr>
        <a:xfrm>
          <a:off x="2289757" y="1251934"/>
          <a:ext cx="1668884" cy="1001330"/>
        </a:xfrm>
        <a:prstGeom prst="roundRect">
          <a:avLst>
            <a:gd name="adj" fmla="val 10000"/>
          </a:avLst>
        </a:prstGeom>
        <a:solidFill>
          <a:schemeClr val="accent3">
            <a:lumMod val="7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t-LT" sz="1400" kern="1200"/>
            <a:t>Subjektas informuoja apie paskirtą atstovą</a:t>
          </a:r>
        </a:p>
        <a:p>
          <a:pPr marL="0" lvl="0" indent="0" algn="ctr" defTabSz="622300">
            <a:lnSpc>
              <a:spcPct val="90000"/>
            </a:lnSpc>
            <a:spcBef>
              <a:spcPct val="0"/>
            </a:spcBef>
            <a:spcAft>
              <a:spcPct val="35000"/>
            </a:spcAft>
            <a:buNone/>
          </a:pPr>
          <a:r>
            <a:rPr lang="lt-LT" sz="1400" kern="1200"/>
            <a:t> ( 3 d.d.) </a:t>
          </a:r>
        </a:p>
      </dsp:txBody>
      <dsp:txXfrm>
        <a:off x="2319085" y="1281262"/>
        <a:ext cx="1610228" cy="942674"/>
      </dsp:txXfrm>
    </dsp:sp>
    <dsp:sp modelId="{9F79B945-2F2D-4BBD-B16A-135E68A6DBCA}">
      <dsp:nvSpPr>
        <dsp:cNvPr id="0" name=""/>
        <dsp:cNvSpPr/>
      </dsp:nvSpPr>
      <dsp:spPr>
        <a:xfrm>
          <a:off x="2633149" y="171967"/>
          <a:ext cx="2210000" cy="150199"/>
        </a:xfrm>
        <a:prstGeom prst="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C8C45854-6A56-4D77-A231-369EE904D679}">
      <dsp:nvSpPr>
        <dsp:cNvPr id="0" name=""/>
        <dsp:cNvSpPr/>
      </dsp:nvSpPr>
      <dsp:spPr>
        <a:xfrm>
          <a:off x="2289757" y="271"/>
          <a:ext cx="1668884" cy="1001330"/>
        </a:xfrm>
        <a:prstGeom prst="roundRect">
          <a:avLst>
            <a:gd name="adj" fmla="val 10000"/>
          </a:avLst>
        </a:prstGeom>
        <a:solidFill>
          <a:schemeClr val="bg1">
            <a:lumMod val="5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t-LT" sz="1400" kern="1200"/>
            <a:t>Subjektas gauna prieigą prie dokumentų Infostatyboje</a:t>
          </a:r>
        </a:p>
      </dsp:txBody>
      <dsp:txXfrm>
        <a:off x="2319085" y="29599"/>
        <a:ext cx="1610228" cy="942674"/>
      </dsp:txXfrm>
    </dsp:sp>
    <dsp:sp modelId="{BF1C1979-FFE8-4725-A2CE-AF74A0A26CA7}">
      <dsp:nvSpPr>
        <dsp:cNvPr id="0" name=""/>
        <dsp:cNvSpPr/>
      </dsp:nvSpPr>
      <dsp:spPr>
        <a:xfrm rot="5400000">
          <a:off x="4226934" y="797799"/>
          <a:ext cx="1242047" cy="150199"/>
        </a:xfrm>
        <a:prstGeom prst="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DBF0E39-2E60-4581-8FE1-513F376808BC}">
      <dsp:nvSpPr>
        <dsp:cNvPr id="0" name=""/>
        <dsp:cNvSpPr/>
      </dsp:nvSpPr>
      <dsp:spPr>
        <a:xfrm>
          <a:off x="4509373" y="271"/>
          <a:ext cx="1668884" cy="100133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Visiems subjektams paskyrus atstovus, pažymima komisijos darbo pradžia (2 d.d.)</a:t>
          </a:r>
        </a:p>
      </dsp:txBody>
      <dsp:txXfrm>
        <a:off x="4538701" y="29599"/>
        <a:ext cx="1610228" cy="942674"/>
      </dsp:txXfrm>
    </dsp:sp>
    <dsp:sp modelId="{8BB00659-0010-43AD-93E4-027E8E21141E}">
      <dsp:nvSpPr>
        <dsp:cNvPr id="0" name=""/>
        <dsp:cNvSpPr/>
      </dsp:nvSpPr>
      <dsp:spPr>
        <a:xfrm rot="5400000">
          <a:off x="4226934" y="2049462"/>
          <a:ext cx="1242047" cy="150199"/>
        </a:xfrm>
        <a:prstGeom prst="rect">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6E44C11F-066B-4997-A9E7-FD89CB63A090}">
      <dsp:nvSpPr>
        <dsp:cNvPr id="0" name=""/>
        <dsp:cNvSpPr/>
      </dsp:nvSpPr>
      <dsp:spPr>
        <a:xfrm>
          <a:off x="4509373" y="1251934"/>
          <a:ext cx="1668884" cy="100133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t-LT" sz="1400" kern="1200"/>
            <a:t>Atstovams automatiškai paskiriamos užduotys</a:t>
          </a:r>
        </a:p>
      </dsp:txBody>
      <dsp:txXfrm>
        <a:off x="4538701" y="1281262"/>
        <a:ext cx="1610228" cy="942674"/>
      </dsp:txXfrm>
    </dsp:sp>
    <dsp:sp modelId="{ADBAE6DD-5D44-4D20-8E11-A72AF27D44A2}">
      <dsp:nvSpPr>
        <dsp:cNvPr id="0" name=""/>
        <dsp:cNvSpPr/>
      </dsp:nvSpPr>
      <dsp:spPr>
        <a:xfrm>
          <a:off x="4509373" y="2503597"/>
          <a:ext cx="1668884" cy="1001330"/>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t-LT" sz="1400" kern="1200"/>
            <a:t>Komisijos narių vykdomos užbaigimo procedūros</a:t>
          </a:r>
        </a:p>
      </dsp:txBody>
      <dsp:txXfrm>
        <a:off x="4538701" y="2532925"/>
        <a:ext cx="1610228" cy="942674"/>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8A998-7F79-4B8E-AF29-044603ED4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86814</Words>
  <Characters>49485</Characters>
  <Application>Microsoft Office Word</Application>
  <DocSecurity>0</DocSecurity>
  <Lines>412</Lines>
  <Paragraphs>272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136027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Česonienė</dc:creator>
  <cp:keywords/>
  <dc:description/>
  <cp:lastModifiedBy>Janina Purpurovič</cp:lastModifiedBy>
  <cp:revision>2</cp:revision>
  <cp:lastPrinted>2019-08-21T13:29:00Z</cp:lastPrinted>
  <dcterms:created xsi:type="dcterms:W3CDTF">2023-12-21T10:00:00Z</dcterms:created>
  <dcterms:modified xsi:type="dcterms:W3CDTF">2023-12-21T10:00:00Z</dcterms:modified>
</cp:coreProperties>
</file>