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BD2CFC" w14:textId="0FC47C98" w:rsidR="00A87D03" w:rsidRPr="00A87D03" w:rsidRDefault="00204E52" w:rsidP="00A87D03">
      <w:r>
        <w:tab/>
      </w:r>
      <w:r>
        <w:tab/>
      </w:r>
      <w:r>
        <w:tab/>
      </w:r>
      <w:r w:rsidR="00A87D03" w:rsidRPr="00A87D03">
        <w:tab/>
      </w:r>
      <w:r w:rsidR="00A87D03">
        <w:t xml:space="preserve">                      </w:t>
      </w:r>
      <w:r w:rsidR="00A87D03" w:rsidRPr="00A87D03">
        <w:t>PATVIRTINTA</w:t>
      </w:r>
    </w:p>
    <w:p w14:paraId="3273A6A6" w14:textId="77777777" w:rsidR="00A87D03" w:rsidRPr="00A87D03" w:rsidRDefault="00A87D03" w:rsidP="00A87D03">
      <w:r w:rsidRPr="00A87D03">
        <w:tab/>
      </w:r>
      <w:r w:rsidRPr="00A87D03">
        <w:tab/>
      </w:r>
      <w:r w:rsidRPr="00A87D03">
        <w:tab/>
      </w:r>
      <w:r w:rsidRPr="00A87D03">
        <w:tab/>
      </w:r>
      <w:r w:rsidRPr="00A87D03">
        <w:tab/>
        <w:t>Vilniaus rajono savivaldybės</w:t>
      </w:r>
    </w:p>
    <w:p w14:paraId="19CD05C0" w14:textId="05249507" w:rsidR="00A87D03" w:rsidRPr="00A87D03" w:rsidRDefault="00A87D03" w:rsidP="00A87D03">
      <w:r w:rsidRPr="00A87D03">
        <w:tab/>
      </w:r>
      <w:r w:rsidRPr="00A87D03">
        <w:tab/>
      </w:r>
      <w:r w:rsidRPr="00A87D03">
        <w:tab/>
      </w:r>
      <w:r w:rsidRPr="00A87D03">
        <w:tab/>
      </w:r>
      <w:r w:rsidRPr="00A87D03">
        <w:tab/>
      </w:r>
      <w:r w:rsidR="00225E37">
        <w:t>a</w:t>
      </w:r>
      <w:r w:rsidRPr="00A87D03">
        <w:t>dministracijos direktoriaus</w:t>
      </w:r>
    </w:p>
    <w:p w14:paraId="69624940" w14:textId="5AA0CEA3" w:rsidR="00A87D03" w:rsidRPr="00A87D03" w:rsidRDefault="00A87D03" w:rsidP="00A87D03">
      <w:r w:rsidRPr="00A87D03">
        <w:tab/>
      </w:r>
      <w:r w:rsidRPr="00A87D03">
        <w:tab/>
      </w:r>
      <w:r w:rsidRPr="00A87D03">
        <w:tab/>
      </w:r>
      <w:r w:rsidRPr="00A87D03">
        <w:tab/>
      </w:r>
      <w:r w:rsidRPr="00A87D03">
        <w:tab/>
        <w:t>2025 m.</w:t>
      </w:r>
      <w:r w:rsidR="00225E37">
        <w:t xml:space="preserve"> </w:t>
      </w:r>
      <w:r w:rsidR="00487FA5" w:rsidRPr="00487FA5">
        <w:t>rugpjūčio</w:t>
      </w:r>
      <w:r w:rsidR="00225E37">
        <w:t xml:space="preserve"> </w:t>
      </w:r>
      <w:r w:rsidR="00EB71AF">
        <w:t>20</w:t>
      </w:r>
      <w:r w:rsidR="00225E37">
        <w:t xml:space="preserve"> </w:t>
      </w:r>
      <w:r w:rsidRPr="00A87D03">
        <w:t>d.</w:t>
      </w:r>
    </w:p>
    <w:p w14:paraId="7AA1066C" w14:textId="10F6EA47" w:rsidR="00A87D03" w:rsidRPr="00A87D03" w:rsidRDefault="00A87D03" w:rsidP="00A87D03">
      <w:r w:rsidRPr="00A87D03">
        <w:tab/>
      </w:r>
      <w:r w:rsidRPr="00A87D03">
        <w:tab/>
      </w:r>
      <w:r w:rsidRPr="00A87D03">
        <w:tab/>
      </w:r>
      <w:r w:rsidRPr="00A87D03">
        <w:tab/>
      </w:r>
      <w:r w:rsidRPr="00A87D03">
        <w:tab/>
        <w:t>įsakymu Nr. A27-</w:t>
      </w:r>
      <w:r w:rsidR="00EB71AF" w:rsidRPr="00EB71AF">
        <w:t>3088(3.1 E)</w:t>
      </w:r>
    </w:p>
    <w:p w14:paraId="0E8045D6" w14:textId="19A391EA" w:rsidR="00A87D03" w:rsidRPr="00A87D03" w:rsidRDefault="00A87D03" w:rsidP="00A87D03">
      <w:r w:rsidRPr="00A87D03">
        <w:tab/>
      </w:r>
      <w:r w:rsidRPr="00A87D03">
        <w:tab/>
      </w:r>
      <w:r w:rsidRPr="00A87D03">
        <w:tab/>
      </w:r>
      <w:r w:rsidRPr="00A87D03">
        <w:tab/>
      </w:r>
      <w:r w:rsidRPr="00A87D03">
        <w:tab/>
        <w:t xml:space="preserve">Priedas Nr. </w:t>
      </w:r>
      <w:r w:rsidR="00225E37">
        <w:t>10</w:t>
      </w:r>
    </w:p>
    <w:p w14:paraId="6A03EC18" w14:textId="77777777" w:rsidR="00A87D03" w:rsidRPr="00A87D03" w:rsidRDefault="00A87D03" w:rsidP="00A87D03">
      <w:pPr>
        <w:ind w:left="720"/>
        <w:jc w:val="right"/>
        <w:rPr>
          <w:b/>
          <w:bCs/>
          <w:i/>
          <w:iCs/>
          <w:color w:val="FF0000"/>
          <w:sz w:val="26"/>
          <w:szCs w:val="26"/>
        </w:rPr>
      </w:pPr>
      <w:r w:rsidRPr="00A87D03">
        <w:rPr>
          <w:bCs/>
          <w:iCs/>
          <w:color w:val="FF0000"/>
          <w:sz w:val="26"/>
          <w:szCs w:val="26"/>
        </w:rPr>
        <w:t xml:space="preserve">                                                                                                                                                                       </w:t>
      </w:r>
    </w:p>
    <w:p w14:paraId="33854E41" w14:textId="77777777" w:rsidR="00A87D03" w:rsidRPr="00A87D03" w:rsidRDefault="00A87D03" w:rsidP="00A87D03">
      <w:pPr>
        <w:ind w:left="720"/>
        <w:jc w:val="right"/>
        <w:rPr>
          <w:b/>
          <w:bCs/>
          <w:i/>
          <w:iCs/>
          <w:color w:val="FF0000"/>
          <w:sz w:val="26"/>
          <w:szCs w:val="26"/>
        </w:rPr>
      </w:pPr>
    </w:p>
    <w:p w14:paraId="1C17DEEB" w14:textId="77777777" w:rsidR="00A87D03" w:rsidRPr="00A87D03" w:rsidRDefault="00A87D03" w:rsidP="00A87D03">
      <w:pPr>
        <w:spacing w:line="360" w:lineRule="auto"/>
        <w:ind w:left="360"/>
        <w:jc w:val="center"/>
        <w:rPr>
          <w:b/>
          <w:sz w:val="28"/>
          <w:szCs w:val="28"/>
        </w:rPr>
      </w:pPr>
      <w:r w:rsidRPr="00A87D03">
        <w:rPr>
          <w:b/>
          <w:sz w:val="28"/>
          <w:szCs w:val="28"/>
        </w:rPr>
        <w:t>Vilniaus rajono savivaldybės administracijos Medininkų seniūnijos</w:t>
      </w:r>
    </w:p>
    <w:p w14:paraId="5ACFA5E6" w14:textId="77777777" w:rsidR="00A87D03" w:rsidRPr="00A87D03" w:rsidRDefault="00A87D03" w:rsidP="00A87D03">
      <w:pPr>
        <w:spacing w:line="360" w:lineRule="auto"/>
        <w:ind w:left="360"/>
        <w:jc w:val="center"/>
        <w:rPr>
          <w:b/>
          <w:sz w:val="28"/>
          <w:szCs w:val="28"/>
        </w:rPr>
      </w:pPr>
      <w:r w:rsidRPr="00A87D03">
        <w:rPr>
          <w:b/>
          <w:sz w:val="28"/>
          <w:szCs w:val="28"/>
        </w:rPr>
        <w:t>2025 m. veiklos planas</w:t>
      </w:r>
    </w:p>
    <w:p w14:paraId="6B1C6229" w14:textId="77777777" w:rsidR="00A87D03" w:rsidRPr="00A87D03" w:rsidRDefault="00A87D03" w:rsidP="00A87D03">
      <w:pPr>
        <w:suppressAutoHyphens/>
        <w:ind w:left="720"/>
        <w:jc w:val="center"/>
        <w:rPr>
          <w:b/>
          <w:sz w:val="26"/>
          <w:szCs w:val="26"/>
        </w:rPr>
      </w:pPr>
    </w:p>
    <w:p w14:paraId="3AEEB788" w14:textId="77777777" w:rsidR="00A87D03" w:rsidRPr="00A87D03" w:rsidRDefault="00A87D03" w:rsidP="00A87D03">
      <w:pPr>
        <w:suppressAutoHyphens/>
        <w:ind w:left="720"/>
        <w:jc w:val="center"/>
        <w:rPr>
          <w:b/>
          <w:sz w:val="26"/>
          <w:szCs w:val="26"/>
        </w:rPr>
      </w:pPr>
    </w:p>
    <w:p w14:paraId="7303A0F6" w14:textId="77777777" w:rsidR="00A87D03" w:rsidRPr="00A87D03" w:rsidRDefault="00A87D03" w:rsidP="00A87D03">
      <w:pPr>
        <w:numPr>
          <w:ilvl w:val="0"/>
          <w:numId w:val="3"/>
        </w:numPr>
        <w:suppressAutoHyphens/>
        <w:rPr>
          <w:b/>
          <w:bCs/>
          <w:sz w:val="26"/>
          <w:szCs w:val="26"/>
        </w:rPr>
      </w:pPr>
      <w:r w:rsidRPr="00A87D03">
        <w:rPr>
          <w:b/>
          <w:bCs/>
          <w:sz w:val="26"/>
          <w:szCs w:val="26"/>
        </w:rPr>
        <w:t>Vilniaus rajono savivaldybės administracijos Medininkų seniūnijos aplinka</w:t>
      </w:r>
    </w:p>
    <w:p w14:paraId="6D430549" w14:textId="77777777" w:rsidR="00A87D03" w:rsidRPr="00A87D03" w:rsidRDefault="00A87D03" w:rsidP="00A87D03">
      <w:pPr>
        <w:suppressAutoHyphens/>
        <w:ind w:left="1080"/>
        <w:rPr>
          <w:b/>
          <w:bCs/>
        </w:rPr>
      </w:pPr>
    </w:p>
    <w:p w14:paraId="3F2EAE8A" w14:textId="77777777" w:rsidR="00A87D03" w:rsidRPr="00A87D03" w:rsidRDefault="00A87D03" w:rsidP="00A87D03">
      <w:pPr>
        <w:numPr>
          <w:ilvl w:val="1"/>
          <w:numId w:val="10"/>
        </w:numPr>
        <w:suppressAutoHyphens/>
        <w:rPr>
          <w:bCs/>
        </w:rPr>
      </w:pPr>
      <w:r w:rsidRPr="00A87D03">
        <w:rPr>
          <w:bCs/>
        </w:rPr>
        <w:t>Seniūnijos plotas, miestelių, kaimų trumpa charakteristika.</w:t>
      </w:r>
    </w:p>
    <w:p w14:paraId="7CEAC90F" w14:textId="77777777" w:rsidR="00A87D03" w:rsidRPr="00A87D03" w:rsidRDefault="00A87D03" w:rsidP="00A87D03">
      <w:pPr>
        <w:suppressAutoHyphens/>
        <w:ind w:firstLine="720"/>
        <w:jc w:val="both"/>
        <w:rPr>
          <w:bCs/>
        </w:rPr>
      </w:pPr>
      <w:r w:rsidRPr="00A87D03">
        <w:rPr>
          <w:bCs/>
        </w:rPr>
        <w:t>Medininkų seniūnija yra įsikūrusi į rytus nuo Vilniaus abiejose magistralės Vilnius-Minskas pusėse. Turi 9 km bendros sienos su Baltarusija.</w:t>
      </w:r>
    </w:p>
    <w:p w14:paraId="563037FD" w14:textId="77777777" w:rsidR="00A87D03" w:rsidRPr="00A87D03" w:rsidRDefault="00A87D03" w:rsidP="00A87D03">
      <w:pPr>
        <w:suppressAutoHyphens/>
        <w:ind w:firstLine="720"/>
        <w:jc w:val="both"/>
        <w:rPr>
          <w:bCs/>
        </w:rPr>
      </w:pPr>
      <w:r w:rsidRPr="00A87D03">
        <w:rPr>
          <w:bCs/>
        </w:rPr>
        <w:t>Plotas: 6 295,5 ha, iš jų 5 001 ha užima žemės ūkio naudmenos, 1 080 ha – miškai, 4,2 ha vandenys ir kitos paskirties plotai.</w:t>
      </w:r>
    </w:p>
    <w:p w14:paraId="12E0C259" w14:textId="32D589AF" w:rsidR="00A87D03" w:rsidRPr="00A87D03" w:rsidRDefault="00A87D03" w:rsidP="00A87D03">
      <w:pPr>
        <w:suppressAutoHyphens/>
        <w:ind w:firstLine="720"/>
        <w:jc w:val="both"/>
        <w:rPr>
          <w:bCs/>
        </w:rPr>
      </w:pPr>
      <w:r w:rsidRPr="00A87D03">
        <w:rPr>
          <w:bCs/>
        </w:rPr>
        <w:t>Seniūnijos centras – Medininkų k.</w:t>
      </w:r>
      <w:r w:rsidR="009D3D8F">
        <w:rPr>
          <w:bCs/>
        </w:rPr>
        <w:t>.</w:t>
      </w:r>
      <w:r w:rsidRPr="00A87D03">
        <w:rPr>
          <w:bCs/>
        </w:rPr>
        <w:t xml:space="preserve"> Seniūnijoje yra 37 kaimai, didesni iš jų: Padvarionių k., Slabados k., Pilkapių k.</w:t>
      </w:r>
    </w:p>
    <w:p w14:paraId="538C9737" w14:textId="77777777" w:rsidR="00A87D03" w:rsidRPr="00A87D03" w:rsidRDefault="00A87D03" w:rsidP="00A87D03">
      <w:pPr>
        <w:suppressAutoHyphens/>
        <w:ind w:left="720"/>
        <w:rPr>
          <w:bCs/>
        </w:rPr>
      </w:pPr>
    </w:p>
    <w:p w14:paraId="5391EC60" w14:textId="77777777" w:rsidR="00A87D03" w:rsidRPr="00A87D03" w:rsidRDefault="00A87D03" w:rsidP="00A87D03">
      <w:pPr>
        <w:suppressAutoHyphens/>
        <w:ind w:left="720"/>
        <w:rPr>
          <w:bCs/>
        </w:rPr>
      </w:pPr>
      <w:r w:rsidRPr="00A87D03">
        <w:rPr>
          <w:bCs/>
        </w:rPr>
        <w:tab/>
        <w:t>1.2. Seniūnijos gyventojai (einamųjų metų sausio 1 d. duomenimis).</w:t>
      </w:r>
    </w:p>
    <w:p w14:paraId="2025FF16" w14:textId="77777777" w:rsidR="00A87D03" w:rsidRPr="00A87D03" w:rsidRDefault="00A87D03" w:rsidP="00A87D03">
      <w:pPr>
        <w:suppressAutoHyphens/>
        <w:ind w:left="720"/>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19"/>
      </w:tblGrid>
      <w:tr w:rsidR="00A87D03" w:rsidRPr="00A87D03" w14:paraId="4C65B08F" w14:textId="77777777" w:rsidTr="000F648F">
        <w:tc>
          <w:tcPr>
            <w:tcW w:w="4638" w:type="dxa"/>
            <w:vAlign w:val="center"/>
          </w:tcPr>
          <w:p w14:paraId="6CB7AB28" w14:textId="77777777" w:rsidR="00A87D03" w:rsidRPr="00A87D03" w:rsidRDefault="00A87D03" w:rsidP="00A87D03">
            <w:pPr>
              <w:suppressAutoHyphens/>
              <w:jc w:val="center"/>
              <w:rPr>
                <w:bCs/>
              </w:rPr>
            </w:pPr>
            <w:r w:rsidRPr="00A87D03">
              <w:rPr>
                <w:bCs/>
              </w:rPr>
              <w:t>Seniūnijos gyventojai pagal pagrindines amžiaus grupes</w:t>
            </w:r>
          </w:p>
        </w:tc>
        <w:tc>
          <w:tcPr>
            <w:tcW w:w="4638" w:type="dxa"/>
            <w:vAlign w:val="center"/>
          </w:tcPr>
          <w:p w14:paraId="5D2E1843" w14:textId="77777777" w:rsidR="00A87D03" w:rsidRPr="00A87D03" w:rsidRDefault="00A87D03" w:rsidP="00A87D03">
            <w:pPr>
              <w:suppressAutoHyphens/>
              <w:jc w:val="center"/>
              <w:rPr>
                <w:bCs/>
              </w:rPr>
            </w:pPr>
            <w:r w:rsidRPr="00A87D03">
              <w:rPr>
                <w:bCs/>
              </w:rPr>
              <w:t>Skaičius</w:t>
            </w:r>
          </w:p>
        </w:tc>
      </w:tr>
      <w:tr w:rsidR="00A87D03" w:rsidRPr="00A87D03" w14:paraId="192C6FBB" w14:textId="77777777" w:rsidTr="000F648F">
        <w:tc>
          <w:tcPr>
            <w:tcW w:w="4638" w:type="dxa"/>
          </w:tcPr>
          <w:p w14:paraId="74333F34" w14:textId="77777777" w:rsidR="00A87D03" w:rsidRPr="00A87D03" w:rsidRDefault="00A87D03" w:rsidP="00A87D03">
            <w:pPr>
              <w:suppressAutoHyphens/>
              <w:rPr>
                <w:bCs/>
              </w:rPr>
            </w:pPr>
            <w:r w:rsidRPr="00A87D03">
              <w:t>Darbingo amžiaus</w:t>
            </w:r>
          </w:p>
        </w:tc>
        <w:tc>
          <w:tcPr>
            <w:tcW w:w="4638" w:type="dxa"/>
          </w:tcPr>
          <w:p w14:paraId="6D0CA540" w14:textId="77777777" w:rsidR="00A87D03" w:rsidRPr="00A87D03" w:rsidRDefault="00A87D03" w:rsidP="00A87D03">
            <w:pPr>
              <w:suppressAutoHyphens/>
              <w:rPr>
                <w:bCs/>
              </w:rPr>
            </w:pPr>
            <w:r w:rsidRPr="00A87D03">
              <w:rPr>
                <w:bCs/>
              </w:rPr>
              <w:t>746</w:t>
            </w:r>
          </w:p>
        </w:tc>
      </w:tr>
      <w:tr w:rsidR="00A87D03" w:rsidRPr="00A87D03" w14:paraId="34298CD8" w14:textId="77777777" w:rsidTr="000F648F">
        <w:tc>
          <w:tcPr>
            <w:tcW w:w="4638" w:type="dxa"/>
          </w:tcPr>
          <w:p w14:paraId="58C70690" w14:textId="77777777" w:rsidR="00A87D03" w:rsidRPr="00A87D03" w:rsidRDefault="00A87D03" w:rsidP="00A87D03">
            <w:pPr>
              <w:suppressAutoHyphens/>
              <w:rPr>
                <w:bCs/>
              </w:rPr>
            </w:pPr>
            <w:r w:rsidRPr="00A87D03">
              <w:t>Pensinio amžiaus</w:t>
            </w:r>
          </w:p>
        </w:tc>
        <w:tc>
          <w:tcPr>
            <w:tcW w:w="4638" w:type="dxa"/>
          </w:tcPr>
          <w:p w14:paraId="6653B3E7" w14:textId="77777777" w:rsidR="00A87D03" w:rsidRPr="00A87D03" w:rsidRDefault="00A87D03" w:rsidP="00A87D03">
            <w:pPr>
              <w:suppressAutoHyphens/>
              <w:rPr>
                <w:bCs/>
              </w:rPr>
            </w:pPr>
            <w:r w:rsidRPr="00A87D03">
              <w:rPr>
                <w:bCs/>
              </w:rPr>
              <w:t>198</w:t>
            </w:r>
          </w:p>
        </w:tc>
      </w:tr>
      <w:tr w:rsidR="00A87D03" w:rsidRPr="00A87D03" w14:paraId="43F52B82" w14:textId="77777777" w:rsidTr="000F648F">
        <w:tc>
          <w:tcPr>
            <w:tcW w:w="4638" w:type="dxa"/>
          </w:tcPr>
          <w:p w14:paraId="390D11D6" w14:textId="77777777" w:rsidR="00A87D03" w:rsidRPr="00A87D03" w:rsidRDefault="00A87D03" w:rsidP="00A87D03">
            <w:pPr>
              <w:suppressAutoHyphens/>
              <w:rPr>
                <w:bCs/>
              </w:rPr>
            </w:pPr>
            <w:r w:rsidRPr="00A87D03">
              <w:t>Vienišų asmenų</w:t>
            </w:r>
          </w:p>
        </w:tc>
        <w:tc>
          <w:tcPr>
            <w:tcW w:w="4638" w:type="dxa"/>
          </w:tcPr>
          <w:p w14:paraId="457210A4" w14:textId="77777777" w:rsidR="00A87D03" w:rsidRPr="00A87D03" w:rsidRDefault="00A87D03" w:rsidP="00A87D03">
            <w:pPr>
              <w:suppressAutoHyphens/>
              <w:rPr>
                <w:bCs/>
              </w:rPr>
            </w:pPr>
            <w:r w:rsidRPr="00A87D03">
              <w:rPr>
                <w:bCs/>
              </w:rPr>
              <w:t xml:space="preserve"> 10</w:t>
            </w:r>
          </w:p>
        </w:tc>
      </w:tr>
      <w:tr w:rsidR="00A87D03" w:rsidRPr="00A87D03" w14:paraId="50E5263A" w14:textId="77777777" w:rsidTr="000F648F">
        <w:tc>
          <w:tcPr>
            <w:tcW w:w="4638" w:type="dxa"/>
          </w:tcPr>
          <w:p w14:paraId="2F930274" w14:textId="77777777" w:rsidR="00A87D03" w:rsidRPr="00A87D03" w:rsidRDefault="00A87D03" w:rsidP="00A87D03">
            <w:pPr>
              <w:suppressAutoHyphens/>
              <w:rPr>
                <w:bCs/>
              </w:rPr>
            </w:pPr>
            <w:r w:rsidRPr="00A87D03">
              <w:t>Vienišų nusenusių</w:t>
            </w:r>
          </w:p>
        </w:tc>
        <w:tc>
          <w:tcPr>
            <w:tcW w:w="4638" w:type="dxa"/>
          </w:tcPr>
          <w:p w14:paraId="35D1E905" w14:textId="77777777" w:rsidR="00A87D03" w:rsidRPr="00A87D03" w:rsidRDefault="00A87D03" w:rsidP="00A87D03">
            <w:pPr>
              <w:suppressAutoHyphens/>
              <w:rPr>
                <w:bCs/>
              </w:rPr>
            </w:pPr>
            <w:r w:rsidRPr="00A87D03">
              <w:rPr>
                <w:bCs/>
              </w:rPr>
              <w:t xml:space="preserve"> 10</w:t>
            </w:r>
          </w:p>
        </w:tc>
      </w:tr>
      <w:tr w:rsidR="00A87D03" w:rsidRPr="00A87D03" w14:paraId="54E492C8" w14:textId="77777777" w:rsidTr="000F648F">
        <w:tc>
          <w:tcPr>
            <w:tcW w:w="4638" w:type="dxa"/>
          </w:tcPr>
          <w:p w14:paraId="01F86EDE" w14:textId="77777777" w:rsidR="00A87D03" w:rsidRPr="00A87D03" w:rsidRDefault="00A87D03" w:rsidP="00A87D03">
            <w:pPr>
              <w:suppressAutoHyphens/>
              <w:rPr>
                <w:bCs/>
              </w:rPr>
            </w:pPr>
            <w:r w:rsidRPr="00A87D03">
              <w:t>Daugiau nei 65 m. amžiaus</w:t>
            </w:r>
          </w:p>
        </w:tc>
        <w:tc>
          <w:tcPr>
            <w:tcW w:w="4638" w:type="dxa"/>
          </w:tcPr>
          <w:p w14:paraId="32C1EE6D" w14:textId="77777777" w:rsidR="00A87D03" w:rsidRPr="00A87D03" w:rsidRDefault="00A87D03" w:rsidP="00A87D03">
            <w:pPr>
              <w:suppressAutoHyphens/>
              <w:rPr>
                <w:bCs/>
              </w:rPr>
            </w:pPr>
            <w:r w:rsidRPr="00A87D03">
              <w:rPr>
                <w:bCs/>
              </w:rPr>
              <w:t>198</w:t>
            </w:r>
          </w:p>
        </w:tc>
      </w:tr>
      <w:tr w:rsidR="00A87D03" w:rsidRPr="00A87D03" w14:paraId="446AF0BC" w14:textId="77777777" w:rsidTr="000F648F">
        <w:tc>
          <w:tcPr>
            <w:tcW w:w="4638" w:type="dxa"/>
          </w:tcPr>
          <w:p w14:paraId="5FDFE290" w14:textId="77777777" w:rsidR="00A87D03" w:rsidRPr="00A87D03" w:rsidRDefault="00A87D03" w:rsidP="00A87D03">
            <w:pPr>
              <w:suppressAutoHyphens/>
              <w:rPr>
                <w:bCs/>
              </w:rPr>
            </w:pPr>
            <w:r w:rsidRPr="00A87D03">
              <w:t>Suaugusiųjų su negalia</w:t>
            </w:r>
          </w:p>
        </w:tc>
        <w:tc>
          <w:tcPr>
            <w:tcW w:w="4638" w:type="dxa"/>
          </w:tcPr>
          <w:p w14:paraId="2B039B56" w14:textId="77777777" w:rsidR="00A87D03" w:rsidRPr="00A87D03" w:rsidRDefault="00A87D03" w:rsidP="00A87D03">
            <w:pPr>
              <w:suppressAutoHyphens/>
              <w:rPr>
                <w:bCs/>
              </w:rPr>
            </w:pPr>
            <w:r w:rsidRPr="00A87D03">
              <w:rPr>
                <w:bCs/>
              </w:rPr>
              <w:t xml:space="preserve"> 91</w:t>
            </w:r>
          </w:p>
        </w:tc>
      </w:tr>
      <w:tr w:rsidR="00A87D03" w:rsidRPr="00A87D03" w14:paraId="0B358601" w14:textId="77777777" w:rsidTr="000F648F">
        <w:tc>
          <w:tcPr>
            <w:tcW w:w="4638" w:type="dxa"/>
          </w:tcPr>
          <w:p w14:paraId="55A22281" w14:textId="77777777" w:rsidR="00A87D03" w:rsidRPr="00A87D03" w:rsidRDefault="00A87D03" w:rsidP="00A87D03">
            <w:pPr>
              <w:suppressAutoHyphens/>
              <w:rPr>
                <w:bCs/>
              </w:rPr>
            </w:pPr>
            <w:r w:rsidRPr="00A87D03">
              <w:t xml:space="preserve">Vaikų su negalia iki </w:t>
            </w:r>
            <w:smartTag w:uri="urn:schemas-microsoft-com:office:smarttags" w:element="metricconverter">
              <w:smartTagPr>
                <w:attr w:name="ProductID" w:val="18 m"/>
              </w:smartTagPr>
              <w:r w:rsidRPr="00A87D03">
                <w:t>18 m</w:t>
              </w:r>
            </w:smartTag>
            <w:r w:rsidRPr="00A87D03">
              <w:t>.</w:t>
            </w:r>
          </w:p>
        </w:tc>
        <w:tc>
          <w:tcPr>
            <w:tcW w:w="4638" w:type="dxa"/>
          </w:tcPr>
          <w:p w14:paraId="48129045" w14:textId="77777777" w:rsidR="00A87D03" w:rsidRPr="00A87D03" w:rsidRDefault="00A87D03" w:rsidP="00A87D03">
            <w:pPr>
              <w:suppressAutoHyphens/>
              <w:rPr>
                <w:bCs/>
              </w:rPr>
            </w:pPr>
            <w:r w:rsidRPr="00A87D03">
              <w:rPr>
                <w:bCs/>
              </w:rPr>
              <w:t xml:space="preserve">   3</w:t>
            </w:r>
          </w:p>
        </w:tc>
      </w:tr>
      <w:tr w:rsidR="00A87D03" w:rsidRPr="00A87D03" w14:paraId="5A6B4DEB" w14:textId="77777777" w:rsidTr="000F648F">
        <w:tc>
          <w:tcPr>
            <w:tcW w:w="4638" w:type="dxa"/>
          </w:tcPr>
          <w:p w14:paraId="1F628D29" w14:textId="77777777" w:rsidR="00A87D03" w:rsidRPr="00A87D03" w:rsidRDefault="00A87D03" w:rsidP="00A87D03">
            <w:pPr>
              <w:suppressAutoHyphens/>
            </w:pPr>
            <w:r w:rsidRPr="00A87D03">
              <w:t>Darbingo amžiaus su negalia</w:t>
            </w:r>
          </w:p>
        </w:tc>
        <w:tc>
          <w:tcPr>
            <w:tcW w:w="4638" w:type="dxa"/>
          </w:tcPr>
          <w:p w14:paraId="22CE2B99" w14:textId="77777777" w:rsidR="00A87D03" w:rsidRPr="00A87D03" w:rsidRDefault="00A87D03" w:rsidP="00A87D03">
            <w:pPr>
              <w:suppressAutoHyphens/>
              <w:rPr>
                <w:bCs/>
              </w:rPr>
            </w:pPr>
            <w:r w:rsidRPr="00A87D03">
              <w:rPr>
                <w:bCs/>
              </w:rPr>
              <w:t xml:space="preserve"> 75</w:t>
            </w:r>
          </w:p>
        </w:tc>
      </w:tr>
      <w:tr w:rsidR="00A87D03" w:rsidRPr="00A87D03" w14:paraId="46D42968" w14:textId="77777777" w:rsidTr="000F648F">
        <w:tc>
          <w:tcPr>
            <w:tcW w:w="4638" w:type="dxa"/>
          </w:tcPr>
          <w:p w14:paraId="61991932" w14:textId="77777777" w:rsidR="00A87D03" w:rsidRPr="00A87D03" w:rsidRDefault="00A87D03" w:rsidP="00A87D03">
            <w:pPr>
              <w:suppressAutoHyphens/>
            </w:pPr>
            <w:r w:rsidRPr="00A87D03">
              <w:t>Socialinę atskirtį patiriančios šeimos</w:t>
            </w:r>
          </w:p>
        </w:tc>
        <w:tc>
          <w:tcPr>
            <w:tcW w:w="4638" w:type="dxa"/>
          </w:tcPr>
          <w:p w14:paraId="4968716C" w14:textId="77777777" w:rsidR="00A87D03" w:rsidRPr="00A87D03" w:rsidRDefault="00A87D03" w:rsidP="00A87D03">
            <w:pPr>
              <w:suppressAutoHyphens/>
              <w:rPr>
                <w:bCs/>
              </w:rPr>
            </w:pPr>
            <w:r w:rsidRPr="00A87D03">
              <w:rPr>
                <w:bCs/>
              </w:rPr>
              <w:t xml:space="preserve">   5</w:t>
            </w:r>
          </w:p>
        </w:tc>
      </w:tr>
    </w:tbl>
    <w:p w14:paraId="54454735" w14:textId="77777777" w:rsidR="00A87D03" w:rsidRPr="00A87D03" w:rsidRDefault="00A87D03" w:rsidP="00A87D03">
      <w:pPr>
        <w:suppressAutoHyphens/>
        <w:ind w:left="720"/>
        <w:rPr>
          <w:bCs/>
        </w:rPr>
      </w:pPr>
    </w:p>
    <w:p w14:paraId="00C9A096" w14:textId="77777777" w:rsidR="00A87D03" w:rsidRPr="00A87D03" w:rsidRDefault="00A87D03" w:rsidP="00A87D03">
      <w:pPr>
        <w:suppressAutoHyphens/>
        <w:ind w:left="720"/>
        <w:rPr>
          <w:bCs/>
        </w:rPr>
      </w:pPr>
      <w:r w:rsidRPr="00A87D03">
        <w:rPr>
          <w:bCs/>
        </w:rPr>
        <w:tab/>
        <w:t xml:space="preserve">1.3. Seniūnijos seniūnaitijos, bendruomenės, bendrijos (skaičius, pagrindinė </w:t>
      </w:r>
      <w:r w:rsidRPr="00A87D03">
        <w:rPr>
          <w:bCs/>
        </w:rPr>
        <w:tab/>
        <w:t>informacija).</w:t>
      </w:r>
    </w:p>
    <w:p w14:paraId="52225649" w14:textId="3B336C9E" w:rsidR="00A87D03" w:rsidRPr="00A87D03" w:rsidRDefault="00A54EB7" w:rsidP="00A54EB7">
      <w:pPr>
        <w:suppressAutoHyphens/>
        <w:jc w:val="both"/>
      </w:pPr>
      <w:r>
        <w:t xml:space="preserve">          </w:t>
      </w:r>
      <w:r w:rsidR="00A87D03" w:rsidRPr="00A87D03">
        <w:t xml:space="preserve">Seniūnijos gyvenamosios vietovės suskirstytos į  seniūnaitijas ir išrinkti kiekvienos seniūnaitijos seniūnaičiai: </w:t>
      </w:r>
    </w:p>
    <w:p w14:paraId="0A55066A" w14:textId="68CD5B4F" w:rsidR="00A87D03" w:rsidRPr="00A87D03" w:rsidRDefault="00A54EB7" w:rsidP="00A87D03">
      <w:r>
        <w:t xml:space="preserve">          </w:t>
      </w:r>
      <w:r w:rsidR="00A87D03" w:rsidRPr="00A54EB7">
        <w:t>Laibiškių seniūnaitija</w:t>
      </w:r>
      <w:r w:rsidR="00A87D03" w:rsidRPr="00A87D03">
        <w:rPr>
          <w:b/>
          <w:bCs/>
        </w:rPr>
        <w:t xml:space="preserve"> (</w:t>
      </w:r>
      <w:r w:rsidR="00A87D03" w:rsidRPr="00A87D03">
        <w:t>Baušiškių k., Bielazariškių k., Didžiųjų Laibiškių k., Jociūnų k., Kalvių k., Klinkų k., Laibiškių k., Lazankos k., Makutiškių k., Mažųjų Katutiškių k</w:t>
      </w:r>
      <w:r w:rsidR="00A87D03" w:rsidRPr="00A87D03">
        <w:rPr>
          <w:b/>
          <w:bCs/>
        </w:rPr>
        <w:t xml:space="preserve">.,  </w:t>
      </w:r>
      <w:r w:rsidR="00A87D03" w:rsidRPr="00A87D03">
        <w:t>Naujadvario k., Pakalnės k., Pikčiūnų k., Slabados k., Šutinių k., Šalkiškių k., Vaitkiškių k.) - seniūnaitis Ivan Veršalovič (išrinktas 2023-10-09);</w:t>
      </w:r>
    </w:p>
    <w:p w14:paraId="7AE3D1EB" w14:textId="77777777" w:rsidR="00A87D03" w:rsidRPr="00A87D03" w:rsidRDefault="00A87D03" w:rsidP="00A87D03">
      <w:pPr>
        <w:rPr>
          <w:b/>
        </w:rPr>
      </w:pPr>
      <w:r w:rsidRPr="00A87D03">
        <w:rPr>
          <w:b/>
        </w:rPr>
        <w:t xml:space="preserve">          </w:t>
      </w:r>
      <w:r w:rsidRPr="00A54EB7">
        <w:rPr>
          <w:bCs/>
        </w:rPr>
        <w:t>Medininkų seniūnaitija</w:t>
      </w:r>
      <w:r w:rsidRPr="00A87D03">
        <w:rPr>
          <w:b/>
        </w:rPr>
        <w:t xml:space="preserve">  </w:t>
      </w:r>
      <w:r w:rsidRPr="00A87D03">
        <w:t>(Medininkų k. -Pilies g., Medaus g., Juozapinės g., Gėlių g., Sodų g., Mokyklos g., Šv. Kazimiero g., Šiaurinė g.) - seniūnaitis Genadij Ancukevič (išrinktas 2023-10-11);</w:t>
      </w:r>
    </w:p>
    <w:p w14:paraId="10F9142B" w14:textId="77777777" w:rsidR="00A87D03" w:rsidRPr="00A87D03" w:rsidRDefault="00A87D03" w:rsidP="00A87D03">
      <w:pPr>
        <w:rPr>
          <w:b/>
        </w:rPr>
      </w:pPr>
      <w:r w:rsidRPr="00A87D03">
        <w:rPr>
          <w:b/>
        </w:rPr>
        <w:t xml:space="preserve">          </w:t>
      </w:r>
      <w:r w:rsidRPr="00A54EB7">
        <w:rPr>
          <w:bCs/>
        </w:rPr>
        <w:t>Padvarionių seniūnaitija</w:t>
      </w:r>
      <w:r w:rsidRPr="00A87D03">
        <w:rPr>
          <w:b/>
        </w:rPr>
        <w:t xml:space="preserve"> (</w:t>
      </w:r>
      <w:r w:rsidRPr="00A87D03">
        <w:t xml:space="preserve">Alaburdiškių vs., Andreliškių vs., Bajorų k., Beržytės k., Dainavos k., Juozapinės k., Keipūnų k., Padvarionių k., Paalaburdiškių vs., Šakiškių k., Tarpučių k., Varniškių k.) - </w:t>
      </w:r>
      <w:r w:rsidRPr="00A87D03">
        <w:rPr>
          <w:b/>
        </w:rPr>
        <w:t xml:space="preserve"> </w:t>
      </w:r>
      <w:r w:rsidRPr="00A87D03">
        <w:t>seniūnaitė Kristina Dolegovska (išrinkta 2023-10-10);</w:t>
      </w:r>
    </w:p>
    <w:p w14:paraId="3E876966" w14:textId="77777777" w:rsidR="00A87D03" w:rsidRPr="00A87D03" w:rsidRDefault="00A87D03" w:rsidP="00A87D03"/>
    <w:p w14:paraId="6BE3353C" w14:textId="03CAF7C8" w:rsidR="00A87D03" w:rsidRPr="00A87D03" w:rsidRDefault="00A54EB7" w:rsidP="00A87D03">
      <w:pPr>
        <w:rPr>
          <w:b/>
        </w:rPr>
      </w:pPr>
      <w:r>
        <w:rPr>
          <w:b/>
        </w:rPr>
        <w:lastRenderedPageBreak/>
        <w:t xml:space="preserve">          </w:t>
      </w:r>
      <w:r w:rsidR="00A87D03" w:rsidRPr="00A54EB7">
        <w:rPr>
          <w:bCs/>
        </w:rPr>
        <w:t>Pilkapių seniūnaitija</w:t>
      </w:r>
      <w:r w:rsidR="00A87D03" w:rsidRPr="00A87D03">
        <w:rPr>
          <w:b/>
        </w:rPr>
        <w:t xml:space="preserve"> (</w:t>
      </w:r>
      <w:r w:rsidR="00A87D03" w:rsidRPr="00A87D03">
        <w:t xml:space="preserve"> Bikiškės k, Dvarčių k., Kuosinės III k., Kuosinės II k., Kuosinės I k., Medininkų k. (Pasieniečių g., Kalinausko g., Pranciškonų g.), Pilkapių k., Slabadkos k.) - seniūnaitė Karolina Baraškevič (išrinkta 2023-10-12).</w:t>
      </w:r>
    </w:p>
    <w:p w14:paraId="067E2E12" w14:textId="4203557C" w:rsidR="00A87D03" w:rsidRPr="00A87D03" w:rsidRDefault="00A54EB7" w:rsidP="00A87D03">
      <w:pPr>
        <w:jc w:val="both"/>
        <w:rPr>
          <w:rFonts w:eastAsia="Calibri"/>
          <w:lang w:eastAsia="en-US"/>
        </w:rPr>
      </w:pPr>
      <w:r>
        <w:rPr>
          <w:rFonts w:eastAsia="Calibri"/>
          <w:lang w:eastAsia="en-US"/>
        </w:rPr>
        <w:t xml:space="preserve">          </w:t>
      </w:r>
      <w:r w:rsidR="00A87D03" w:rsidRPr="00A87D03">
        <w:rPr>
          <w:rFonts w:eastAsia="Calibri"/>
          <w:lang w:eastAsia="en-US"/>
        </w:rPr>
        <w:t>Seniūnijos teritorijoje veikia Medininkų bendruomenė.</w:t>
      </w:r>
    </w:p>
    <w:p w14:paraId="31BA11FA" w14:textId="77777777" w:rsidR="00A87D03" w:rsidRPr="00A87D03" w:rsidRDefault="00A87D03" w:rsidP="00A87D03">
      <w:pPr>
        <w:suppressAutoHyphens/>
        <w:ind w:left="720"/>
        <w:rPr>
          <w:bCs/>
        </w:rPr>
      </w:pPr>
    </w:p>
    <w:p w14:paraId="4A506874" w14:textId="77777777" w:rsidR="00A87D03" w:rsidRPr="00A87D03" w:rsidRDefault="00A87D03" w:rsidP="00A87D03">
      <w:pPr>
        <w:suppressAutoHyphens/>
        <w:ind w:left="720"/>
        <w:rPr>
          <w:bCs/>
        </w:rPr>
      </w:pPr>
      <w:r w:rsidRPr="00A87D03">
        <w:rPr>
          <w:bCs/>
        </w:rPr>
        <w:tab/>
        <w:t xml:space="preserve">1.4. Švietimo įstaigos (pavadinimas, vaikų sk., pagrindinė informacija apie </w:t>
      </w:r>
      <w:r w:rsidRPr="00A87D03">
        <w:rPr>
          <w:bCs/>
        </w:rPr>
        <w:tab/>
        <w:t>įstaigą).</w:t>
      </w:r>
    </w:p>
    <w:p w14:paraId="09C412AB" w14:textId="5409D775" w:rsidR="00A87D03" w:rsidRPr="00A87D03" w:rsidRDefault="00A54EB7" w:rsidP="00A54EB7">
      <w:pPr>
        <w:suppressAutoHyphens/>
        <w:jc w:val="both"/>
        <w:rPr>
          <w:bCs/>
        </w:rPr>
      </w:pPr>
      <w:r>
        <w:rPr>
          <w:bCs/>
        </w:rPr>
        <w:t xml:space="preserve">          </w:t>
      </w:r>
      <w:r w:rsidR="00A87D03" w:rsidRPr="00A87D03">
        <w:rPr>
          <w:bCs/>
        </w:rPr>
        <w:t>Seniūnijos teritorijoje veikia Rukainių gimnazijos Medininkų skyrius, kurį lanko 19 vaikų ir yra sudarytos lenkų bei lietuvių ugdoma kalba grupės.</w:t>
      </w:r>
    </w:p>
    <w:p w14:paraId="420CEC82" w14:textId="77777777" w:rsidR="00A87D03" w:rsidRPr="00A87D03" w:rsidRDefault="00A87D03" w:rsidP="00A87D03">
      <w:pPr>
        <w:suppressAutoHyphens/>
        <w:ind w:left="720"/>
        <w:rPr>
          <w:bCs/>
        </w:rPr>
      </w:pPr>
    </w:p>
    <w:p w14:paraId="04DA0E86" w14:textId="07C861D7" w:rsidR="00A87D03" w:rsidRPr="00A87D03" w:rsidRDefault="00A87D03" w:rsidP="00A87D03">
      <w:pPr>
        <w:suppressAutoHyphens/>
        <w:ind w:left="1276"/>
        <w:rPr>
          <w:bCs/>
        </w:rPr>
      </w:pPr>
      <w:r w:rsidRPr="00A87D03">
        <w:rPr>
          <w:bCs/>
        </w:rPr>
        <w:tab/>
        <w:t>1.5. Kultūros, socialinės, sporto, sveikatos įstaigos, bibliotekos, bažnyčios ir kt. (Pavadinimas, pagrindinė informacija apie įstaigą).</w:t>
      </w:r>
    </w:p>
    <w:p w14:paraId="3C6BCF3F" w14:textId="4EE97933" w:rsidR="00A87D03" w:rsidRPr="00A87D03" w:rsidRDefault="00A54EB7" w:rsidP="00A54EB7">
      <w:pPr>
        <w:suppressAutoHyphens/>
        <w:jc w:val="both"/>
        <w:rPr>
          <w:bCs/>
        </w:rPr>
      </w:pPr>
      <w:r>
        <w:rPr>
          <w:bCs/>
        </w:rPr>
        <w:t xml:space="preserve">          </w:t>
      </w:r>
      <w:r w:rsidR="00A87D03" w:rsidRPr="00A87D03">
        <w:rPr>
          <w:bCs/>
        </w:rPr>
        <w:t>Medininkų seniūnijoje yra Rudaminos daugiafunkcinio kultūros centro Medininkų skyrius, biblioteka (knygų fondas – 8168, skaitytojų -127), Švč. Trejybės ir Šv. Kazimiero bažnyčia, Medininkų ambulatorija.</w:t>
      </w:r>
    </w:p>
    <w:p w14:paraId="0EFA6FF1" w14:textId="77777777" w:rsidR="00A87D03" w:rsidRPr="00A87D03" w:rsidRDefault="00A87D03" w:rsidP="00A87D03">
      <w:pPr>
        <w:suppressAutoHyphens/>
        <w:ind w:left="720"/>
        <w:rPr>
          <w:bCs/>
        </w:rPr>
      </w:pPr>
    </w:p>
    <w:p w14:paraId="38A5320A" w14:textId="77777777" w:rsidR="00A87D03" w:rsidRPr="00A87D03" w:rsidRDefault="00A87D03" w:rsidP="00A87D03">
      <w:pPr>
        <w:suppressAutoHyphens/>
        <w:ind w:left="1276"/>
        <w:jc w:val="both"/>
        <w:rPr>
          <w:bCs/>
        </w:rPr>
      </w:pPr>
      <w:r w:rsidRPr="00A87D03">
        <w:rPr>
          <w:bCs/>
        </w:rPr>
        <w:tab/>
        <w:t xml:space="preserve">1.6. Kapinės, visuomeninės paskirties teritorijos, poilsinės zonos, parkai ir kt., sutartys dėl laikinų prekybos nuomos vietų (kioskai), prekybos aikštelės, prekybos ir paslaugų vietos ir kt. </w:t>
      </w:r>
    </w:p>
    <w:p w14:paraId="347D7A08" w14:textId="37C189E4" w:rsidR="00A87D03" w:rsidRPr="00A87D03" w:rsidRDefault="00A54EB7" w:rsidP="00A54EB7">
      <w:pPr>
        <w:suppressAutoHyphens/>
        <w:jc w:val="both"/>
        <w:rPr>
          <w:bCs/>
        </w:rPr>
      </w:pPr>
      <w:r>
        <w:rPr>
          <w:bCs/>
        </w:rPr>
        <w:t xml:space="preserve">          </w:t>
      </w:r>
      <w:r w:rsidR="00A87D03" w:rsidRPr="00A87D03">
        <w:rPr>
          <w:bCs/>
        </w:rPr>
        <w:t>Seniūnijos teritorijoje yra penkios kapinės – Bielazariškių k. (0,08 ha)</w:t>
      </w:r>
      <w:r w:rsidR="00A87D03" w:rsidRPr="00A87D03">
        <w:t xml:space="preserve"> </w:t>
      </w:r>
      <w:bookmarkStart w:id="0" w:name="_Hlk66183880"/>
      <w:r w:rsidR="00A87D03" w:rsidRPr="00A87D03">
        <w:t>ne</w:t>
      </w:r>
      <w:r w:rsidR="00A87D03" w:rsidRPr="00A87D03">
        <w:rPr>
          <w:bCs/>
        </w:rPr>
        <w:t>vykdomas laidojimas</w:t>
      </w:r>
      <w:bookmarkEnd w:id="0"/>
      <w:r w:rsidR="00A87D03" w:rsidRPr="00A87D03">
        <w:rPr>
          <w:bCs/>
        </w:rPr>
        <w:t>, Slabados k. (0,12 ha)</w:t>
      </w:r>
      <w:r w:rsidR="00A87D03" w:rsidRPr="00A87D03">
        <w:t xml:space="preserve"> </w:t>
      </w:r>
      <w:r w:rsidR="00A87D03" w:rsidRPr="00A87D03">
        <w:rPr>
          <w:bCs/>
        </w:rPr>
        <w:t>nevykdomas laidojimas, Laibiškių k. (0,40 ha)</w:t>
      </w:r>
      <w:r w:rsidR="00A87D03" w:rsidRPr="00A87D03">
        <w:t xml:space="preserve"> </w:t>
      </w:r>
      <w:r w:rsidR="00A87D03" w:rsidRPr="00A87D03">
        <w:rPr>
          <w:bCs/>
        </w:rPr>
        <w:t>nevykdomas laidojimas, Keipūnų k. (0,05 ha)</w:t>
      </w:r>
      <w:r w:rsidR="00A87D03" w:rsidRPr="00A87D03">
        <w:t xml:space="preserve"> </w:t>
      </w:r>
      <w:r w:rsidR="00A87D03" w:rsidRPr="00A87D03">
        <w:rPr>
          <w:bCs/>
        </w:rPr>
        <w:t>vykdomas laidojimas, Medininkų k. (3,24 ha)</w:t>
      </w:r>
      <w:r w:rsidR="00A87D03" w:rsidRPr="00A87D03">
        <w:t xml:space="preserve"> </w:t>
      </w:r>
      <w:r w:rsidR="00A87D03" w:rsidRPr="00A87D03">
        <w:rPr>
          <w:bCs/>
        </w:rPr>
        <w:t>vykdomas laidojimas.</w:t>
      </w:r>
    </w:p>
    <w:p w14:paraId="4CBF5AEC" w14:textId="540F7D56" w:rsidR="00A87D03" w:rsidRPr="00A87D03" w:rsidRDefault="00A54EB7" w:rsidP="00A54EB7">
      <w:pPr>
        <w:suppressAutoHyphens/>
        <w:jc w:val="both"/>
        <w:rPr>
          <w:bCs/>
        </w:rPr>
      </w:pPr>
      <w:r>
        <w:rPr>
          <w:bCs/>
        </w:rPr>
        <w:t xml:space="preserve">          </w:t>
      </w:r>
      <w:r w:rsidR="00A87D03" w:rsidRPr="00A87D03">
        <w:rPr>
          <w:bCs/>
        </w:rPr>
        <w:t>Medininkų kaime yra Medininkų pilis ir pilies muziejus, Marmuriniai kryžiai 1991 m. liepos 31 d. Medininkų žudynėse nužudytų muitininkų  atminimui bei Medininkų botaninis draustinis.</w:t>
      </w:r>
    </w:p>
    <w:p w14:paraId="640FFDA7" w14:textId="1C88759E" w:rsidR="00A87D03" w:rsidRPr="00A87D03" w:rsidRDefault="00A54EB7" w:rsidP="00A54EB7">
      <w:pPr>
        <w:suppressAutoHyphens/>
        <w:jc w:val="both"/>
        <w:rPr>
          <w:bCs/>
        </w:rPr>
      </w:pPr>
      <w:r>
        <w:rPr>
          <w:bCs/>
        </w:rPr>
        <w:t xml:space="preserve">          </w:t>
      </w:r>
      <w:r w:rsidR="00A87D03" w:rsidRPr="00A87D03">
        <w:rPr>
          <w:bCs/>
        </w:rPr>
        <w:t>Aukščiausia Lietuvos vieta – Aukštojo kalva, esanti Juozapinės kaime Juozapinės geomorfologiniame draustinyje. Kalvos aukštis siekia 293,84 metrus virš Baltijos jūros lygio. Visai šalia šios kalvos yra Juozapinės kalnas (292,83 m), ant Juozapinės kalno</w:t>
      </w:r>
      <w:r w:rsidR="00A87D03" w:rsidRPr="00A87D03">
        <w:t xml:space="preserve"> </w:t>
      </w:r>
      <w:r w:rsidR="00A87D03" w:rsidRPr="00A87D03">
        <w:rPr>
          <w:bCs/>
        </w:rPr>
        <w:t xml:space="preserve">stovi Paminklinis akmuo Lietuvos karaliui Mindaugui. </w:t>
      </w:r>
    </w:p>
    <w:p w14:paraId="5482DB6A" w14:textId="77777777" w:rsidR="00A87D03" w:rsidRPr="00A87D03" w:rsidRDefault="00A87D03" w:rsidP="00A87D03">
      <w:pPr>
        <w:suppressAutoHyphens/>
        <w:ind w:left="720"/>
        <w:jc w:val="both"/>
        <w:rPr>
          <w:bCs/>
        </w:rPr>
      </w:pPr>
    </w:p>
    <w:p w14:paraId="3B2852FD" w14:textId="77777777" w:rsidR="00A87D03" w:rsidRPr="00A87D03" w:rsidRDefault="00A87D03" w:rsidP="00A87D03">
      <w:pPr>
        <w:suppressAutoHyphens/>
        <w:ind w:left="720"/>
        <w:jc w:val="both"/>
        <w:rPr>
          <w:bCs/>
        </w:rPr>
      </w:pPr>
      <w:r w:rsidRPr="00A87D03">
        <w:rPr>
          <w:bCs/>
        </w:rPr>
        <w:tab/>
        <w:t>1.7. Seniūnijos teritorijoje esančios įmonės (veiklos pobūdis, darbuotojų sk.).</w:t>
      </w:r>
    </w:p>
    <w:p w14:paraId="150499D1" w14:textId="73D24FBD" w:rsidR="00A87D03" w:rsidRPr="00A87D03" w:rsidRDefault="00A54EB7" w:rsidP="00A54EB7">
      <w:pPr>
        <w:suppressAutoHyphens/>
        <w:jc w:val="both"/>
        <w:rPr>
          <w:bCs/>
        </w:rPr>
      </w:pPr>
      <w:r>
        <w:rPr>
          <w:bCs/>
        </w:rPr>
        <w:t xml:space="preserve">          </w:t>
      </w:r>
      <w:r w:rsidR="00A87D03" w:rsidRPr="00A87D03">
        <w:rPr>
          <w:bCs/>
        </w:rPr>
        <w:t xml:space="preserve">Medininkų k. veikia įmonė G. Tankeliun „Hegvita“- </w:t>
      </w:r>
      <w:r w:rsidR="00A87D03" w:rsidRPr="00A87D03">
        <w:t>veiklos sritis: žemės ūkio technika, logistikos paslaugos, transporto paslaugos</w:t>
      </w:r>
      <w:r w:rsidR="00A87D03" w:rsidRPr="00A87D03">
        <w:rPr>
          <w:bCs/>
        </w:rPr>
        <w:t xml:space="preserve">, UAB „Trumtransa“ - teikianti </w:t>
      </w:r>
      <w:r w:rsidR="00A87D03" w:rsidRPr="00A87D03">
        <w:t>logistikos paslaug</w:t>
      </w:r>
      <w:r w:rsidR="001F07AF">
        <w:t>a</w:t>
      </w:r>
      <w:r w:rsidR="00A87D03" w:rsidRPr="00A87D03">
        <w:t>s, transporto paslaug</w:t>
      </w:r>
      <w:r w:rsidR="001F07AF">
        <w:t>a</w:t>
      </w:r>
      <w:r w:rsidR="00A87D03" w:rsidRPr="00A87D03">
        <w:t>s</w:t>
      </w:r>
      <w:r w:rsidR="00A87D03" w:rsidRPr="00A87D03">
        <w:rPr>
          <w:rFonts w:ascii="Arial" w:hAnsi="Arial" w:cs="Arial"/>
          <w:sz w:val="21"/>
          <w:szCs w:val="21"/>
        </w:rPr>
        <w:t xml:space="preserve">, </w:t>
      </w:r>
      <w:r w:rsidR="00A87D03" w:rsidRPr="00A87D03">
        <w:rPr>
          <w:bCs/>
        </w:rPr>
        <w:t>UAB „VESTIMENTA“ – buitin</w:t>
      </w:r>
      <w:r w:rsidR="001F07AF">
        <w:rPr>
          <w:bCs/>
        </w:rPr>
        <w:t>ė</w:t>
      </w:r>
      <w:r w:rsidR="00A87D03" w:rsidRPr="00A87D03">
        <w:rPr>
          <w:bCs/>
        </w:rPr>
        <w:t xml:space="preserve"> chemija, drabužių mažmeninė prekyba specializuotuose parduotuvėse, UAB „Durga“ v</w:t>
      </w:r>
      <w:r w:rsidR="00A87D03" w:rsidRPr="00A87D03">
        <w:t>eiklos srit</w:t>
      </w:r>
      <w:r w:rsidR="001F07AF">
        <w:t>y</w:t>
      </w:r>
      <w:r w:rsidR="00A87D03" w:rsidRPr="00A87D03">
        <w:t>s</w:t>
      </w:r>
      <w:r w:rsidR="001F07AF">
        <w:t xml:space="preserve"> -</w:t>
      </w:r>
      <w:r w:rsidR="00A87D03" w:rsidRPr="00A87D03">
        <w:t xml:space="preserve"> tarpininkavimo muitinėje paslaugos, </w:t>
      </w:r>
      <w:r w:rsidR="00A87D03" w:rsidRPr="00A87D03">
        <w:rPr>
          <w:bCs/>
        </w:rPr>
        <w:t xml:space="preserve">Vilniaus teritorinės muitinės Medininkų kelio postas, Pasieniečių mokykla. Bajorų kaime yra Padvarionių užkarda.  </w:t>
      </w:r>
    </w:p>
    <w:p w14:paraId="6C8D9B99" w14:textId="33A23C8B" w:rsidR="00A87D03" w:rsidRPr="00A87D03" w:rsidRDefault="00A54EB7" w:rsidP="00A87D03">
      <w:pPr>
        <w:suppressAutoHyphens/>
        <w:jc w:val="both"/>
        <w:rPr>
          <w:bCs/>
        </w:rPr>
      </w:pPr>
      <w:r>
        <w:rPr>
          <w:bCs/>
        </w:rPr>
        <w:t xml:space="preserve">          </w:t>
      </w:r>
      <w:r w:rsidR="00A87D03" w:rsidRPr="00A87D03">
        <w:rPr>
          <w:bCs/>
        </w:rPr>
        <w:t>Medininkų kaime veikia dvi parduotuvės ir dvi kavinės.</w:t>
      </w:r>
    </w:p>
    <w:p w14:paraId="0F973106" w14:textId="77777777" w:rsidR="00A87D03" w:rsidRPr="00A87D03" w:rsidRDefault="00A87D03" w:rsidP="00A87D03">
      <w:pPr>
        <w:suppressAutoHyphens/>
        <w:ind w:left="720"/>
        <w:jc w:val="both"/>
        <w:rPr>
          <w:bCs/>
        </w:rPr>
      </w:pPr>
    </w:p>
    <w:p w14:paraId="36407125" w14:textId="77777777" w:rsidR="00A87D03" w:rsidRPr="00A87D03" w:rsidRDefault="00A87D03" w:rsidP="00A87D03">
      <w:pPr>
        <w:suppressAutoHyphens/>
        <w:ind w:left="720"/>
        <w:rPr>
          <w:b/>
          <w:bCs/>
        </w:rPr>
      </w:pPr>
    </w:p>
    <w:p w14:paraId="61417A99" w14:textId="77777777" w:rsidR="00A87D03" w:rsidRPr="00A87D03" w:rsidRDefault="00A87D03" w:rsidP="00A87D03">
      <w:pPr>
        <w:numPr>
          <w:ilvl w:val="0"/>
          <w:numId w:val="3"/>
        </w:numPr>
        <w:suppressAutoHyphens/>
        <w:ind w:left="1080"/>
        <w:rPr>
          <w:b/>
          <w:bCs/>
          <w:sz w:val="26"/>
          <w:szCs w:val="26"/>
        </w:rPr>
      </w:pPr>
      <w:r w:rsidRPr="00A87D03">
        <w:rPr>
          <w:b/>
          <w:bCs/>
          <w:sz w:val="26"/>
          <w:szCs w:val="26"/>
        </w:rPr>
        <w:t>Vilniaus rajono savivaldybės administracijos Medininkų seniūnijos vidinė struktūra, valdomi ištekliai</w:t>
      </w:r>
    </w:p>
    <w:p w14:paraId="2809177A" w14:textId="77777777" w:rsidR="00A87D03" w:rsidRPr="00A87D03" w:rsidRDefault="00A87D03" w:rsidP="00A87D03">
      <w:pPr>
        <w:spacing w:line="360" w:lineRule="auto"/>
        <w:ind w:left="710"/>
        <w:jc w:val="both"/>
        <w:rPr>
          <w:bCs/>
          <w:sz w:val="26"/>
          <w:szCs w:val="26"/>
        </w:rPr>
      </w:pPr>
      <w:r w:rsidRPr="00A87D03">
        <w:rPr>
          <w:bCs/>
          <w:sz w:val="26"/>
          <w:szCs w:val="26"/>
        </w:rPr>
        <w:tab/>
      </w:r>
    </w:p>
    <w:p w14:paraId="7FD65944" w14:textId="40B40E5D" w:rsidR="00A87D03" w:rsidRPr="00A87D03" w:rsidRDefault="00A87D03" w:rsidP="00A87D03">
      <w:pPr>
        <w:ind w:firstLine="720"/>
        <w:jc w:val="both"/>
        <w:rPr>
          <w:sz w:val="26"/>
          <w:szCs w:val="26"/>
        </w:rPr>
      </w:pPr>
      <w:r w:rsidRPr="00A87D03">
        <w:rPr>
          <w:bCs/>
          <w:sz w:val="26"/>
          <w:szCs w:val="26"/>
        </w:rPr>
        <w:t xml:space="preserve">2.1. </w:t>
      </w:r>
      <w:r w:rsidRPr="00A87D03">
        <w:t xml:space="preserve">Medininkų seniūnija yra Vilniaus rajono savivaldybės administracijos struktūrinis teritorinis padalinys, veikiantis Vilniaus rajono aptarnaujamos teritorijos </w:t>
      </w:r>
      <w:r w:rsidRPr="00A87D03">
        <w:tab/>
        <w:t xml:space="preserve">dalyje. Seniūnijos aptarnaujamos ribos nustatomos Vilniaus rajono savivaldybės </w:t>
      </w:r>
      <w:r w:rsidRPr="00A87D03">
        <w:tab/>
        <w:t xml:space="preserve">tarybos. Savo veikla Vilniaus rajono savivaldybės administracijos Medininkų </w:t>
      </w:r>
      <w:r w:rsidRPr="00A87D03">
        <w:tab/>
        <w:t xml:space="preserve">seniūnija siekia: aktyvinti kultūrinį, sportinį, turistinį bei dvasinį gyvenimą; saugoti ir puoselėti dvasines, istorines vertybes, krašto tradicijas; telkti bendruomenę bendroms akcijoms, renginiams, šventėms; mažinti seniūnijos gyventojų socialinę atskirtį.  </w:t>
      </w:r>
    </w:p>
    <w:p w14:paraId="5D2B7D83" w14:textId="77777777" w:rsidR="00A87D03" w:rsidRPr="00A87D03" w:rsidRDefault="00A87D03" w:rsidP="00A87D03">
      <w:pPr>
        <w:ind w:left="710"/>
        <w:jc w:val="both"/>
      </w:pPr>
    </w:p>
    <w:p w14:paraId="687AF583" w14:textId="77777777" w:rsidR="00A87D03" w:rsidRPr="00A87D03" w:rsidRDefault="00A87D03" w:rsidP="00A87D03">
      <w:pPr>
        <w:ind w:left="710"/>
        <w:jc w:val="both"/>
      </w:pPr>
      <w:r w:rsidRPr="00A87D03">
        <w:tab/>
        <w:t>2.2. Seniūnijos vidinė struktūra (darbuotojų skaičius, pareigos).</w:t>
      </w:r>
    </w:p>
    <w:p w14:paraId="50298425" w14:textId="7C37C2B7" w:rsidR="00A87D03" w:rsidRPr="00A87D03" w:rsidRDefault="00A54EB7" w:rsidP="00A54EB7">
      <w:pPr>
        <w:jc w:val="both"/>
      </w:pPr>
      <w:r>
        <w:lastRenderedPageBreak/>
        <w:t xml:space="preserve">          </w:t>
      </w:r>
      <w:r w:rsidR="00A87D03" w:rsidRPr="00A87D03">
        <w:t>Medininkų seniūnijos vidinė struktūra: seniūnas, vyriausiasis raštvedys, vyresnysis finansininkas, vyresnysis specialistas (žemės ūkio specialistas), vyresnysis specialistas, specialistas,  valytojas, kapinių prižiūrėtojas, kiemsargis (3 etatai), kūrikas (2 etatai).  Seniūnijos darbuotojai yra pasirašytinai susipažinę su: seniūnijos veiklos nuostatais, savo pareigybės aprašymais, patvirtintomis savivaldybės administracijos darbo tvarkos taisyklėmis, kurių tikslas – užtikrinti geresnį darbo organizavimą, racionalų darbo laiko naudojimą bei darbo drausmę.</w:t>
      </w:r>
    </w:p>
    <w:p w14:paraId="63BF6C4F" w14:textId="77777777" w:rsidR="00A87D03" w:rsidRPr="00A87D03" w:rsidRDefault="00A87D03" w:rsidP="00A87D03">
      <w:pPr>
        <w:ind w:left="710"/>
        <w:jc w:val="both"/>
      </w:pPr>
    </w:p>
    <w:p w14:paraId="0EEC4634" w14:textId="77777777" w:rsidR="00A54EB7" w:rsidRDefault="00A87D03" w:rsidP="00A54EB7">
      <w:pPr>
        <w:ind w:left="710"/>
        <w:jc w:val="both"/>
      </w:pPr>
      <w:r w:rsidRPr="00A87D03">
        <w:tab/>
        <w:t>2.3. Seniūnijos turtas apskaitomas seniūnijos balanse (apskaitomos lėšos).</w:t>
      </w:r>
    </w:p>
    <w:p w14:paraId="5A90DEA2" w14:textId="233BDF76" w:rsidR="00A87D03" w:rsidRPr="00A87D03" w:rsidRDefault="00A54EB7" w:rsidP="00A54EB7">
      <w:pPr>
        <w:jc w:val="both"/>
      </w:pPr>
      <w:r>
        <w:t xml:space="preserve">          </w:t>
      </w:r>
      <w:r w:rsidR="00A87D03" w:rsidRPr="00A87D03">
        <w:t>Seniūnijos ilgalaikis turtas</w:t>
      </w:r>
      <w:r w:rsidR="00A87D03" w:rsidRPr="00A87D03">
        <w:rPr>
          <w:color w:val="FF0000"/>
        </w:rPr>
        <w:t xml:space="preserve"> </w:t>
      </w:r>
      <w:r w:rsidR="00A87D03" w:rsidRPr="00A87D03">
        <w:t>6162436,81</w:t>
      </w:r>
      <w:r w:rsidR="00A87D03" w:rsidRPr="00A87D03">
        <w:rPr>
          <w:color w:val="FF0000"/>
        </w:rPr>
        <w:t xml:space="preserve">  </w:t>
      </w:r>
      <w:r w:rsidR="00A87D03" w:rsidRPr="00A87D03">
        <w:t xml:space="preserve">Eur. </w:t>
      </w:r>
    </w:p>
    <w:p w14:paraId="02B9CD83" w14:textId="77777777" w:rsidR="00A87D03" w:rsidRPr="00A87D03" w:rsidRDefault="00A87D03" w:rsidP="00A87D03">
      <w:pPr>
        <w:ind w:left="710"/>
        <w:jc w:val="both"/>
      </w:pPr>
    </w:p>
    <w:p w14:paraId="2D0DDA35" w14:textId="77777777" w:rsidR="00A87D03" w:rsidRPr="00A87D03" w:rsidRDefault="00A87D03" w:rsidP="00A87D03">
      <w:pPr>
        <w:ind w:left="710"/>
        <w:jc w:val="both"/>
      </w:pPr>
      <w:r w:rsidRPr="00A87D03">
        <w:tab/>
        <w:t>2.4.  Viešųjų darbų programa (lėšos, įdarbinta žmonių, veikla).</w:t>
      </w:r>
    </w:p>
    <w:p w14:paraId="0778DEE7" w14:textId="3847B55A" w:rsidR="00A87D03" w:rsidRPr="00A87D03" w:rsidRDefault="00A54EB7" w:rsidP="00A54EB7">
      <w:pPr>
        <w:jc w:val="both"/>
      </w:pPr>
      <w:r>
        <w:t xml:space="preserve">          </w:t>
      </w:r>
      <w:r w:rsidR="00A87D03" w:rsidRPr="00A87D03">
        <w:t xml:space="preserve">Laikino pobūdžio seniūnijos  teritorijos tvarkymo darbams atlikti numatyta įdarbinti 3 žmones. </w:t>
      </w:r>
    </w:p>
    <w:p w14:paraId="430BFE83" w14:textId="77777777" w:rsidR="00A87D03" w:rsidRPr="00A87D03" w:rsidRDefault="00A87D03" w:rsidP="00A87D03">
      <w:pPr>
        <w:suppressAutoHyphens/>
        <w:ind w:left="1080"/>
        <w:jc w:val="both"/>
        <w:rPr>
          <w:b/>
          <w:bCs/>
          <w:sz w:val="26"/>
          <w:szCs w:val="26"/>
        </w:rPr>
      </w:pPr>
    </w:p>
    <w:p w14:paraId="3E2FC314" w14:textId="77777777" w:rsidR="00A87D03" w:rsidRPr="00A87D03" w:rsidRDefault="00A87D03" w:rsidP="00A87D03">
      <w:pPr>
        <w:suppressAutoHyphens/>
        <w:ind w:left="1080"/>
        <w:rPr>
          <w:b/>
          <w:bCs/>
          <w:sz w:val="26"/>
          <w:szCs w:val="26"/>
        </w:rPr>
      </w:pPr>
    </w:p>
    <w:p w14:paraId="495BA7CA" w14:textId="77777777" w:rsidR="00A87D03" w:rsidRPr="00A87D03" w:rsidRDefault="00A87D03" w:rsidP="00A87D03">
      <w:pPr>
        <w:numPr>
          <w:ilvl w:val="0"/>
          <w:numId w:val="3"/>
        </w:numPr>
        <w:suppressAutoHyphens/>
        <w:ind w:left="1080"/>
        <w:rPr>
          <w:b/>
          <w:bCs/>
          <w:sz w:val="26"/>
          <w:szCs w:val="26"/>
        </w:rPr>
      </w:pPr>
      <w:r w:rsidRPr="00A87D03">
        <w:rPr>
          <w:b/>
          <w:bCs/>
          <w:sz w:val="26"/>
          <w:szCs w:val="26"/>
        </w:rPr>
        <w:t>Vilniaus rajono savivaldybės administracijos</w:t>
      </w:r>
      <w:r w:rsidRPr="00A87D03">
        <w:rPr>
          <w:b/>
          <w:sz w:val="26"/>
          <w:szCs w:val="26"/>
        </w:rPr>
        <w:t xml:space="preserve"> Medininkų seniūnijos misija, vizija</w:t>
      </w:r>
    </w:p>
    <w:p w14:paraId="5C40BBD6" w14:textId="77777777" w:rsidR="00A87D03" w:rsidRPr="00A87D03" w:rsidRDefault="00A87D03" w:rsidP="00A87D03">
      <w:pPr>
        <w:ind w:left="1070"/>
        <w:jc w:val="both"/>
      </w:pPr>
      <w:r w:rsidRPr="00A87D03">
        <w:rPr>
          <w:sz w:val="26"/>
          <w:szCs w:val="26"/>
        </w:rPr>
        <w:tab/>
      </w:r>
    </w:p>
    <w:p w14:paraId="3A72D736" w14:textId="77777777" w:rsidR="00A87D03" w:rsidRPr="00A87D03" w:rsidRDefault="00A87D03" w:rsidP="00A87D03">
      <w:pPr>
        <w:ind w:left="1070"/>
        <w:jc w:val="both"/>
      </w:pPr>
      <w:r w:rsidRPr="00A87D03">
        <w:tab/>
        <w:t>3.1. Seniūnijos misija.</w:t>
      </w:r>
    </w:p>
    <w:p w14:paraId="62B6FD9E" w14:textId="510344F2" w:rsidR="00A87D03" w:rsidRPr="00A87D03" w:rsidRDefault="00A54EB7" w:rsidP="00A54EB7">
      <w:pPr>
        <w:jc w:val="both"/>
      </w:pPr>
      <w:r>
        <w:t xml:space="preserve">          </w:t>
      </w:r>
      <w:r w:rsidR="00A87D03" w:rsidRPr="00A87D03">
        <w:t>Tenkinant Vilniaus rajono savivaldybės administracijos Medininkų seniūnijos bendruomenės viešuosius poreikius ir interesus, įgyvendinti savivaldos teisę ir vykdyti viešojo administravimo ir viešųjų paslaugų teikimo funkcijas seniūnijos lygiu.</w:t>
      </w:r>
    </w:p>
    <w:p w14:paraId="212C8FC9" w14:textId="77777777" w:rsidR="00A87D03" w:rsidRPr="00A87D03" w:rsidRDefault="00A87D03" w:rsidP="00A87D03">
      <w:pPr>
        <w:ind w:left="1070"/>
        <w:jc w:val="both"/>
      </w:pPr>
    </w:p>
    <w:p w14:paraId="4594CF63" w14:textId="77777777" w:rsidR="00A87D03" w:rsidRPr="00A87D03" w:rsidRDefault="00A87D03" w:rsidP="00A87D03">
      <w:pPr>
        <w:ind w:left="1070"/>
        <w:jc w:val="both"/>
      </w:pPr>
      <w:r w:rsidRPr="00A87D03">
        <w:tab/>
        <w:t>3.2. Seniūnijos vizija.</w:t>
      </w:r>
    </w:p>
    <w:p w14:paraId="78E4D9BC" w14:textId="197581FC" w:rsidR="00A87D03" w:rsidRPr="00A87D03" w:rsidRDefault="00A54EB7" w:rsidP="00A54EB7">
      <w:pPr>
        <w:jc w:val="both"/>
      </w:pPr>
      <w:r>
        <w:t xml:space="preserve">          </w:t>
      </w:r>
      <w:r w:rsidR="00A87D03" w:rsidRPr="00A87D03">
        <w:t>Vilniaus rajono savivaldybės administracijos Medininkų seniūnija - tai Vilniaus rajono dalis, turtinga natūralios ir sveikos gamtos išteklių. Čia sutelkti draugiški bendruomenės nariai gyvena, dirba ir kuria patogioje ir saugioje aplinkoje. Rūpintis seniūnijos ir gyventojų gerove, numatoma kurti saugią ir patogią gyvenamąją aplinką.</w:t>
      </w:r>
    </w:p>
    <w:p w14:paraId="7E81FA27" w14:textId="77777777" w:rsidR="00A87D03" w:rsidRPr="00A87D03" w:rsidRDefault="00A87D03" w:rsidP="00A87D03">
      <w:pPr>
        <w:ind w:firstLine="720"/>
        <w:jc w:val="both"/>
      </w:pPr>
    </w:p>
    <w:p w14:paraId="5B66A9EB" w14:textId="77777777" w:rsidR="00A87D03" w:rsidRPr="00A87D03" w:rsidRDefault="00A87D03" w:rsidP="00A87D03">
      <w:pPr>
        <w:ind w:left="1070"/>
        <w:jc w:val="both"/>
      </w:pPr>
      <w:r w:rsidRPr="00A87D03">
        <w:tab/>
        <w:t>3.3. Einamųjų metų seniūnijos metinio veiklos plano tikslai.</w:t>
      </w:r>
    </w:p>
    <w:p w14:paraId="0C91910A" w14:textId="59C2C84F" w:rsidR="00A87D03" w:rsidRPr="00A87D03" w:rsidRDefault="00A54EB7" w:rsidP="005C7A20">
      <w:pPr>
        <w:jc w:val="both"/>
      </w:pPr>
      <w:r>
        <w:t xml:space="preserve">          </w:t>
      </w:r>
      <w:r w:rsidR="00A87D03" w:rsidRPr="00A87D03">
        <w:t>Vietinės reikšmės kelių ir gatvių profiliavimas, remonto ir priežiūros darbai:</w:t>
      </w:r>
    </w:p>
    <w:p w14:paraId="4775D8FE" w14:textId="1F6E39AD" w:rsidR="00A87D03" w:rsidRPr="00A87D03" w:rsidRDefault="00A87D03" w:rsidP="005C7A20">
      <w:pPr>
        <w:jc w:val="both"/>
      </w:pPr>
      <w:r w:rsidRPr="00A87D03">
        <w:t xml:space="preserve">VL3551 Privažiuojamasis kelias nuo kelio Nr. 5258 (prie Pranciškonų g.1C) žvyro / </w:t>
      </w:r>
      <w:r w:rsidR="00A54EB7">
        <w:t>s</w:t>
      </w:r>
      <w:r w:rsidRPr="00A87D03">
        <w:t>kaldos pagrindo dangos įrengimas/pagerinimas;</w:t>
      </w:r>
      <w:r w:rsidRPr="00A87D03">
        <w:tab/>
      </w:r>
    </w:p>
    <w:p w14:paraId="0F125022" w14:textId="4844C58A" w:rsidR="00A87D03" w:rsidRPr="00A87D03" w:rsidRDefault="00A87D03" w:rsidP="005C7A20">
      <w:pPr>
        <w:jc w:val="both"/>
      </w:pPr>
      <w:r w:rsidRPr="00A87D03">
        <w:t>VL3552  Privažiuojamasis kelias prie sodybos nuo kelio Nr. 5258 (prie Pranciškonų g.2B)</w:t>
      </w:r>
      <w:r w:rsidRPr="00A87D03">
        <w:tab/>
        <w:t xml:space="preserve">žvyro / </w:t>
      </w:r>
      <w:r w:rsidR="00A54EB7">
        <w:t>s</w:t>
      </w:r>
      <w:r w:rsidRPr="00A87D03">
        <w:t>kaldos pagrindo dangos įrengimas/pagerinimas;</w:t>
      </w:r>
    </w:p>
    <w:p w14:paraId="4C98E33F" w14:textId="77777777" w:rsidR="00A87D03" w:rsidRPr="00A87D03" w:rsidRDefault="00A87D03" w:rsidP="005C7A20">
      <w:pPr>
        <w:jc w:val="both"/>
      </w:pPr>
      <w:r w:rsidRPr="00A87D03">
        <w:t>VL3512 Privažiuojamasis kelias prie Kuosinės III nuo kelio VL3511 žvyro / skaldos pagrindo dangos įrengimas/pagerinimas;</w:t>
      </w:r>
    </w:p>
    <w:p w14:paraId="2052B8E3" w14:textId="77777777" w:rsidR="00A87D03" w:rsidRPr="00A87D03" w:rsidRDefault="00A87D03" w:rsidP="005C7A20">
      <w:pPr>
        <w:jc w:val="both"/>
      </w:pPr>
      <w:r w:rsidRPr="00A87D03">
        <w:t>VL3516 Privažiuojamasis kelias prie Juozapinės nuo kelio VL3515 privažiuojamasis kelias prie sodybos nuo kelio 5213 Medininkai-Laibiškės -Turgeliai žvyro / skaldos pagrindo dangos įrengimas/pagerinimas;</w:t>
      </w:r>
    </w:p>
    <w:p w14:paraId="208B9D81" w14:textId="7DEABA9A" w:rsidR="00A87D03" w:rsidRPr="00A87D03" w:rsidRDefault="00A87D03" w:rsidP="005C7A20">
      <w:pPr>
        <w:jc w:val="both"/>
      </w:pPr>
      <w:r w:rsidRPr="00A87D03">
        <w:t>VL3555 Privažiuojamasis kelias prie Bikiškių k. nuo kelio Nr. 5258 (Pranciškonų g.) žvyro / skaldos pagrindo dangos įrengimas/pagerinimas;</w:t>
      </w:r>
    </w:p>
    <w:p w14:paraId="7E455C4E" w14:textId="092A4CFB" w:rsidR="00A87D03" w:rsidRPr="00A87D03" w:rsidRDefault="00A87D03" w:rsidP="005C7A20">
      <w:pPr>
        <w:jc w:val="both"/>
      </w:pPr>
      <w:r w:rsidRPr="00A87D03">
        <w:t xml:space="preserve">VL3559 Kelias tarp kelio Nr. VL3511 ir kelio Nr. VL3512 </w:t>
      </w:r>
      <w:bookmarkStart w:id="1" w:name="_Hlk198560256"/>
      <w:r w:rsidRPr="00A87D03">
        <w:t>žvyro / skaldos pagrindo dangos įrengimas/pagerinimas;</w:t>
      </w:r>
      <w:bookmarkEnd w:id="1"/>
    </w:p>
    <w:p w14:paraId="45F30802" w14:textId="051C86FC" w:rsidR="00A87D03" w:rsidRDefault="00A87D03" w:rsidP="005C7A20">
      <w:pPr>
        <w:rPr>
          <w:rFonts w:eastAsia="Calibri"/>
          <w:lang w:eastAsia="en-US"/>
        </w:rPr>
      </w:pPr>
      <w:r w:rsidRPr="00971D15">
        <w:t>VL3528</w:t>
      </w:r>
      <w:r w:rsidRPr="00971D15">
        <w:rPr>
          <w:rFonts w:eastAsia="Calibri"/>
          <w:lang w:eastAsia="en-US"/>
        </w:rPr>
        <w:t xml:space="preserve"> Klinkos-Jociūnai-Bielazariškės-Pikčiūnai (pralaidos</w:t>
      </w:r>
      <w:r w:rsidR="00971D15" w:rsidRPr="00971D15">
        <w:rPr>
          <w:rFonts w:eastAsia="Calibri"/>
          <w:lang w:eastAsia="en-US"/>
        </w:rPr>
        <w:t xml:space="preserve"> įrengimas</w:t>
      </w:r>
      <w:r w:rsidRPr="00971D15">
        <w:rPr>
          <w:rFonts w:eastAsia="Calibri"/>
          <w:lang w:eastAsia="en-US"/>
        </w:rPr>
        <w:t>)</w:t>
      </w:r>
      <w:r w:rsidR="00295C34">
        <w:rPr>
          <w:rFonts w:eastAsia="Calibri"/>
          <w:lang w:eastAsia="en-US"/>
        </w:rPr>
        <w:t>;</w:t>
      </w:r>
    </w:p>
    <w:p w14:paraId="3273350F" w14:textId="60E8912F" w:rsidR="00295C34" w:rsidRPr="00A87D03" w:rsidRDefault="00295C34" w:rsidP="005C7A20">
      <w:pPr>
        <w:jc w:val="both"/>
      </w:pPr>
      <w:r w:rsidRPr="00295C34">
        <w:rPr>
          <w:rFonts w:eastAsiaTheme="minorHAnsi"/>
          <w:lang w:eastAsia="en-US"/>
        </w:rPr>
        <w:t>VL3515 Privažiuojamasis kelias prie sodybos nuo kelio 5213 Medininkai-Laibiškės-Turgeliai</w:t>
      </w:r>
      <w:r w:rsidRPr="00295C34">
        <w:t xml:space="preserve"> </w:t>
      </w:r>
      <w:r w:rsidRPr="00A87D03">
        <w:t>žvyro / skaldos pagrindo dangos įrengimas/pagerinimas;</w:t>
      </w:r>
    </w:p>
    <w:p w14:paraId="0CF9783D" w14:textId="7DFF3806" w:rsidR="00295C34" w:rsidRPr="00A87D03" w:rsidRDefault="00424164" w:rsidP="005C7A20">
      <w:pPr>
        <w:jc w:val="both"/>
      </w:pPr>
      <w:r w:rsidRPr="00424164">
        <w:rPr>
          <w:rFonts w:eastAsiaTheme="minorHAnsi"/>
          <w:lang w:eastAsia="en-US"/>
        </w:rPr>
        <w:t>VL9541</w:t>
      </w:r>
      <w:r w:rsidRPr="00295C34">
        <w:rPr>
          <w:rFonts w:eastAsiaTheme="minorHAnsi"/>
          <w:lang w:eastAsia="en-US"/>
        </w:rPr>
        <w:t xml:space="preserve">  </w:t>
      </w:r>
      <w:r w:rsidRPr="00424164">
        <w:rPr>
          <w:rFonts w:eastAsiaTheme="minorHAnsi"/>
          <w:lang w:eastAsia="en-US"/>
        </w:rPr>
        <w:t>Privažiavimo kelias nuo kelio VL3515</w:t>
      </w:r>
      <w:r w:rsidR="00295C34" w:rsidRPr="00295C34">
        <w:t xml:space="preserve"> </w:t>
      </w:r>
      <w:r w:rsidR="00295C34" w:rsidRPr="00A87D03">
        <w:t>žvyro / skaldos pagrindo dangos įrengimas/pagerinimas</w:t>
      </w:r>
      <w:r w:rsidR="005C7A20">
        <w:t>.</w:t>
      </w:r>
    </w:p>
    <w:p w14:paraId="48A99125" w14:textId="598685F7" w:rsidR="00424164" w:rsidRPr="00295C34" w:rsidRDefault="00424164" w:rsidP="00A87D03">
      <w:pPr>
        <w:rPr>
          <w:rFonts w:eastAsia="Calibri"/>
          <w:lang w:eastAsia="en-US"/>
        </w:rPr>
      </w:pPr>
    </w:p>
    <w:p w14:paraId="19D1505D" w14:textId="77777777" w:rsidR="00424164" w:rsidRPr="00295C34" w:rsidRDefault="00424164" w:rsidP="00A87D03">
      <w:pPr>
        <w:rPr>
          <w:rFonts w:eastAsia="Calibri"/>
          <w:lang w:eastAsia="en-US"/>
        </w:rPr>
      </w:pPr>
    </w:p>
    <w:p w14:paraId="17870F51" w14:textId="77777777" w:rsidR="00A87D03" w:rsidRPr="00A87D03" w:rsidRDefault="00A87D03" w:rsidP="00A87D03">
      <w:pPr>
        <w:spacing w:line="360" w:lineRule="auto"/>
        <w:jc w:val="both"/>
        <w:rPr>
          <w:color w:val="FF0000"/>
        </w:rPr>
      </w:pPr>
    </w:p>
    <w:p w14:paraId="3363610E" w14:textId="28186330" w:rsidR="00A87D03" w:rsidRPr="00A87D03" w:rsidRDefault="002E7C3E" w:rsidP="005C7A20">
      <w:pPr>
        <w:rPr>
          <w:rFonts w:eastAsia="Calibri"/>
          <w:lang w:eastAsia="en-US"/>
        </w:rPr>
      </w:pPr>
      <w:r>
        <w:lastRenderedPageBreak/>
        <w:t xml:space="preserve">          </w:t>
      </w:r>
      <w:r w:rsidR="00A87D03" w:rsidRPr="00A87D03">
        <w:t>P</w:t>
      </w:r>
      <w:r w:rsidR="00A87D03" w:rsidRPr="00A87D03">
        <w:rPr>
          <w:rFonts w:eastAsia="Calibri"/>
          <w:lang w:eastAsia="en-US"/>
        </w:rPr>
        <w:t xml:space="preserve">riežiūra ir teritorijos tvarkymas (šienavimas, šiukšlių rinkimas): </w:t>
      </w:r>
    </w:p>
    <w:p w14:paraId="068F2CA2" w14:textId="77777777" w:rsidR="00A87D03" w:rsidRPr="00A87D03" w:rsidRDefault="00A87D03" w:rsidP="005C7A20">
      <w:pPr>
        <w:rPr>
          <w:rFonts w:eastAsia="Calibri"/>
          <w:lang w:eastAsia="en-US"/>
        </w:rPr>
      </w:pPr>
      <w:r w:rsidRPr="00A87D03">
        <w:rPr>
          <w:rFonts w:eastAsia="Calibri"/>
          <w:lang w:eastAsia="en-US"/>
        </w:rPr>
        <w:t>Juozapinės geomorfologinio draustinio teritorija – žemės sklypas 0,72 ha,9,73 ha, 0,58 ha šienavimas, šiukšlių rinkimas;</w:t>
      </w:r>
    </w:p>
    <w:p w14:paraId="3DAFEE76" w14:textId="77777777" w:rsidR="00A87D03" w:rsidRPr="00A87D03" w:rsidRDefault="00A87D03" w:rsidP="005C7A20">
      <w:pPr>
        <w:rPr>
          <w:rFonts w:eastAsia="Calibri"/>
          <w:lang w:eastAsia="en-US"/>
        </w:rPr>
      </w:pPr>
      <w:r w:rsidRPr="00A87D03">
        <w:rPr>
          <w:rFonts w:eastAsia="Calibri"/>
          <w:lang w:eastAsia="en-US"/>
        </w:rPr>
        <w:t xml:space="preserve">Valstybinės žemės sklypų </w:t>
      </w:r>
      <w:r w:rsidRPr="00A87D03">
        <w:t>0,</w:t>
      </w:r>
      <w:r w:rsidRPr="00A87D03">
        <w:rPr>
          <w:rFonts w:eastAsia="Calibri"/>
          <w:lang w:eastAsia="en-US"/>
        </w:rPr>
        <w:t>324 ha teritorijų šienavimas;</w:t>
      </w:r>
    </w:p>
    <w:p w14:paraId="215BF3C5" w14:textId="77777777" w:rsidR="00A87D03" w:rsidRPr="00A87D03" w:rsidRDefault="00A87D03" w:rsidP="005C7A20">
      <w:pPr>
        <w:rPr>
          <w:rFonts w:eastAsia="Calibri"/>
          <w:lang w:eastAsia="en-US"/>
        </w:rPr>
      </w:pPr>
      <w:r w:rsidRPr="00A87D03">
        <w:rPr>
          <w:rFonts w:eastAsia="Calibri"/>
          <w:lang w:eastAsia="en-US"/>
        </w:rPr>
        <w:t>Beržytės k. žemės sklypo 1.0495 ha teritorijos šienavimas, tvarkymas;</w:t>
      </w:r>
    </w:p>
    <w:p w14:paraId="5FA38A4E" w14:textId="77777777" w:rsidR="00A87D03" w:rsidRPr="00A87D03" w:rsidRDefault="00A87D03" w:rsidP="005C7A20">
      <w:pPr>
        <w:rPr>
          <w:rFonts w:eastAsia="Calibri"/>
          <w:lang w:eastAsia="en-US"/>
        </w:rPr>
      </w:pPr>
      <w:r w:rsidRPr="00A87D03">
        <w:rPr>
          <w:rFonts w:eastAsia="Calibri"/>
          <w:lang w:eastAsia="en-US"/>
        </w:rPr>
        <w:t xml:space="preserve">Vietinių kelių  kelkraščių  17484 m šienavimas, tvarkymas; </w:t>
      </w:r>
    </w:p>
    <w:p w14:paraId="1FFDC5F4" w14:textId="77777777" w:rsidR="00A87D03" w:rsidRPr="00A87D03" w:rsidRDefault="00A87D03" w:rsidP="005C7A20">
      <w:pPr>
        <w:jc w:val="both"/>
        <w:rPr>
          <w:rFonts w:eastAsia="Calibri"/>
          <w:lang w:eastAsia="en-US"/>
        </w:rPr>
      </w:pPr>
      <w:r w:rsidRPr="00A87D03">
        <w:rPr>
          <w:rFonts w:eastAsia="Calibri"/>
          <w:lang w:eastAsia="en-US"/>
        </w:rPr>
        <w:t xml:space="preserve">Kapinių: </w:t>
      </w:r>
      <w:r w:rsidRPr="00A87D03">
        <w:rPr>
          <w:bCs/>
        </w:rPr>
        <w:t>Bielazariškių k. (0,08 ha)</w:t>
      </w:r>
      <w:r w:rsidRPr="00A87D03">
        <w:t xml:space="preserve"> ne</w:t>
      </w:r>
      <w:r w:rsidRPr="00A87D03">
        <w:rPr>
          <w:bCs/>
        </w:rPr>
        <w:t>vykdomas laidojimas, Slabados k. (0,12 ha)</w:t>
      </w:r>
      <w:r w:rsidRPr="00A87D03">
        <w:t xml:space="preserve"> </w:t>
      </w:r>
      <w:r w:rsidRPr="00A87D03">
        <w:rPr>
          <w:bCs/>
        </w:rPr>
        <w:t>nevykdomas laidojimas, Laibiškių k. (0,40 ha)</w:t>
      </w:r>
      <w:r w:rsidRPr="00A87D03">
        <w:t xml:space="preserve"> </w:t>
      </w:r>
      <w:r w:rsidRPr="00A87D03">
        <w:rPr>
          <w:bCs/>
        </w:rPr>
        <w:t>nevykdomas laidojimas, Keipūnų k. (0,05 ha)</w:t>
      </w:r>
      <w:r w:rsidRPr="00A87D03">
        <w:t xml:space="preserve"> </w:t>
      </w:r>
      <w:r w:rsidRPr="00A87D03">
        <w:rPr>
          <w:bCs/>
        </w:rPr>
        <w:t>vykdomas laidojimas, Medininkų k. (3,24 ha)</w:t>
      </w:r>
      <w:r w:rsidRPr="00A87D03">
        <w:t xml:space="preserve"> </w:t>
      </w:r>
      <w:r w:rsidRPr="00A87D03">
        <w:rPr>
          <w:bCs/>
        </w:rPr>
        <w:t xml:space="preserve">vykdomas laidojimas, teritorijos </w:t>
      </w:r>
      <w:r w:rsidRPr="00A87D03">
        <w:rPr>
          <w:rFonts w:eastAsia="Calibri"/>
          <w:lang w:eastAsia="en-US"/>
        </w:rPr>
        <w:t>šienavimas, tvarkymas;</w:t>
      </w:r>
    </w:p>
    <w:p w14:paraId="659FDF88" w14:textId="510DF264" w:rsidR="00A87D03" w:rsidRPr="00A87D03" w:rsidRDefault="00A54EB7" w:rsidP="005C7A20">
      <w:pPr>
        <w:rPr>
          <w:rFonts w:eastAsia="Calibri"/>
          <w:lang w:eastAsia="en-US"/>
        </w:rPr>
      </w:pPr>
      <w:r>
        <w:rPr>
          <w:bCs/>
        </w:rPr>
        <w:t xml:space="preserve">          </w:t>
      </w:r>
      <w:r w:rsidR="00A87D03" w:rsidRPr="00A87D03">
        <w:t>Avarinių medžių išpjovimo ir genėjimo darbai</w:t>
      </w:r>
      <w:r w:rsidR="00A87D03" w:rsidRPr="00A87D03">
        <w:rPr>
          <w:rFonts w:eastAsia="Calibri"/>
          <w:lang w:eastAsia="en-US"/>
        </w:rPr>
        <w:t xml:space="preserve"> – gautas leidimas genėti medžius Medininkų k., Juozapinės g., Medaus g. ir Laibiškių k., Laibiškių g.</w:t>
      </w:r>
    </w:p>
    <w:p w14:paraId="414F3F98" w14:textId="1F18CC3C" w:rsidR="00A87D03" w:rsidRPr="00A87D03" w:rsidRDefault="00A87D03" w:rsidP="005C7A20">
      <w:pPr>
        <w:jc w:val="both"/>
      </w:pPr>
      <w:r w:rsidRPr="00A87D03">
        <w:t xml:space="preserve">         </w:t>
      </w:r>
      <w:r w:rsidR="00A54EB7">
        <w:t xml:space="preserve"> </w:t>
      </w:r>
      <w:r w:rsidRPr="00A87D03">
        <w:t>Gatvių apšvietimo priežiūros ir įrengimo darbai.</w:t>
      </w:r>
    </w:p>
    <w:p w14:paraId="0AF56160" w14:textId="369FFDBA" w:rsidR="00A87D03" w:rsidRPr="00A87D03" w:rsidRDefault="00A87D03" w:rsidP="005C7A20">
      <w:pPr>
        <w:jc w:val="both"/>
      </w:pPr>
      <w:r w:rsidRPr="00A87D03">
        <w:t>Gatvių apšvietimo Medininkų k., Dvarčių k., Kuosinės III  k., Slabadkos k., Pilkapių k., Bajorų k., Padvarionių k., Dainavos k., Šakiškių k., Keipūnų k., Šalkiškių k., Šutinių k., Klinkų k., Laibiškių k., Slabados k., Vaitkiškių k., Naujadvario k.</w:t>
      </w:r>
      <w:r w:rsidR="009D3D8F">
        <w:t xml:space="preserve">, </w:t>
      </w:r>
      <w:r w:rsidRPr="00A87D03">
        <w:t xml:space="preserve"> </w:t>
      </w:r>
      <w:r w:rsidR="009D3D8F" w:rsidRPr="00A87D03">
        <w:t xml:space="preserve">Mokyklos g., Medininkų  k. – J. Lukoševičiaus g., Pilkapių k. </w:t>
      </w:r>
      <w:r w:rsidRPr="00A87D03">
        <w:t>priežiūros darbai.</w:t>
      </w:r>
    </w:p>
    <w:p w14:paraId="02A54E7C" w14:textId="77777777" w:rsidR="00A87D03" w:rsidRPr="00A87D03" w:rsidRDefault="00A87D03" w:rsidP="00A87D03">
      <w:pPr>
        <w:suppressAutoHyphens/>
        <w:ind w:left="1080"/>
        <w:rPr>
          <w:b/>
          <w:bCs/>
        </w:rPr>
      </w:pPr>
    </w:p>
    <w:p w14:paraId="1AC09DC7" w14:textId="77777777" w:rsidR="00A87D03" w:rsidRPr="00A87D03" w:rsidRDefault="00A87D03" w:rsidP="00A87D03">
      <w:pPr>
        <w:numPr>
          <w:ilvl w:val="0"/>
          <w:numId w:val="3"/>
        </w:numPr>
        <w:suppressAutoHyphens/>
        <w:ind w:left="1080"/>
        <w:rPr>
          <w:b/>
          <w:bCs/>
          <w:sz w:val="26"/>
          <w:szCs w:val="26"/>
        </w:rPr>
      </w:pPr>
      <w:r w:rsidRPr="00A87D03">
        <w:rPr>
          <w:b/>
          <w:sz w:val="26"/>
          <w:szCs w:val="26"/>
        </w:rPr>
        <w:t>Einamųjų metų KPPP ir Vietos bendruomenių savivaldos programos lėšų poreikis.</w:t>
      </w:r>
    </w:p>
    <w:p w14:paraId="6A718DA5" w14:textId="77777777" w:rsidR="00A87D03" w:rsidRPr="00A87D03" w:rsidRDefault="00A87D03" w:rsidP="00A87D03">
      <w:pPr>
        <w:suppressAutoHyphens/>
        <w:ind w:left="1080"/>
        <w:rPr>
          <w:b/>
          <w:bCs/>
        </w:rPr>
      </w:pPr>
    </w:p>
    <w:p w14:paraId="2153E62F" w14:textId="77777777" w:rsidR="00A87D03" w:rsidRPr="00A87D03" w:rsidRDefault="00A87D03" w:rsidP="00A87D03">
      <w:pPr>
        <w:ind w:left="1070"/>
        <w:jc w:val="both"/>
      </w:pPr>
      <w:r w:rsidRPr="00A87D03">
        <w:tab/>
        <w:t xml:space="preserve">4.1. KPPP </w:t>
      </w:r>
      <w:r w:rsidRPr="00A87D03">
        <w:rPr>
          <w:b/>
        </w:rPr>
        <w:t>planuojamas</w:t>
      </w:r>
      <w:r w:rsidRPr="00A87D03">
        <w:t xml:space="preserve"> lėšų poreikis (planuojami įgyvendinti darbai, tikslai, </w:t>
      </w:r>
      <w:r w:rsidRPr="00A87D03">
        <w:tab/>
        <w:t>uždaviniai).</w:t>
      </w:r>
    </w:p>
    <w:p w14:paraId="2AB25A7D" w14:textId="10BCD4DF" w:rsidR="00A87D03" w:rsidRPr="00A87D03" w:rsidRDefault="00A54EB7" w:rsidP="00A54EB7">
      <w:pPr>
        <w:jc w:val="both"/>
      </w:pPr>
      <w:r>
        <w:t xml:space="preserve">          </w:t>
      </w:r>
      <w:r w:rsidR="00A87D03" w:rsidRPr="00A87D03">
        <w:t xml:space="preserve">Planuojamas seniūnijai priklausančio kelio atkarpos asfaltavimas: Medininkų k., </w:t>
      </w:r>
      <w:r w:rsidR="00B8107F">
        <w:t>VL Juozapinės</w:t>
      </w:r>
      <w:r w:rsidR="00A87D03" w:rsidRPr="00A87D03">
        <w:t xml:space="preserve"> g.</w:t>
      </w:r>
    </w:p>
    <w:p w14:paraId="174636D8" w14:textId="77777777" w:rsidR="00A87D03" w:rsidRPr="00A87D03" w:rsidRDefault="00A87D03" w:rsidP="00A87D03">
      <w:pPr>
        <w:ind w:left="1070"/>
        <w:jc w:val="both"/>
      </w:pPr>
    </w:p>
    <w:p w14:paraId="7BB2B03E" w14:textId="77777777" w:rsidR="00A87D03" w:rsidRPr="00A87D03" w:rsidRDefault="00A87D03" w:rsidP="00A87D03">
      <w:pPr>
        <w:ind w:left="1070"/>
        <w:jc w:val="both"/>
      </w:pPr>
      <w:r w:rsidRPr="00A87D03">
        <w:tab/>
        <w:t xml:space="preserve">4.2. Vietos bendruomenių savivaldos programos </w:t>
      </w:r>
      <w:r w:rsidRPr="00A87D03">
        <w:rPr>
          <w:b/>
        </w:rPr>
        <w:t>planuojamas</w:t>
      </w:r>
      <w:r w:rsidRPr="00A87D03">
        <w:t xml:space="preserve"> lėšų poreikis </w:t>
      </w:r>
      <w:r w:rsidRPr="00A87D03">
        <w:tab/>
        <w:t>(planuojami įgyvendinti darbai, tikslai, uždaviniai).</w:t>
      </w:r>
    </w:p>
    <w:p w14:paraId="11202812" w14:textId="77777777" w:rsidR="00A87D03" w:rsidRPr="00A87D03" w:rsidRDefault="00A87D03" w:rsidP="00A87D03">
      <w:pPr>
        <w:ind w:left="1070"/>
        <w:jc w:val="both"/>
      </w:pPr>
    </w:p>
    <w:p w14:paraId="19AE0399" w14:textId="77777777" w:rsidR="00A87D03" w:rsidRPr="00A87D03" w:rsidRDefault="00A87D03" w:rsidP="00A87D03">
      <w:pPr>
        <w:ind w:firstLine="720"/>
      </w:pPr>
      <w:r w:rsidRPr="00A87D03">
        <w:tab/>
        <w:t xml:space="preserve">4.3. Iš savivaldybės biudžeto skirtos lėšos įsiskolinimams dengti. </w:t>
      </w:r>
    </w:p>
    <w:p w14:paraId="1B0D8A1F" w14:textId="00E75AB8" w:rsidR="00B44EE2" w:rsidRPr="003C233B" w:rsidRDefault="00A54EB7" w:rsidP="00A87D03">
      <w:pPr>
        <w:rPr>
          <w:bCs/>
        </w:rPr>
      </w:pPr>
      <w:r>
        <w:t xml:space="preserve">          </w:t>
      </w:r>
      <w:r w:rsidR="002E7C3E">
        <w:t xml:space="preserve">            Už elektros energijos teikimą 466.68 Eur.</w:t>
      </w:r>
      <w:r w:rsidR="00204E52">
        <w:tab/>
      </w:r>
      <w:r w:rsidR="00204E52">
        <w:tab/>
      </w:r>
    </w:p>
    <w:p w14:paraId="69443BA7" w14:textId="6C67C150" w:rsidR="008D4E71" w:rsidRPr="007B725D" w:rsidRDefault="008D4E71" w:rsidP="007F31B7">
      <w:pPr>
        <w:ind w:firstLine="720"/>
        <w:jc w:val="both"/>
        <w:rPr>
          <w:color w:val="000000"/>
        </w:rPr>
        <w:sectPr w:rsidR="008D4E71" w:rsidRPr="007B725D" w:rsidSect="00F321AF">
          <w:footerReference w:type="default" r:id="rId8"/>
          <w:pgSz w:w="11907" w:h="16840" w:code="9"/>
          <w:pgMar w:top="1134" w:right="567" w:bottom="1134" w:left="1559" w:header="709" w:footer="709" w:gutter="0"/>
          <w:cols w:space="1296"/>
          <w:docGrid w:linePitch="360"/>
        </w:sectPr>
      </w:pPr>
    </w:p>
    <w:p w14:paraId="6F319BFE" w14:textId="77777777" w:rsidR="00C846FC" w:rsidRDefault="00C846FC" w:rsidP="00C846FC">
      <w:pPr>
        <w:jc w:val="both"/>
      </w:pPr>
    </w:p>
    <w:tbl>
      <w:tblPr>
        <w:tblW w:w="17623" w:type="dxa"/>
        <w:tblInd w:w="250" w:type="dxa"/>
        <w:tblLayout w:type="fixed"/>
        <w:tblCellMar>
          <w:left w:w="0" w:type="dxa"/>
          <w:right w:w="0" w:type="dxa"/>
        </w:tblCellMar>
        <w:tblLook w:val="04A0" w:firstRow="1" w:lastRow="0" w:firstColumn="1" w:lastColumn="0" w:noHBand="0" w:noVBand="1"/>
      </w:tblPr>
      <w:tblGrid>
        <w:gridCol w:w="699"/>
        <w:gridCol w:w="702"/>
        <w:gridCol w:w="17"/>
        <w:gridCol w:w="688"/>
        <w:gridCol w:w="706"/>
        <w:gridCol w:w="1724"/>
        <w:gridCol w:w="142"/>
        <w:gridCol w:w="1441"/>
        <w:gridCol w:w="1418"/>
        <w:gridCol w:w="1275"/>
        <w:gridCol w:w="1276"/>
        <w:gridCol w:w="1276"/>
        <w:gridCol w:w="1134"/>
        <w:gridCol w:w="1134"/>
        <w:gridCol w:w="1110"/>
        <w:gridCol w:w="30"/>
        <w:gridCol w:w="2851"/>
      </w:tblGrid>
      <w:tr w:rsidR="00C846FC" w:rsidRPr="00847AED" w14:paraId="2C896D1A" w14:textId="77777777" w:rsidTr="00160C2C">
        <w:trPr>
          <w:trHeight w:val="324"/>
        </w:trPr>
        <w:tc>
          <w:tcPr>
            <w:tcW w:w="699" w:type="dxa"/>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5D3A5429" w14:textId="77777777" w:rsidR="00C846FC" w:rsidRPr="00160C2C" w:rsidRDefault="00C846FC" w:rsidP="00A45A53">
            <w:pPr>
              <w:spacing w:before="100" w:beforeAutospacing="1" w:after="100" w:afterAutospacing="1"/>
              <w:ind w:left="113" w:right="113"/>
              <w:jc w:val="center"/>
              <w:rPr>
                <w:b/>
                <w:sz w:val="20"/>
                <w:szCs w:val="20"/>
              </w:rPr>
            </w:pPr>
            <w:r w:rsidRPr="00160C2C">
              <w:rPr>
                <w:b/>
                <w:color w:val="000000"/>
                <w:sz w:val="20"/>
                <w:szCs w:val="20"/>
              </w:rPr>
              <w:t>Programos kodas</w:t>
            </w:r>
          </w:p>
        </w:tc>
        <w:tc>
          <w:tcPr>
            <w:tcW w:w="702"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21BB9086" w14:textId="77777777" w:rsidR="00C846FC" w:rsidRPr="00160C2C" w:rsidRDefault="00C846FC" w:rsidP="00A45A53">
            <w:pPr>
              <w:spacing w:before="100" w:beforeAutospacing="1" w:after="100" w:afterAutospacing="1"/>
              <w:ind w:left="113" w:right="113"/>
              <w:jc w:val="center"/>
              <w:rPr>
                <w:b/>
                <w:sz w:val="20"/>
                <w:szCs w:val="20"/>
              </w:rPr>
            </w:pPr>
            <w:r w:rsidRPr="00160C2C">
              <w:rPr>
                <w:b/>
                <w:color w:val="000000"/>
                <w:sz w:val="20"/>
                <w:szCs w:val="20"/>
              </w:rPr>
              <w:t>Programos tikslo kodas</w:t>
            </w:r>
          </w:p>
        </w:tc>
        <w:tc>
          <w:tcPr>
            <w:tcW w:w="705" w:type="dxa"/>
            <w:gridSpan w:val="2"/>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33A4202D" w14:textId="77777777" w:rsidR="00C846FC" w:rsidRPr="00160C2C" w:rsidRDefault="00C846FC" w:rsidP="00A45A53">
            <w:pPr>
              <w:spacing w:before="100" w:beforeAutospacing="1" w:after="100" w:afterAutospacing="1"/>
              <w:ind w:left="113" w:right="113"/>
              <w:jc w:val="center"/>
              <w:rPr>
                <w:b/>
                <w:sz w:val="20"/>
                <w:szCs w:val="20"/>
              </w:rPr>
            </w:pPr>
            <w:r w:rsidRPr="00160C2C">
              <w:rPr>
                <w:b/>
                <w:color w:val="000000"/>
                <w:sz w:val="20"/>
                <w:szCs w:val="20"/>
              </w:rPr>
              <w:t>Uždavinio kodas</w:t>
            </w:r>
          </w:p>
        </w:tc>
        <w:tc>
          <w:tcPr>
            <w:tcW w:w="706"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3A731A5E" w14:textId="77777777" w:rsidR="00C846FC" w:rsidRPr="00160C2C" w:rsidRDefault="00C846FC" w:rsidP="00A45A53">
            <w:pPr>
              <w:spacing w:before="100" w:beforeAutospacing="1" w:after="100" w:afterAutospacing="1"/>
              <w:ind w:left="113" w:right="113"/>
              <w:jc w:val="center"/>
              <w:rPr>
                <w:b/>
                <w:sz w:val="20"/>
                <w:szCs w:val="20"/>
              </w:rPr>
            </w:pPr>
            <w:r w:rsidRPr="00160C2C">
              <w:rPr>
                <w:b/>
                <w:color w:val="000000"/>
                <w:sz w:val="20"/>
                <w:szCs w:val="20"/>
              </w:rPr>
              <w:t>Priemonės kodas</w:t>
            </w:r>
          </w:p>
        </w:tc>
        <w:tc>
          <w:tcPr>
            <w:tcW w:w="1724" w:type="dxa"/>
            <w:vMerge w:val="restart"/>
            <w:tcBorders>
              <w:top w:val="single" w:sz="8" w:space="0" w:color="auto"/>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6CC74E94" w14:textId="7D213AB6" w:rsidR="00C846FC" w:rsidRPr="00160C2C" w:rsidRDefault="00C846FC" w:rsidP="00A45A53">
            <w:pPr>
              <w:spacing w:before="100" w:beforeAutospacing="1" w:after="100" w:afterAutospacing="1"/>
              <w:jc w:val="center"/>
              <w:rPr>
                <w:b/>
                <w:sz w:val="20"/>
                <w:szCs w:val="20"/>
              </w:rPr>
            </w:pPr>
            <w:r w:rsidRPr="00160C2C">
              <w:rPr>
                <w:b/>
                <w:color w:val="000000"/>
                <w:sz w:val="20"/>
                <w:szCs w:val="20"/>
              </w:rPr>
              <w:t>Priemonės</w:t>
            </w:r>
            <w:r w:rsidR="00160C2C" w:rsidRPr="00160C2C">
              <w:rPr>
                <w:b/>
                <w:color w:val="000000"/>
                <w:sz w:val="20"/>
                <w:szCs w:val="20"/>
              </w:rPr>
              <w:t xml:space="preserve"> </w:t>
            </w:r>
            <w:r w:rsidRPr="00160C2C">
              <w:rPr>
                <w:b/>
                <w:color w:val="000000"/>
                <w:sz w:val="20"/>
                <w:szCs w:val="20"/>
              </w:rPr>
              <w:t>pavadinimas</w:t>
            </w:r>
          </w:p>
        </w:tc>
        <w:tc>
          <w:tcPr>
            <w:tcW w:w="1583" w:type="dxa"/>
            <w:gridSpan w:val="2"/>
            <w:vMerge w:val="restart"/>
            <w:tcBorders>
              <w:top w:val="single" w:sz="8" w:space="0" w:color="auto"/>
              <w:left w:val="nil"/>
              <w:bottom w:val="single" w:sz="8" w:space="0" w:color="000000"/>
              <w:right w:val="single" w:sz="4" w:space="0" w:color="auto"/>
            </w:tcBorders>
            <w:shd w:val="clear" w:color="auto" w:fill="FFFFFF"/>
            <w:vAlign w:val="center"/>
          </w:tcPr>
          <w:p w14:paraId="0ACFDAEB" w14:textId="77777777" w:rsidR="00160C2C" w:rsidRDefault="00C846FC" w:rsidP="00160C2C">
            <w:pPr>
              <w:jc w:val="center"/>
              <w:rPr>
                <w:b/>
                <w:sz w:val="20"/>
                <w:szCs w:val="20"/>
              </w:rPr>
            </w:pPr>
            <w:r w:rsidRPr="00160C2C">
              <w:rPr>
                <w:b/>
                <w:sz w:val="20"/>
                <w:szCs w:val="20"/>
              </w:rPr>
              <w:t>Rezultatai/</w:t>
            </w:r>
          </w:p>
          <w:p w14:paraId="351E7A14" w14:textId="5B3B3E3F" w:rsidR="00C846FC" w:rsidRPr="00160C2C" w:rsidRDefault="00C846FC" w:rsidP="00160C2C">
            <w:pPr>
              <w:jc w:val="center"/>
              <w:rPr>
                <w:b/>
                <w:sz w:val="20"/>
                <w:szCs w:val="20"/>
              </w:rPr>
            </w:pPr>
            <w:r w:rsidRPr="00160C2C">
              <w:rPr>
                <w:b/>
                <w:sz w:val="20"/>
                <w:szCs w:val="20"/>
              </w:rPr>
              <w:t>Vertinimo kriterijai</w:t>
            </w:r>
          </w:p>
        </w:tc>
        <w:tc>
          <w:tcPr>
            <w:tcW w:w="6379"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D3E23E9" w14:textId="77777777" w:rsidR="00C846FC" w:rsidRPr="00160C2C" w:rsidRDefault="00C846FC" w:rsidP="00A45A53">
            <w:pPr>
              <w:spacing w:before="100" w:beforeAutospacing="1" w:after="100" w:afterAutospacing="1"/>
              <w:jc w:val="center"/>
              <w:rPr>
                <w:b/>
                <w:sz w:val="20"/>
                <w:szCs w:val="20"/>
              </w:rPr>
            </w:pPr>
            <w:r w:rsidRPr="00160C2C">
              <w:rPr>
                <w:b/>
                <w:color w:val="000000"/>
                <w:sz w:val="20"/>
                <w:szCs w:val="20"/>
              </w:rPr>
              <w:t>Savivaldybės biudžeto asignavimai</w:t>
            </w:r>
          </w:p>
        </w:tc>
        <w:tc>
          <w:tcPr>
            <w:tcW w:w="1134" w:type="dxa"/>
            <w:tcBorders>
              <w:top w:val="single" w:sz="8" w:space="0" w:color="auto"/>
              <w:left w:val="single" w:sz="4" w:space="0" w:color="auto"/>
              <w:bottom w:val="single" w:sz="8" w:space="0" w:color="000000"/>
              <w:right w:val="single" w:sz="8" w:space="0" w:color="auto"/>
            </w:tcBorders>
            <w:shd w:val="clear" w:color="auto" w:fill="FFFFCC"/>
            <w:tcMar>
              <w:top w:w="0" w:type="dxa"/>
              <w:left w:w="108" w:type="dxa"/>
              <w:bottom w:w="0" w:type="dxa"/>
              <w:right w:w="108" w:type="dxa"/>
            </w:tcMar>
            <w:vAlign w:val="center"/>
            <w:hideMark/>
          </w:tcPr>
          <w:p w14:paraId="03F488E6" w14:textId="77777777" w:rsidR="00C846FC" w:rsidRPr="00160C2C" w:rsidRDefault="00C846FC" w:rsidP="00A45A53">
            <w:pPr>
              <w:spacing w:before="100" w:beforeAutospacing="1" w:after="100" w:afterAutospacing="1"/>
              <w:rPr>
                <w:b/>
                <w:sz w:val="20"/>
                <w:szCs w:val="20"/>
              </w:rPr>
            </w:pPr>
            <w:r w:rsidRPr="00160C2C">
              <w:rPr>
                <w:b/>
                <w:color w:val="000000"/>
                <w:sz w:val="20"/>
                <w:szCs w:val="20"/>
              </w:rPr>
              <w:t>Iš viso</w:t>
            </w:r>
          </w:p>
        </w:tc>
        <w:tc>
          <w:tcPr>
            <w:tcW w:w="1110" w:type="dxa"/>
            <w:tcBorders>
              <w:top w:val="single" w:sz="8" w:space="0" w:color="auto"/>
              <w:left w:val="nil"/>
              <w:bottom w:val="single" w:sz="8" w:space="0" w:color="000000"/>
              <w:right w:val="single" w:sz="8" w:space="0" w:color="auto"/>
            </w:tcBorders>
            <w:shd w:val="clear" w:color="auto" w:fill="C0C0C0"/>
            <w:tcMar>
              <w:top w:w="0" w:type="dxa"/>
              <w:left w:w="108" w:type="dxa"/>
              <w:bottom w:w="0" w:type="dxa"/>
              <w:right w:w="108" w:type="dxa"/>
            </w:tcMar>
            <w:vAlign w:val="center"/>
            <w:hideMark/>
          </w:tcPr>
          <w:p w14:paraId="57349EB8" w14:textId="77777777" w:rsidR="00C846FC" w:rsidRPr="00160C2C" w:rsidRDefault="00C846FC" w:rsidP="00A45A53">
            <w:pPr>
              <w:spacing w:before="100" w:beforeAutospacing="1" w:after="100" w:afterAutospacing="1"/>
              <w:jc w:val="center"/>
              <w:rPr>
                <w:b/>
                <w:sz w:val="20"/>
                <w:szCs w:val="20"/>
              </w:rPr>
            </w:pPr>
            <w:r w:rsidRPr="00160C2C">
              <w:rPr>
                <w:b/>
                <w:color w:val="000000"/>
                <w:sz w:val="20"/>
                <w:szCs w:val="20"/>
              </w:rPr>
              <w:t>Pastabos</w:t>
            </w:r>
          </w:p>
        </w:tc>
        <w:tc>
          <w:tcPr>
            <w:tcW w:w="2881" w:type="dxa"/>
            <w:gridSpan w:val="2"/>
            <w:tcBorders>
              <w:top w:val="nil"/>
              <w:left w:val="nil"/>
              <w:bottom w:val="nil"/>
              <w:right w:val="nil"/>
            </w:tcBorders>
            <w:vAlign w:val="center"/>
            <w:hideMark/>
          </w:tcPr>
          <w:p w14:paraId="18B9D768" w14:textId="77777777" w:rsidR="00C846FC" w:rsidRPr="00847AED" w:rsidRDefault="00C846FC" w:rsidP="00A45A53">
            <w:pPr>
              <w:rPr>
                <w:sz w:val="20"/>
                <w:szCs w:val="20"/>
              </w:rPr>
            </w:pPr>
          </w:p>
        </w:tc>
      </w:tr>
      <w:tr w:rsidR="00C846FC" w:rsidRPr="00847AED" w14:paraId="1FC3C465" w14:textId="77777777" w:rsidTr="00160C2C">
        <w:trPr>
          <w:gridAfter w:val="1"/>
          <w:wAfter w:w="2851" w:type="dxa"/>
          <w:trHeight w:val="31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2F2B3A64" w14:textId="77777777" w:rsidR="00C846FC" w:rsidRPr="00160C2C" w:rsidRDefault="00C846FC" w:rsidP="00A45A53">
            <w:pPr>
              <w:jc w:val="center"/>
              <w:rPr>
                <w:b/>
                <w:sz w:val="20"/>
                <w:szCs w:val="20"/>
              </w:rPr>
            </w:pPr>
          </w:p>
        </w:tc>
        <w:tc>
          <w:tcPr>
            <w:tcW w:w="702" w:type="dxa"/>
            <w:vMerge/>
            <w:tcBorders>
              <w:top w:val="single" w:sz="8" w:space="0" w:color="auto"/>
              <w:left w:val="nil"/>
              <w:bottom w:val="single" w:sz="8" w:space="0" w:color="000000"/>
              <w:right w:val="single" w:sz="8" w:space="0" w:color="auto"/>
            </w:tcBorders>
            <w:vAlign w:val="center"/>
            <w:hideMark/>
          </w:tcPr>
          <w:p w14:paraId="286BCDCB" w14:textId="77777777" w:rsidR="00C846FC" w:rsidRPr="00160C2C" w:rsidRDefault="00C846FC" w:rsidP="00A45A53">
            <w:pPr>
              <w:jc w:val="center"/>
              <w:rPr>
                <w:b/>
                <w:sz w:val="20"/>
                <w:szCs w:val="20"/>
              </w:rPr>
            </w:pPr>
          </w:p>
        </w:tc>
        <w:tc>
          <w:tcPr>
            <w:tcW w:w="705" w:type="dxa"/>
            <w:gridSpan w:val="2"/>
            <w:vMerge/>
            <w:tcBorders>
              <w:top w:val="single" w:sz="8" w:space="0" w:color="auto"/>
              <w:left w:val="nil"/>
              <w:bottom w:val="single" w:sz="8" w:space="0" w:color="000000"/>
              <w:right w:val="single" w:sz="8" w:space="0" w:color="auto"/>
            </w:tcBorders>
            <w:vAlign w:val="center"/>
            <w:hideMark/>
          </w:tcPr>
          <w:p w14:paraId="4AC2B8D1" w14:textId="77777777" w:rsidR="00C846FC" w:rsidRPr="00160C2C" w:rsidRDefault="00C846FC" w:rsidP="00A45A53">
            <w:pPr>
              <w:jc w:val="center"/>
              <w:rPr>
                <w:b/>
                <w:sz w:val="20"/>
                <w:szCs w:val="20"/>
              </w:rPr>
            </w:pPr>
          </w:p>
        </w:tc>
        <w:tc>
          <w:tcPr>
            <w:tcW w:w="706" w:type="dxa"/>
            <w:vMerge/>
            <w:tcBorders>
              <w:top w:val="single" w:sz="8" w:space="0" w:color="auto"/>
              <w:left w:val="nil"/>
              <w:bottom w:val="single" w:sz="8" w:space="0" w:color="000000"/>
              <w:right w:val="single" w:sz="8" w:space="0" w:color="auto"/>
            </w:tcBorders>
            <w:vAlign w:val="center"/>
            <w:hideMark/>
          </w:tcPr>
          <w:p w14:paraId="2B38FC20" w14:textId="77777777" w:rsidR="00C846FC" w:rsidRPr="00160C2C" w:rsidRDefault="00C846FC" w:rsidP="00A45A53">
            <w:pPr>
              <w:jc w:val="center"/>
              <w:rPr>
                <w:b/>
                <w:sz w:val="20"/>
                <w:szCs w:val="20"/>
              </w:rPr>
            </w:pPr>
          </w:p>
        </w:tc>
        <w:tc>
          <w:tcPr>
            <w:tcW w:w="1724" w:type="dxa"/>
            <w:vMerge/>
            <w:tcBorders>
              <w:top w:val="single" w:sz="8" w:space="0" w:color="auto"/>
              <w:left w:val="nil"/>
              <w:bottom w:val="single" w:sz="8" w:space="0" w:color="000000"/>
              <w:right w:val="single" w:sz="8" w:space="0" w:color="auto"/>
            </w:tcBorders>
            <w:vAlign w:val="center"/>
            <w:hideMark/>
          </w:tcPr>
          <w:p w14:paraId="442D1511" w14:textId="77777777" w:rsidR="00C846FC" w:rsidRPr="00160C2C" w:rsidRDefault="00C846FC" w:rsidP="00A45A53">
            <w:pPr>
              <w:jc w:val="center"/>
              <w:rPr>
                <w:b/>
                <w:sz w:val="20"/>
                <w:szCs w:val="20"/>
              </w:rPr>
            </w:pPr>
          </w:p>
        </w:tc>
        <w:tc>
          <w:tcPr>
            <w:tcW w:w="1583" w:type="dxa"/>
            <w:gridSpan w:val="2"/>
            <w:vMerge/>
            <w:tcBorders>
              <w:top w:val="single" w:sz="8" w:space="0" w:color="auto"/>
              <w:left w:val="nil"/>
              <w:bottom w:val="single" w:sz="8" w:space="0" w:color="000000"/>
              <w:right w:val="single" w:sz="8" w:space="0" w:color="auto"/>
            </w:tcBorders>
            <w:vAlign w:val="center"/>
          </w:tcPr>
          <w:p w14:paraId="108E04EC" w14:textId="77777777" w:rsidR="00C846FC" w:rsidRPr="00160C2C" w:rsidRDefault="00C846FC" w:rsidP="00A45A53">
            <w:pPr>
              <w:jc w:val="center"/>
              <w:rPr>
                <w:b/>
                <w:sz w:val="20"/>
                <w:szCs w:val="20"/>
              </w:rPr>
            </w:pPr>
          </w:p>
        </w:tc>
        <w:tc>
          <w:tcPr>
            <w:tcW w:w="1418"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35F79BF" w14:textId="77777777" w:rsidR="00C846FC" w:rsidRPr="00160C2C" w:rsidRDefault="00C846FC" w:rsidP="00A45A53">
            <w:pPr>
              <w:spacing w:before="100" w:beforeAutospacing="1" w:after="100" w:afterAutospacing="1"/>
              <w:jc w:val="center"/>
              <w:rPr>
                <w:b/>
                <w:sz w:val="20"/>
                <w:szCs w:val="20"/>
              </w:rPr>
            </w:pPr>
            <w:r w:rsidRPr="00160C2C">
              <w:rPr>
                <w:b/>
                <w:color w:val="000000"/>
                <w:sz w:val="20"/>
                <w:szCs w:val="20"/>
              </w:rPr>
              <w:t>Iš savivaldybės biudžeto</w:t>
            </w:r>
          </w:p>
        </w:tc>
        <w:tc>
          <w:tcPr>
            <w:tcW w:w="1275"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0CE6E13" w14:textId="77777777" w:rsidR="00C846FC" w:rsidRPr="00160C2C" w:rsidRDefault="00C846FC" w:rsidP="00A45A53">
            <w:pPr>
              <w:spacing w:before="100" w:beforeAutospacing="1" w:after="100" w:afterAutospacing="1"/>
              <w:jc w:val="center"/>
              <w:rPr>
                <w:b/>
                <w:sz w:val="20"/>
                <w:szCs w:val="20"/>
              </w:rPr>
            </w:pPr>
            <w:r w:rsidRPr="00160C2C">
              <w:rPr>
                <w:b/>
                <w:color w:val="000000"/>
                <w:sz w:val="20"/>
                <w:szCs w:val="20"/>
              </w:rPr>
              <w:t>Iš valstybės biudžeto specialiųjų tikslinių dotacijų</w:t>
            </w:r>
          </w:p>
        </w:tc>
        <w:tc>
          <w:tcPr>
            <w:tcW w:w="1276"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A61B900" w14:textId="77777777" w:rsidR="00C846FC" w:rsidRPr="00160C2C" w:rsidRDefault="00C846FC" w:rsidP="00A45A53">
            <w:pPr>
              <w:spacing w:before="100" w:beforeAutospacing="1" w:after="100" w:afterAutospacing="1"/>
              <w:jc w:val="center"/>
              <w:rPr>
                <w:b/>
                <w:sz w:val="20"/>
                <w:szCs w:val="20"/>
              </w:rPr>
            </w:pPr>
            <w:r w:rsidRPr="00160C2C">
              <w:rPr>
                <w:b/>
                <w:color w:val="000000"/>
                <w:sz w:val="20"/>
                <w:szCs w:val="20"/>
              </w:rPr>
              <w:t>Iš biudžetinių įstaigų įmokų ir pajamų iš mokesčių dalies</w:t>
            </w:r>
          </w:p>
        </w:tc>
        <w:tc>
          <w:tcPr>
            <w:tcW w:w="1276" w:type="dxa"/>
            <w:vMerge w:val="restart"/>
            <w:tcBorders>
              <w:top w:val="nil"/>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520316A1" w14:textId="77777777" w:rsidR="00C846FC" w:rsidRPr="00160C2C" w:rsidRDefault="00C846FC" w:rsidP="00A45A53">
            <w:pPr>
              <w:spacing w:before="100" w:beforeAutospacing="1" w:after="100" w:afterAutospacing="1"/>
              <w:jc w:val="center"/>
              <w:rPr>
                <w:b/>
                <w:sz w:val="20"/>
                <w:szCs w:val="20"/>
              </w:rPr>
            </w:pPr>
            <w:r w:rsidRPr="00160C2C">
              <w:rPr>
                <w:b/>
                <w:color w:val="000000"/>
                <w:sz w:val="20"/>
                <w:szCs w:val="20"/>
              </w:rPr>
              <w:t>Iš viso asignavimų</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CF207E" w14:textId="77777777" w:rsidR="009F4C29" w:rsidRPr="00160C2C" w:rsidRDefault="00C846FC" w:rsidP="00326ACC">
            <w:pPr>
              <w:jc w:val="center"/>
              <w:rPr>
                <w:b/>
                <w:color w:val="000000"/>
                <w:sz w:val="20"/>
                <w:szCs w:val="20"/>
              </w:rPr>
            </w:pPr>
            <w:r w:rsidRPr="00160C2C">
              <w:rPr>
                <w:b/>
                <w:color w:val="000000"/>
                <w:sz w:val="20"/>
                <w:szCs w:val="20"/>
              </w:rPr>
              <w:t>Kitos</w:t>
            </w:r>
          </w:p>
          <w:p w14:paraId="5B881253" w14:textId="29FBF412" w:rsidR="00C846FC" w:rsidRPr="00160C2C" w:rsidRDefault="00C846FC" w:rsidP="00326ACC">
            <w:pPr>
              <w:jc w:val="center"/>
              <w:rPr>
                <w:b/>
                <w:sz w:val="20"/>
                <w:szCs w:val="20"/>
              </w:rPr>
            </w:pPr>
            <w:r w:rsidRPr="00160C2C">
              <w:rPr>
                <w:b/>
                <w:color w:val="000000"/>
                <w:sz w:val="20"/>
                <w:szCs w:val="20"/>
              </w:rPr>
              <w:t xml:space="preserve"> lėšos</w:t>
            </w:r>
          </w:p>
        </w:tc>
        <w:tc>
          <w:tcPr>
            <w:tcW w:w="1134" w:type="dxa"/>
            <w:vMerge w:val="restart"/>
            <w:tcBorders>
              <w:top w:val="single" w:sz="8" w:space="0" w:color="auto"/>
              <w:left w:val="single" w:sz="4" w:space="0" w:color="auto"/>
              <w:bottom w:val="single" w:sz="8" w:space="0" w:color="000000"/>
              <w:right w:val="single" w:sz="8" w:space="0" w:color="auto"/>
            </w:tcBorders>
            <w:shd w:val="clear" w:color="auto" w:fill="FFFFCC"/>
            <w:vAlign w:val="center"/>
            <w:hideMark/>
          </w:tcPr>
          <w:p w14:paraId="0E33F351" w14:textId="77777777" w:rsidR="00C846FC" w:rsidRPr="00160C2C" w:rsidRDefault="00C846FC" w:rsidP="00A45A53">
            <w:pPr>
              <w:rPr>
                <w:sz w:val="20"/>
                <w:szCs w:val="20"/>
              </w:rPr>
            </w:pPr>
          </w:p>
        </w:tc>
        <w:tc>
          <w:tcPr>
            <w:tcW w:w="1110" w:type="dxa"/>
            <w:vMerge w:val="restart"/>
            <w:tcBorders>
              <w:top w:val="single" w:sz="8" w:space="0" w:color="auto"/>
              <w:left w:val="nil"/>
              <w:bottom w:val="single" w:sz="8" w:space="0" w:color="000000"/>
              <w:right w:val="single" w:sz="8" w:space="0" w:color="auto"/>
            </w:tcBorders>
            <w:shd w:val="clear" w:color="auto" w:fill="BFBFBF"/>
            <w:vAlign w:val="center"/>
            <w:hideMark/>
          </w:tcPr>
          <w:p w14:paraId="7A0A12E2" w14:textId="77777777" w:rsidR="00C846FC" w:rsidRPr="00160C2C" w:rsidRDefault="00C846FC" w:rsidP="00A45A53">
            <w:pPr>
              <w:rPr>
                <w:sz w:val="20"/>
                <w:szCs w:val="20"/>
              </w:rPr>
            </w:pPr>
          </w:p>
        </w:tc>
        <w:tc>
          <w:tcPr>
            <w:tcW w:w="30" w:type="dxa"/>
            <w:tcBorders>
              <w:top w:val="nil"/>
              <w:left w:val="nil"/>
              <w:bottom w:val="nil"/>
              <w:right w:val="nil"/>
            </w:tcBorders>
            <w:vAlign w:val="center"/>
            <w:hideMark/>
          </w:tcPr>
          <w:p w14:paraId="6F836B99" w14:textId="77777777" w:rsidR="00C846FC" w:rsidRPr="00847AED" w:rsidRDefault="00C846FC" w:rsidP="00A45A53">
            <w:pPr>
              <w:rPr>
                <w:sz w:val="20"/>
                <w:szCs w:val="20"/>
              </w:rPr>
            </w:pPr>
          </w:p>
        </w:tc>
      </w:tr>
      <w:tr w:rsidR="00C846FC" w:rsidRPr="00847AED" w14:paraId="53596C1E" w14:textId="77777777" w:rsidTr="00160C2C">
        <w:trPr>
          <w:gridAfter w:val="1"/>
          <w:wAfter w:w="2851" w:type="dxa"/>
          <w:trHeight w:val="28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34521B40" w14:textId="77777777" w:rsidR="00C846FC" w:rsidRPr="00847AED" w:rsidRDefault="00C846FC" w:rsidP="00A45A53">
            <w:pPr>
              <w:rPr>
                <w:sz w:val="20"/>
                <w:szCs w:val="20"/>
              </w:rPr>
            </w:pPr>
          </w:p>
        </w:tc>
        <w:tc>
          <w:tcPr>
            <w:tcW w:w="702" w:type="dxa"/>
            <w:vMerge/>
            <w:tcBorders>
              <w:top w:val="single" w:sz="8" w:space="0" w:color="auto"/>
              <w:left w:val="nil"/>
              <w:bottom w:val="single" w:sz="8" w:space="0" w:color="000000"/>
              <w:right w:val="single" w:sz="8" w:space="0" w:color="auto"/>
            </w:tcBorders>
            <w:vAlign w:val="center"/>
            <w:hideMark/>
          </w:tcPr>
          <w:p w14:paraId="4CEC47CE" w14:textId="77777777" w:rsidR="00C846FC" w:rsidRPr="00847AED" w:rsidRDefault="00C846FC" w:rsidP="00A45A53">
            <w:pPr>
              <w:rPr>
                <w:sz w:val="20"/>
                <w:szCs w:val="20"/>
              </w:rPr>
            </w:pPr>
          </w:p>
        </w:tc>
        <w:tc>
          <w:tcPr>
            <w:tcW w:w="705" w:type="dxa"/>
            <w:gridSpan w:val="2"/>
            <w:vMerge/>
            <w:tcBorders>
              <w:top w:val="single" w:sz="8" w:space="0" w:color="auto"/>
              <w:left w:val="nil"/>
              <w:bottom w:val="single" w:sz="8" w:space="0" w:color="000000"/>
              <w:right w:val="single" w:sz="8" w:space="0" w:color="auto"/>
            </w:tcBorders>
            <w:vAlign w:val="center"/>
            <w:hideMark/>
          </w:tcPr>
          <w:p w14:paraId="1F8B96B6" w14:textId="77777777" w:rsidR="00C846FC" w:rsidRPr="00847AED" w:rsidRDefault="00C846FC" w:rsidP="00A45A53">
            <w:pPr>
              <w:rPr>
                <w:sz w:val="20"/>
                <w:szCs w:val="20"/>
              </w:rPr>
            </w:pPr>
          </w:p>
        </w:tc>
        <w:tc>
          <w:tcPr>
            <w:tcW w:w="706" w:type="dxa"/>
            <w:vMerge/>
            <w:tcBorders>
              <w:top w:val="single" w:sz="8" w:space="0" w:color="auto"/>
              <w:left w:val="nil"/>
              <w:bottom w:val="single" w:sz="8" w:space="0" w:color="000000"/>
              <w:right w:val="single" w:sz="8" w:space="0" w:color="auto"/>
            </w:tcBorders>
            <w:vAlign w:val="center"/>
            <w:hideMark/>
          </w:tcPr>
          <w:p w14:paraId="492174AC" w14:textId="77777777" w:rsidR="00C846FC" w:rsidRPr="00847AED" w:rsidRDefault="00C846FC" w:rsidP="00A45A53">
            <w:pPr>
              <w:rPr>
                <w:sz w:val="20"/>
                <w:szCs w:val="20"/>
              </w:rPr>
            </w:pPr>
          </w:p>
        </w:tc>
        <w:tc>
          <w:tcPr>
            <w:tcW w:w="1724" w:type="dxa"/>
            <w:vMerge/>
            <w:tcBorders>
              <w:top w:val="single" w:sz="8" w:space="0" w:color="auto"/>
              <w:left w:val="nil"/>
              <w:bottom w:val="single" w:sz="8" w:space="0" w:color="000000"/>
              <w:right w:val="single" w:sz="8" w:space="0" w:color="auto"/>
            </w:tcBorders>
            <w:vAlign w:val="center"/>
            <w:hideMark/>
          </w:tcPr>
          <w:p w14:paraId="2385B8F0" w14:textId="77777777" w:rsidR="00C846FC" w:rsidRPr="00847AED" w:rsidRDefault="00C846FC" w:rsidP="00A45A53">
            <w:pPr>
              <w:rPr>
                <w:sz w:val="20"/>
                <w:szCs w:val="20"/>
              </w:rPr>
            </w:pPr>
          </w:p>
        </w:tc>
        <w:tc>
          <w:tcPr>
            <w:tcW w:w="1583" w:type="dxa"/>
            <w:gridSpan w:val="2"/>
            <w:vMerge/>
            <w:tcBorders>
              <w:top w:val="single" w:sz="8" w:space="0" w:color="auto"/>
              <w:left w:val="nil"/>
              <w:bottom w:val="single" w:sz="8" w:space="0" w:color="000000"/>
              <w:right w:val="single" w:sz="8" w:space="0" w:color="auto"/>
            </w:tcBorders>
            <w:vAlign w:val="center"/>
          </w:tcPr>
          <w:p w14:paraId="5C14897B" w14:textId="77777777" w:rsidR="00C846FC" w:rsidRPr="00847AED" w:rsidRDefault="00C846FC" w:rsidP="00A45A53">
            <w:pPr>
              <w:rPr>
                <w:sz w:val="20"/>
                <w:szCs w:val="20"/>
              </w:rPr>
            </w:pPr>
          </w:p>
        </w:tc>
        <w:tc>
          <w:tcPr>
            <w:tcW w:w="1418" w:type="dxa"/>
            <w:vMerge/>
            <w:tcBorders>
              <w:top w:val="nil"/>
              <w:left w:val="nil"/>
              <w:bottom w:val="single" w:sz="8" w:space="0" w:color="000000"/>
              <w:right w:val="single" w:sz="8" w:space="0" w:color="auto"/>
            </w:tcBorders>
            <w:vAlign w:val="center"/>
            <w:hideMark/>
          </w:tcPr>
          <w:p w14:paraId="1AEB19AA" w14:textId="77777777" w:rsidR="00C846FC" w:rsidRPr="00847AED" w:rsidRDefault="00C846FC" w:rsidP="00A45A53">
            <w:pPr>
              <w:rPr>
                <w:sz w:val="20"/>
                <w:szCs w:val="20"/>
              </w:rPr>
            </w:pPr>
          </w:p>
        </w:tc>
        <w:tc>
          <w:tcPr>
            <w:tcW w:w="1275" w:type="dxa"/>
            <w:vMerge/>
            <w:tcBorders>
              <w:top w:val="nil"/>
              <w:left w:val="nil"/>
              <w:bottom w:val="single" w:sz="8" w:space="0" w:color="000000"/>
              <w:right w:val="single" w:sz="8" w:space="0" w:color="auto"/>
            </w:tcBorders>
            <w:vAlign w:val="center"/>
            <w:hideMark/>
          </w:tcPr>
          <w:p w14:paraId="48444A67" w14:textId="77777777" w:rsidR="00C846FC" w:rsidRPr="00847AED" w:rsidRDefault="00C846FC" w:rsidP="00A45A53">
            <w:pPr>
              <w:rPr>
                <w:sz w:val="20"/>
                <w:szCs w:val="20"/>
              </w:rPr>
            </w:pPr>
          </w:p>
        </w:tc>
        <w:tc>
          <w:tcPr>
            <w:tcW w:w="1276" w:type="dxa"/>
            <w:vMerge/>
            <w:tcBorders>
              <w:top w:val="nil"/>
              <w:left w:val="nil"/>
              <w:bottom w:val="single" w:sz="8" w:space="0" w:color="000000"/>
              <w:right w:val="single" w:sz="8" w:space="0" w:color="auto"/>
            </w:tcBorders>
            <w:vAlign w:val="center"/>
            <w:hideMark/>
          </w:tcPr>
          <w:p w14:paraId="7EE71B5E" w14:textId="77777777" w:rsidR="00C846FC" w:rsidRPr="00847AED" w:rsidRDefault="00C846FC" w:rsidP="00A45A53">
            <w:pPr>
              <w:rPr>
                <w:sz w:val="20"/>
                <w:szCs w:val="20"/>
              </w:rPr>
            </w:pPr>
          </w:p>
        </w:tc>
        <w:tc>
          <w:tcPr>
            <w:tcW w:w="1276" w:type="dxa"/>
            <w:vMerge/>
            <w:tcBorders>
              <w:top w:val="nil"/>
              <w:left w:val="nil"/>
              <w:bottom w:val="single" w:sz="8" w:space="0" w:color="000000"/>
              <w:right w:val="single" w:sz="4" w:space="0" w:color="auto"/>
            </w:tcBorders>
            <w:vAlign w:val="center"/>
            <w:hideMark/>
          </w:tcPr>
          <w:p w14:paraId="0311F012" w14:textId="77777777" w:rsidR="00C846FC" w:rsidRPr="00847AED" w:rsidRDefault="00C846FC" w:rsidP="00A45A53">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338D06" w14:textId="77777777" w:rsidR="00C846FC" w:rsidRPr="00847AED" w:rsidRDefault="00C846FC" w:rsidP="00A45A53">
            <w:pPr>
              <w:rPr>
                <w:sz w:val="20"/>
                <w:szCs w:val="20"/>
              </w:rPr>
            </w:pPr>
          </w:p>
        </w:tc>
        <w:tc>
          <w:tcPr>
            <w:tcW w:w="1134" w:type="dxa"/>
            <w:vMerge/>
            <w:tcBorders>
              <w:top w:val="single" w:sz="8" w:space="0" w:color="auto"/>
              <w:left w:val="single" w:sz="4" w:space="0" w:color="auto"/>
              <w:bottom w:val="single" w:sz="8" w:space="0" w:color="000000"/>
              <w:right w:val="single" w:sz="8" w:space="0" w:color="auto"/>
            </w:tcBorders>
            <w:shd w:val="clear" w:color="auto" w:fill="FFFFCC"/>
            <w:vAlign w:val="center"/>
            <w:hideMark/>
          </w:tcPr>
          <w:p w14:paraId="6EB5F8A5" w14:textId="77777777" w:rsidR="00C846FC" w:rsidRPr="00D723AC" w:rsidRDefault="00C846FC" w:rsidP="00A45A53">
            <w:pPr>
              <w:rPr>
                <w:sz w:val="20"/>
                <w:szCs w:val="20"/>
              </w:rPr>
            </w:pPr>
          </w:p>
        </w:tc>
        <w:tc>
          <w:tcPr>
            <w:tcW w:w="1110" w:type="dxa"/>
            <w:vMerge/>
            <w:tcBorders>
              <w:top w:val="single" w:sz="8" w:space="0" w:color="auto"/>
              <w:left w:val="nil"/>
              <w:bottom w:val="single" w:sz="8" w:space="0" w:color="000000"/>
              <w:right w:val="single" w:sz="8" w:space="0" w:color="auto"/>
            </w:tcBorders>
            <w:shd w:val="clear" w:color="auto" w:fill="BFBFBF"/>
            <w:vAlign w:val="center"/>
            <w:hideMark/>
          </w:tcPr>
          <w:p w14:paraId="5610BE23" w14:textId="77777777" w:rsidR="00C846FC" w:rsidRPr="00847AED" w:rsidRDefault="00C846FC" w:rsidP="00A45A53">
            <w:pPr>
              <w:rPr>
                <w:sz w:val="20"/>
                <w:szCs w:val="20"/>
              </w:rPr>
            </w:pPr>
          </w:p>
        </w:tc>
        <w:tc>
          <w:tcPr>
            <w:tcW w:w="30" w:type="dxa"/>
            <w:tcBorders>
              <w:top w:val="nil"/>
              <w:left w:val="nil"/>
              <w:bottom w:val="nil"/>
              <w:right w:val="nil"/>
            </w:tcBorders>
            <w:vAlign w:val="center"/>
            <w:hideMark/>
          </w:tcPr>
          <w:p w14:paraId="5B5B29A4" w14:textId="77777777" w:rsidR="00C846FC" w:rsidRPr="00847AED" w:rsidRDefault="00C846FC" w:rsidP="00A45A53">
            <w:pPr>
              <w:rPr>
                <w:sz w:val="20"/>
                <w:szCs w:val="20"/>
              </w:rPr>
            </w:pPr>
          </w:p>
        </w:tc>
      </w:tr>
      <w:tr w:rsidR="00C846FC" w:rsidRPr="00847AED" w14:paraId="3CD9BDD0" w14:textId="77777777" w:rsidTr="00160C2C">
        <w:trPr>
          <w:gridAfter w:val="1"/>
          <w:wAfter w:w="2851" w:type="dxa"/>
          <w:trHeight w:val="2238"/>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28959830" w14:textId="77777777" w:rsidR="00C846FC" w:rsidRPr="00847AED" w:rsidRDefault="00C846FC" w:rsidP="00A45A53">
            <w:pPr>
              <w:rPr>
                <w:sz w:val="20"/>
                <w:szCs w:val="20"/>
              </w:rPr>
            </w:pPr>
          </w:p>
        </w:tc>
        <w:tc>
          <w:tcPr>
            <w:tcW w:w="702" w:type="dxa"/>
            <w:vMerge/>
            <w:tcBorders>
              <w:top w:val="single" w:sz="8" w:space="0" w:color="auto"/>
              <w:left w:val="nil"/>
              <w:bottom w:val="single" w:sz="8" w:space="0" w:color="000000"/>
              <w:right w:val="single" w:sz="8" w:space="0" w:color="auto"/>
            </w:tcBorders>
            <w:vAlign w:val="center"/>
            <w:hideMark/>
          </w:tcPr>
          <w:p w14:paraId="0DFC2263" w14:textId="77777777" w:rsidR="00C846FC" w:rsidRPr="00847AED" w:rsidRDefault="00C846FC" w:rsidP="00A45A53">
            <w:pPr>
              <w:rPr>
                <w:sz w:val="20"/>
                <w:szCs w:val="20"/>
              </w:rPr>
            </w:pPr>
          </w:p>
        </w:tc>
        <w:tc>
          <w:tcPr>
            <w:tcW w:w="705" w:type="dxa"/>
            <w:gridSpan w:val="2"/>
            <w:vMerge/>
            <w:tcBorders>
              <w:top w:val="single" w:sz="8" w:space="0" w:color="auto"/>
              <w:left w:val="nil"/>
              <w:bottom w:val="single" w:sz="8" w:space="0" w:color="000000"/>
              <w:right w:val="single" w:sz="8" w:space="0" w:color="auto"/>
            </w:tcBorders>
            <w:vAlign w:val="center"/>
            <w:hideMark/>
          </w:tcPr>
          <w:p w14:paraId="1CBFE53E" w14:textId="77777777" w:rsidR="00C846FC" w:rsidRPr="00847AED" w:rsidRDefault="00C846FC" w:rsidP="00A45A53">
            <w:pPr>
              <w:rPr>
                <w:sz w:val="20"/>
                <w:szCs w:val="20"/>
              </w:rPr>
            </w:pPr>
          </w:p>
        </w:tc>
        <w:tc>
          <w:tcPr>
            <w:tcW w:w="706" w:type="dxa"/>
            <w:vMerge/>
            <w:tcBorders>
              <w:top w:val="single" w:sz="8" w:space="0" w:color="auto"/>
              <w:left w:val="nil"/>
              <w:bottom w:val="single" w:sz="8" w:space="0" w:color="000000"/>
              <w:right w:val="single" w:sz="8" w:space="0" w:color="auto"/>
            </w:tcBorders>
            <w:vAlign w:val="center"/>
            <w:hideMark/>
          </w:tcPr>
          <w:p w14:paraId="08CA349F" w14:textId="77777777" w:rsidR="00C846FC" w:rsidRPr="00847AED" w:rsidRDefault="00C846FC" w:rsidP="00A45A53">
            <w:pPr>
              <w:rPr>
                <w:sz w:val="20"/>
                <w:szCs w:val="20"/>
              </w:rPr>
            </w:pPr>
          </w:p>
        </w:tc>
        <w:tc>
          <w:tcPr>
            <w:tcW w:w="1724" w:type="dxa"/>
            <w:vMerge/>
            <w:tcBorders>
              <w:top w:val="single" w:sz="8" w:space="0" w:color="auto"/>
              <w:left w:val="nil"/>
              <w:bottom w:val="single" w:sz="8" w:space="0" w:color="000000"/>
              <w:right w:val="single" w:sz="8" w:space="0" w:color="auto"/>
            </w:tcBorders>
            <w:vAlign w:val="center"/>
            <w:hideMark/>
          </w:tcPr>
          <w:p w14:paraId="50517AF9" w14:textId="77777777" w:rsidR="00C846FC" w:rsidRPr="00847AED" w:rsidRDefault="00C846FC" w:rsidP="00A45A53">
            <w:pPr>
              <w:rPr>
                <w:sz w:val="20"/>
                <w:szCs w:val="20"/>
              </w:rPr>
            </w:pPr>
          </w:p>
        </w:tc>
        <w:tc>
          <w:tcPr>
            <w:tcW w:w="1583" w:type="dxa"/>
            <w:gridSpan w:val="2"/>
            <w:vMerge/>
            <w:tcBorders>
              <w:top w:val="single" w:sz="8" w:space="0" w:color="auto"/>
              <w:left w:val="nil"/>
              <w:bottom w:val="single" w:sz="8" w:space="0" w:color="000000"/>
              <w:right w:val="single" w:sz="8" w:space="0" w:color="auto"/>
            </w:tcBorders>
            <w:vAlign w:val="center"/>
          </w:tcPr>
          <w:p w14:paraId="60E779AC" w14:textId="77777777" w:rsidR="00C846FC" w:rsidRPr="00847AED" w:rsidRDefault="00C846FC" w:rsidP="00A45A53">
            <w:pPr>
              <w:rPr>
                <w:sz w:val="20"/>
                <w:szCs w:val="20"/>
              </w:rPr>
            </w:pPr>
          </w:p>
        </w:tc>
        <w:tc>
          <w:tcPr>
            <w:tcW w:w="1418" w:type="dxa"/>
            <w:vMerge/>
            <w:tcBorders>
              <w:top w:val="nil"/>
              <w:left w:val="nil"/>
              <w:bottom w:val="single" w:sz="8" w:space="0" w:color="000000"/>
              <w:right w:val="single" w:sz="8" w:space="0" w:color="auto"/>
            </w:tcBorders>
            <w:vAlign w:val="center"/>
            <w:hideMark/>
          </w:tcPr>
          <w:p w14:paraId="2B33A5CF" w14:textId="77777777" w:rsidR="00C846FC" w:rsidRPr="00847AED" w:rsidRDefault="00C846FC" w:rsidP="00A45A53">
            <w:pPr>
              <w:rPr>
                <w:sz w:val="20"/>
                <w:szCs w:val="20"/>
              </w:rPr>
            </w:pPr>
          </w:p>
        </w:tc>
        <w:tc>
          <w:tcPr>
            <w:tcW w:w="1275" w:type="dxa"/>
            <w:vMerge/>
            <w:tcBorders>
              <w:top w:val="nil"/>
              <w:left w:val="nil"/>
              <w:bottom w:val="single" w:sz="8" w:space="0" w:color="000000"/>
              <w:right w:val="single" w:sz="8" w:space="0" w:color="auto"/>
            </w:tcBorders>
            <w:vAlign w:val="center"/>
            <w:hideMark/>
          </w:tcPr>
          <w:p w14:paraId="776CC65F" w14:textId="77777777" w:rsidR="00C846FC" w:rsidRPr="00847AED" w:rsidRDefault="00C846FC" w:rsidP="00A45A53">
            <w:pPr>
              <w:rPr>
                <w:sz w:val="20"/>
                <w:szCs w:val="20"/>
              </w:rPr>
            </w:pPr>
          </w:p>
        </w:tc>
        <w:tc>
          <w:tcPr>
            <w:tcW w:w="1276" w:type="dxa"/>
            <w:vMerge/>
            <w:tcBorders>
              <w:top w:val="nil"/>
              <w:left w:val="nil"/>
              <w:bottom w:val="single" w:sz="8" w:space="0" w:color="000000"/>
              <w:right w:val="single" w:sz="8" w:space="0" w:color="auto"/>
            </w:tcBorders>
            <w:vAlign w:val="center"/>
            <w:hideMark/>
          </w:tcPr>
          <w:p w14:paraId="230311FD" w14:textId="77777777" w:rsidR="00C846FC" w:rsidRPr="00847AED" w:rsidRDefault="00C846FC" w:rsidP="00A45A53">
            <w:pPr>
              <w:rPr>
                <w:sz w:val="20"/>
                <w:szCs w:val="20"/>
              </w:rPr>
            </w:pPr>
          </w:p>
        </w:tc>
        <w:tc>
          <w:tcPr>
            <w:tcW w:w="1276" w:type="dxa"/>
            <w:vMerge/>
            <w:tcBorders>
              <w:top w:val="nil"/>
              <w:left w:val="nil"/>
              <w:bottom w:val="single" w:sz="8" w:space="0" w:color="000000"/>
              <w:right w:val="single" w:sz="4" w:space="0" w:color="auto"/>
            </w:tcBorders>
            <w:vAlign w:val="center"/>
            <w:hideMark/>
          </w:tcPr>
          <w:p w14:paraId="47D5EAE8" w14:textId="77777777" w:rsidR="00C846FC" w:rsidRPr="00847AED" w:rsidRDefault="00C846FC" w:rsidP="00A45A53">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A19182" w14:textId="77777777" w:rsidR="00C846FC" w:rsidRPr="00847AED" w:rsidRDefault="00C846FC" w:rsidP="00A45A53">
            <w:pPr>
              <w:rPr>
                <w:sz w:val="20"/>
                <w:szCs w:val="20"/>
              </w:rPr>
            </w:pPr>
          </w:p>
        </w:tc>
        <w:tc>
          <w:tcPr>
            <w:tcW w:w="1134" w:type="dxa"/>
            <w:vMerge/>
            <w:tcBorders>
              <w:top w:val="single" w:sz="8" w:space="0" w:color="auto"/>
              <w:left w:val="single" w:sz="4" w:space="0" w:color="auto"/>
              <w:bottom w:val="single" w:sz="8" w:space="0" w:color="000000"/>
              <w:right w:val="single" w:sz="8" w:space="0" w:color="auto"/>
            </w:tcBorders>
            <w:shd w:val="clear" w:color="auto" w:fill="FFFFCC"/>
            <w:vAlign w:val="center"/>
            <w:hideMark/>
          </w:tcPr>
          <w:p w14:paraId="75581026" w14:textId="77777777" w:rsidR="00C846FC" w:rsidRPr="00D723AC" w:rsidRDefault="00C846FC" w:rsidP="00A45A53">
            <w:pPr>
              <w:rPr>
                <w:sz w:val="20"/>
                <w:szCs w:val="20"/>
              </w:rPr>
            </w:pPr>
          </w:p>
        </w:tc>
        <w:tc>
          <w:tcPr>
            <w:tcW w:w="1110" w:type="dxa"/>
            <w:vMerge/>
            <w:tcBorders>
              <w:top w:val="single" w:sz="8" w:space="0" w:color="auto"/>
              <w:left w:val="nil"/>
              <w:bottom w:val="single" w:sz="8" w:space="0" w:color="000000"/>
              <w:right w:val="single" w:sz="8" w:space="0" w:color="auto"/>
            </w:tcBorders>
            <w:shd w:val="clear" w:color="auto" w:fill="BFBFBF"/>
            <w:vAlign w:val="center"/>
            <w:hideMark/>
          </w:tcPr>
          <w:p w14:paraId="4E707F9C" w14:textId="77777777" w:rsidR="00C846FC" w:rsidRPr="00847AED" w:rsidRDefault="00C846FC" w:rsidP="00A45A53">
            <w:pPr>
              <w:rPr>
                <w:sz w:val="20"/>
                <w:szCs w:val="20"/>
              </w:rPr>
            </w:pPr>
          </w:p>
        </w:tc>
        <w:tc>
          <w:tcPr>
            <w:tcW w:w="30" w:type="dxa"/>
            <w:tcBorders>
              <w:top w:val="nil"/>
              <w:left w:val="nil"/>
              <w:bottom w:val="nil"/>
              <w:right w:val="nil"/>
            </w:tcBorders>
            <w:vAlign w:val="center"/>
            <w:hideMark/>
          </w:tcPr>
          <w:p w14:paraId="4CDC5C9C" w14:textId="77777777" w:rsidR="00C846FC" w:rsidRPr="00847AED" w:rsidRDefault="00C846FC" w:rsidP="00A45A53">
            <w:pPr>
              <w:rPr>
                <w:sz w:val="20"/>
                <w:szCs w:val="20"/>
              </w:rPr>
            </w:pPr>
          </w:p>
        </w:tc>
      </w:tr>
      <w:tr w:rsidR="00C846FC" w:rsidRPr="00847AED" w14:paraId="74324337" w14:textId="77777777" w:rsidTr="00A45A53">
        <w:trPr>
          <w:trHeight w:val="396"/>
        </w:trPr>
        <w:tc>
          <w:tcPr>
            <w:tcW w:w="14742" w:type="dxa"/>
            <w:gridSpan w:val="15"/>
            <w:tcBorders>
              <w:top w:val="nil"/>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0853B90C" w14:textId="77777777" w:rsidR="00C846FC" w:rsidRPr="00D723AC" w:rsidRDefault="00C846FC" w:rsidP="00A45A53">
            <w:pPr>
              <w:spacing w:before="100" w:beforeAutospacing="1" w:after="100" w:afterAutospacing="1"/>
              <w:jc w:val="center"/>
            </w:pPr>
            <w:r w:rsidRPr="0010225B">
              <w:rPr>
                <w:b/>
                <w:bCs/>
                <w:color w:val="000000"/>
              </w:rPr>
              <w:t xml:space="preserve">Susisiekimo ir gatvių apšvietimo infrastruktūros gerinimo programa </w:t>
            </w:r>
            <w:r w:rsidRPr="00D723AC">
              <w:rPr>
                <w:b/>
                <w:bCs/>
                <w:color w:val="000000"/>
              </w:rPr>
              <w:t>(</w:t>
            </w:r>
            <w:r>
              <w:rPr>
                <w:b/>
                <w:bCs/>
                <w:color w:val="000000"/>
              </w:rPr>
              <w:t>03</w:t>
            </w:r>
            <w:r w:rsidRPr="00D723AC">
              <w:rPr>
                <w:b/>
                <w:bCs/>
                <w:color w:val="000000"/>
              </w:rPr>
              <w:t xml:space="preserve">) </w:t>
            </w:r>
          </w:p>
        </w:tc>
        <w:tc>
          <w:tcPr>
            <w:tcW w:w="2881" w:type="dxa"/>
            <w:gridSpan w:val="2"/>
            <w:tcBorders>
              <w:top w:val="nil"/>
              <w:left w:val="nil"/>
              <w:bottom w:val="nil"/>
              <w:right w:val="nil"/>
            </w:tcBorders>
            <w:vAlign w:val="center"/>
            <w:hideMark/>
          </w:tcPr>
          <w:p w14:paraId="0EEEA4BB" w14:textId="77777777" w:rsidR="00C846FC" w:rsidRPr="00847AED" w:rsidRDefault="00C846FC" w:rsidP="00A45A53"/>
        </w:tc>
      </w:tr>
      <w:tr w:rsidR="00C846FC" w:rsidRPr="00847AED" w14:paraId="376F9015" w14:textId="77777777" w:rsidTr="00A45A53">
        <w:trPr>
          <w:trHeight w:val="288"/>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7499868" w14:textId="77777777" w:rsidR="00C846FC" w:rsidRPr="00AA609B" w:rsidRDefault="00C846FC" w:rsidP="00A45A53">
            <w:pPr>
              <w:spacing w:before="100" w:beforeAutospacing="1" w:after="100" w:afterAutospacing="1"/>
              <w:jc w:val="center"/>
              <w:rPr>
                <w:sz w:val="18"/>
                <w:szCs w:val="18"/>
              </w:rPr>
            </w:pPr>
            <w:r>
              <w:rPr>
                <w:color w:val="000000"/>
                <w:sz w:val="18"/>
                <w:szCs w:val="18"/>
              </w:rPr>
              <w:t>03</w:t>
            </w:r>
          </w:p>
        </w:tc>
        <w:tc>
          <w:tcPr>
            <w:tcW w:w="719"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D689855" w14:textId="77777777" w:rsidR="00C846FC" w:rsidRPr="00AA609B" w:rsidRDefault="00C846FC" w:rsidP="00A45A53">
            <w:pPr>
              <w:spacing w:before="100" w:beforeAutospacing="1" w:after="100" w:afterAutospacing="1"/>
              <w:jc w:val="center"/>
              <w:rPr>
                <w:sz w:val="18"/>
                <w:szCs w:val="18"/>
              </w:rPr>
            </w:pPr>
            <w:r>
              <w:rPr>
                <w:color w:val="000000"/>
                <w:sz w:val="18"/>
                <w:szCs w:val="18"/>
              </w:rPr>
              <w:t>01</w:t>
            </w:r>
          </w:p>
        </w:tc>
        <w:tc>
          <w:tcPr>
            <w:tcW w:w="13324" w:type="dxa"/>
            <w:gridSpan w:val="1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0A8EAD0" w14:textId="77777777" w:rsidR="00C846FC" w:rsidRPr="00D723AC" w:rsidRDefault="00C846FC" w:rsidP="00A45A53">
            <w:pPr>
              <w:spacing w:before="100" w:beforeAutospacing="1" w:after="100" w:afterAutospacing="1"/>
              <w:rPr>
                <w:b/>
              </w:rPr>
            </w:pPr>
            <w:r w:rsidRPr="0010225B">
              <w:rPr>
                <w:b/>
              </w:rPr>
              <w:t>Plėtoti rajono gyventojams patogią ir saugią susisiekimo sistemą</w:t>
            </w:r>
          </w:p>
        </w:tc>
        <w:tc>
          <w:tcPr>
            <w:tcW w:w="2881" w:type="dxa"/>
            <w:gridSpan w:val="2"/>
            <w:tcBorders>
              <w:top w:val="nil"/>
              <w:left w:val="nil"/>
              <w:bottom w:val="nil"/>
              <w:right w:val="nil"/>
            </w:tcBorders>
            <w:vAlign w:val="center"/>
            <w:hideMark/>
          </w:tcPr>
          <w:p w14:paraId="4B452A2B" w14:textId="77777777" w:rsidR="00C846FC" w:rsidRPr="00847AED" w:rsidRDefault="00C846FC" w:rsidP="00A45A53"/>
        </w:tc>
      </w:tr>
      <w:tr w:rsidR="00C846FC" w:rsidRPr="00847AED" w14:paraId="12CBFE2E" w14:textId="77777777" w:rsidTr="00A45A53">
        <w:trPr>
          <w:trHeight w:val="288"/>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DF75503" w14:textId="77777777" w:rsidR="00C846FC" w:rsidRPr="00AA609B" w:rsidRDefault="00C846FC" w:rsidP="00A45A53">
            <w:pPr>
              <w:spacing w:before="100" w:beforeAutospacing="1" w:after="100" w:afterAutospacing="1"/>
              <w:jc w:val="center"/>
              <w:rPr>
                <w:sz w:val="18"/>
                <w:szCs w:val="18"/>
              </w:rPr>
            </w:pPr>
            <w:r>
              <w:rPr>
                <w:color w:val="000000"/>
                <w:sz w:val="18"/>
                <w:szCs w:val="18"/>
              </w:rPr>
              <w:t>03</w:t>
            </w:r>
          </w:p>
        </w:tc>
        <w:tc>
          <w:tcPr>
            <w:tcW w:w="719"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48536B3" w14:textId="77777777" w:rsidR="00C846FC" w:rsidRPr="00AA609B" w:rsidRDefault="00C846FC" w:rsidP="00A45A53">
            <w:pPr>
              <w:spacing w:before="100" w:beforeAutospacing="1" w:after="100" w:afterAutospacing="1"/>
              <w:jc w:val="center"/>
              <w:rPr>
                <w:sz w:val="18"/>
                <w:szCs w:val="18"/>
              </w:rPr>
            </w:pPr>
            <w:r>
              <w:rPr>
                <w:color w:val="000000"/>
                <w:sz w:val="18"/>
                <w:szCs w:val="18"/>
              </w:rPr>
              <w:t>01</w:t>
            </w:r>
          </w:p>
        </w:tc>
        <w:tc>
          <w:tcPr>
            <w:tcW w:w="6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5902601" w14:textId="77777777" w:rsidR="00C846FC" w:rsidRPr="00AA609B" w:rsidRDefault="00C846FC" w:rsidP="00A45A53">
            <w:pPr>
              <w:spacing w:before="100" w:beforeAutospacing="1" w:after="100" w:afterAutospacing="1"/>
              <w:jc w:val="center"/>
              <w:rPr>
                <w:sz w:val="18"/>
                <w:szCs w:val="18"/>
              </w:rPr>
            </w:pPr>
            <w:r>
              <w:rPr>
                <w:color w:val="000000"/>
                <w:sz w:val="18"/>
                <w:szCs w:val="18"/>
              </w:rPr>
              <w:t>03</w:t>
            </w:r>
          </w:p>
        </w:tc>
        <w:tc>
          <w:tcPr>
            <w:tcW w:w="12636" w:type="dxa"/>
            <w:gridSpan w:val="11"/>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60EB7F3" w14:textId="77777777" w:rsidR="00C846FC" w:rsidRPr="00D723AC" w:rsidRDefault="00C846FC" w:rsidP="00A45A53">
            <w:pPr>
              <w:spacing w:before="100" w:beforeAutospacing="1" w:after="100" w:afterAutospacing="1"/>
              <w:rPr>
                <w:b/>
              </w:rPr>
            </w:pPr>
            <w:r w:rsidRPr="00050CF1">
              <w:rPr>
                <w:b/>
              </w:rPr>
              <w:t>Apšviesti rajono gyvenviečių gatves ir plėsti gatvių apšvietimo tinklus</w:t>
            </w:r>
          </w:p>
        </w:tc>
        <w:tc>
          <w:tcPr>
            <w:tcW w:w="2881" w:type="dxa"/>
            <w:gridSpan w:val="2"/>
            <w:tcBorders>
              <w:top w:val="nil"/>
              <w:left w:val="nil"/>
              <w:bottom w:val="nil"/>
              <w:right w:val="nil"/>
            </w:tcBorders>
            <w:vAlign w:val="center"/>
            <w:hideMark/>
          </w:tcPr>
          <w:p w14:paraId="1DB3B8FA" w14:textId="77777777" w:rsidR="00C846FC" w:rsidRPr="00847AED" w:rsidRDefault="00C846FC" w:rsidP="00A45A53"/>
        </w:tc>
      </w:tr>
      <w:tr w:rsidR="00C846FC" w:rsidRPr="00B00DA2" w14:paraId="1545EA9E" w14:textId="77777777" w:rsidTr="00160C2C">
        <w:trPr>
          <w:gridAfter w:val="2"/>
          <w:wAfter w:w="2881" w:type="dxa"/>
          <w:trHeight w:val="984"/>
        </w:trPr>
        <w:tc>
          <w:tcPr>
            <w:tcW w:w="699" w:type="dxa"/>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6E2D665" w14:textId="77777777" w:rsidR="00C846FC" w:rsidRPr="001E78AF" w:rsidRDefault="00C846FC" w:rsidP="00A45A53">
            <w:pPr>
              <w:spacing w:before="100" w:beforeAutospacing="1" w:after="100" w:afterAutospacing="1"/>
              <w:jc w:val="center"/>
              <w:rPr>
                <w:sz w:val="20"/>
                <w:szCs w:val="20"/>
              </w:rPr>
            </w:pPr>
            <w:r w:rsidRPr="001E78AF">
              <w:rPr>
                <w:color w:val="000000"/>
                <w:sz w:val="20"/>
                <w:szCs w:val="20"/>
              </w:rPr>
              <w:t>03</w:t>
            </w:r>
          </w:p>
        </w:tc>
        <w:tc>
          <w:tcPr>
            <w:tcW w:w="719" w:type="dxa"/>
            <w:gridSpan w:val="2"/>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747B68F" w14:textId="77777777" w:rsidR="00C846FC" w:rsidRPr="001E78AF" w:rsidRDefault="00C846FC" w:rsidP="00A45A53">
            <w:pPr>
              <w:spacing w:before="100" w:beforeAutospacing="1" w:after="100" w:afterAutospacing="1"/>
              <w:jc w:val="center"/>
              <w:rPr>
                <w:sz w:val="20"/>
                <w:szCs w:val="20"/>
              </w:rPr>
            </w:pPr>
            <w:r w:rsidRPr="001E78AF">
              <w:rPr>
                <w:color w:val="000000"/>
                <w:sz w:val="20"/>
                <w:szCs w:val="20"/>
              </w:rPr>
              <w:t>01</w:t>
            </w:r>
          </w:p>
        </w:tc>
        <w:tc>
          <w:tcPr>
            <w:tcW w:w="688" w:type="dxa"/>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55336BEE" w14:textId="77777777" w:rsidR="00C846FC" w:rsidRPr="001E78AF" w:rsidRDefault="00C846FC" w:rsidP="00A45A53">
            <w:pPr>
              <w:spacing w:before="100" w:beforeAutospacing="1" w:after="100" w:afterAutospacing="1"/>
              <w:ind w:left="-107" w:firstLine="107"/>
              <w:jc w:val="center"/>
              <w:rPr>
                <w:sz w:val="20"/>
                <w:szCs w:val="20"/>
              </w:rPr>
            </w:pPr>
            <w:r w:rsidRPr="001E78AF">
              <w:rPr>
                <w:color w:val="000000"/>
                <w:sz w:val="20"/>
                <w:szCs w:val="20"/>
              </w:rPr>
              <w:t>03</w:t>
            </w:r>
          </w:p>
        </w:tc>
        <w:tc>
          <w:tcPr>
            <w:tcW w:w="706" w:type="dxa"/>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0C07D74" w14:textId="77777777" w:rsidR="00C846FC" w:rsidRPr="001E78AF" w:rsidRDefault="00C846FC" w:rsidP="00A45A53">
            <w:pPr>
              <w:spacing w:before="100" w:beforeAutospacing="1" w:after="100" w:afterAutospacing="1"/>
              <w:jc w:val="center"/>
              <w:rPr>
                <w:sz w:val="20"/>
                <w:szCs w:val="20"/>
              </w:rPr>
            </w:pPr>
            <w:r w:rsidRPr="001E78AF">
              <w:rPr>
                <w:color w:val="000000"/>
                <w:sz w:val="20"/>
                <w:szCs w:val="20"/>
              </w:rPr>
              <w:t>01</w:t>
            </w:r>
          </w:p>
        </w:tc>
        <w:tc>
          <w:tcPr>
            <w:tcW w:w="1866" w:type="dxa"/>
            <w:gridSpan w:val="2"/>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hideMark/>
          </w:tcPr>
          <w:p w14:paraId="63998582" w14:textId="77777777" w:rsidR="00C846FC" w:rsidRPr="001E78AF" w:rsidRDefault="00C846FC" w:rsidP="00A45A53">
            <w:pPr>
              <w:jc w:val="center"/>
              <w:rPr>
                <w:sz w:val="20"/>
                <w:szCs w:val="20"/>
              </w:rPr>
            </w:pPr>
            <w:r w:rsidRPr="001E78AF">
              <w:rPr>
                <w:sz w:val="20"/>
                <w:szCs w:val="20"/>
              </w:rPr>
              <w:t>Elektros energijos įsigijimas gatvių apšvietimui ir nuolatinė gatvių apšvietimo tinklų priežiūra seniūnijose</w:t>
            </w:r>
          </w:p>
        </w:tc>
        <w:tc>
          <w:tcPr>
            <w:tcW w:w="1441" w:type="dxa"/>
            <w:tcBorders>
              <w:top w:val="single" w:sz="8" w:space="0" w:color="auto"/>
              <w:left w:val="nil"/>
              <w:bottom w:val="single" w:sz="8" w:space="0" w:color="000000"/>
              <w:right w:val="single" w:sz="8" w:space="0" w:color="auto"/>
            </w:tcBorders>
            <w:shd w:val="clear" w:color="auto" w:fill="FFFFFF"/>
          </w:tcPr>
          <w:p w14:paraId="13A3B92D" w14:textId="77777777" w:rsidR="00C846FC" w:rsidRPr="001E78AF" w:rsidRDefault="00C846FC" w:rsidP="00A45A53">
            <w:pPr>
              <w:jc w:val="both"/>
              <w:rPr>
                <w:sz w:val="20"/>
                <w:szCs w:val="20"/>
              </w:rPr>
            </w:pPr>
            <w:r w:rsidRPr="001E78AF">
              <w:rPr>
                <w:sz w:val="20"/>
                <w:szCs w:val="20"/>
              </w:rPr>
              <w:t xml:space="preserve">Medininkų k., Pilkapių k., Padvarionių k., Laibiškių k., </w:t>
            </w:r>
          </w:p>
          <w:p w14:paraId="787E4D9A" w14:textId="77777777" w:rsidR="00B44EE2" w:rsidRPr="001E78AF" w:rsidRDefault="00C846FC" w:rsidP="00A45A53">
            <w:pPr>
              <w:jc w:val="both"/>
              <w:rPr>
                <w:sz w:val="20"/>
                <w:szCs w:val="20"/>
              </w:rPr>
            </w:pPr>
            <w:r w:rsidRPr="001E78AF">
              <w:rPr>
                <w:sz w:val="20"/>
                <w:szCs w:val="20"/>
              </w:rPr>
              <w:t>Dainavos k., Šakiškių k., Kuosinės I k., Kuosinės III k., Slabados k., Bajorų k., Klinkų k.,  Keipūnų k., Šutinių k., Šalkiškių k., Dvarčių k.</w:t>
            </w:r>
          </w:p>
          <w:p w14:paraId="0B03AAE0" w14:textId="2073FE3D" w:rsidR="00C846FC" w:rsidRPr="001E78AF" w:rsidRDefault="00B44EE2" w:rsidP="00A45A53">
            <w:pPr>
              <w:jc w:val="both"/>
              <w:rPr>
                <w:sz w:val="20"/>
                <w:szCs w:val="20"/>
              </w:rPr>
            </w:pPr>
            <w:r w:rsidRPr="001E78AF">
              <w:rPr>
                <w:sz w:val="20"/>
                <w:szCs w:val="20"/>
              </w:rPr>
              <w:t>Naujadvario k.</w:t>
            </w:r>
          </w:p>
          <w:p w14:paraId="1CED3637" w14:textId="1173D24C" w:rsidR="00B44EE2" w:rsidRPr="001E78AF" w:rsidRDefault="00B44EE2" w:rsidP="00A45A53">
            <w:pPr>
              <w:jc w:val="both"/>
              <w:rPr>
                <w:sz w:val="20"/>
                <w:szCs w:val="20"/>
              </w:rPr>
            </w:pPr>
            <w:r w:rsidRPr="001E78AF">
              <w:rPr>
                <w:sz w:val="20"/>
                <w:szCs w:val="20"/>
              </w:rPr>
              <w:t>Vaitkiškių k.</w:t>
            </w:r>
          </w:p>
          <w:p w14:paraId="26BEF758" w14:textId="77777777" w:rsidR="00C846FC" w:rsidRPr="001E78AF" w:rsidRDefault="00C846FC" w:rsidP="00A45A53">
            <w:pPr>
              <w:jc w:val="both"/>
              <w:rPr>
                <w:sz w:val="20"/>
                <w:szCs w:val="20"/>
              </w:rPr>
            </w:pPr>
            <w:r w:rsidRPr="001E78AF">
              <w:rPr>
                <w:sz w:val="20"/>
                <w:szCs w:val="20"/>
              </w:rPr>
              <w:t xml:space="preserve"> </w:t>
            </w:r>
          </w:p>
        </w:tc>
        <w:tc>
          <w:tcPr>
            <w:tcW w:w="1418" w:type="dxa"/>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0723A5A4" w14:textId="5556C243" w:rsidR="00C846FC" w:rsidRPr="001E78AF" w:rsidRDefault="00B81298" w:rsidP="00A45A53">
            <w:pPr>
              <w:spacing w:before="100" w:beforeAutospacing="1" w:after="100" w:afterAutospacing="1"/>
              <w:jc w:val="center"/>
              <w:rPr>
                <w:sz w:val="20"/>
                <w:szCs w:val="20"/>
              </w:rPr>
            </w:pPr>
            <w:r w:rsidRPr="001E78AF">
              <w:rPr>
                <w:sz w:val="20"/>
                <w:szCs w:val="20"/>
              </w:rPr>
              <w:t>41,3</w:t>
            </w:r>
          </w:p>
        </w:tc>
        <w:tc>
          <w:tcPr>
            <w:tcW w:w="1275" w:type="dxa"/>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D9640AB" w14:textId="77777777" w:rsidR="00C846FC" w:rsidRPr="001E78AF" w:rsidRDefault="00C846FC" w:rsidP="00A45A53">
            <w:pPr>
              <w:spacing w:before="100" w:beforeAutospacing="1" w:after="100" w:afterAutospacing="1"/>
              <w:jc w:val="center"/>
              <w:rPr>
                <w:sz w:val="20"/>
                <w:szCs w:val="20"/>
              </w:rPr>
            </w:pPr>
          </w:p>
        </w:tc>
        <w:tc>
          <w:tcPr>
            <w:tcW w:w="1276" w:type="dxa"/>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083BD3E4" w14:textId="77777777" w:rsidR="00C846FC" w:rsidRPr="001E78AF" w:rsidRDefault="00C846FC" w:rsidP="00A45A53">
            <w:pPr>
              <w:spacing w:before="100" w:beforeAutospacing="1" w:after="100" w:afterAutospacing="1"/>
              <w:jc w:val="center"/>
              <w:rPr>
                <w:sz w:val="20"/>
                <w:szCs w:val="20"/>
              </w:rPr>
            </w:pPr>
          </w:p>
        </w:tc>
        <w:tc>
          <w:tcPr>
            <w:tcW w:w="1276" w:type="dxa"/>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A3C775D" w14:textId="015F6F9C" w:rsidR="00C846FC" w:rsidRPr="001E78AF" w:rsidRDefault="00B81298" w:rsidP="00A45A53">
            <w:pPr>
              <w:spacing w:before="100" w:beforeAutospacing="1" w:after="100" w:afterAutospacing="1"/>
              <w:jc w:val="center"/>
              <w:rPr>
                <w:sz w:val="20"/>
                <w:szCs w:val="20"/>
              </w:rPr>
            </w:pPr>
            <w:r w:rsidRPr="001E78AF">
              <w:rPr>
                <w:sz w:val="20"/>
                <w:szCs w:val="20"/>
              </w:rPr>
              <w:t>41,3</w:t>
            </w:r>
          </w:p>
        </w:tc>
        <w:tc>
          <w:tcPr>
            <w:tcW w:w="1134" w:type="dxa"/>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7CBC2B0F" w14:textId="77777777" w:rsidR="00C846FC" w:rsidRPr="001E78AF" w:rsidRDefault="00C846FC" w:rsidP="00A45A53">
            <w:pPr>
              <w:spacing w:before="100" w:beforeAutospacing="1" w:after="100" w:afterAutospacing="1"/>
              <w:jc w:val="center"/>
              <w:rPr>
                <w:sz w:val="20"/>
                <w:szCs w:val="20"/>
              </w:rPr>
            </w:pPr>
          </w:p>
        </w:tc>
        <w:tc>
          <w:tcPr>
            <w:tcW w:w="1134" w:type="dxa"/>
            <w:tcBorders>
              <w:top w:val="single" w:sz="8" w:space="0" w:color="auto"/>
              <w:left w:val="nil"/>
              <w:bottom w:val="single" w:sz="8" w:space="0" w:color="000000"/>
              <w:right w:val="single" w:sz="8" w:space="0" w:color="auto"/>
            </w:tcBorders>
            <w:shd w:val="clear" w:color="auto" w:fill="FFFFCC"/>
            <w:tcMar>
              <w:top w:w="0" w:type="dxa"/>
              <w:left w:w="108" w:type="dxa"/>
              <w:bottom w:w="0" w:type="dxa"/>
              <w:right w:w="108" w:type="dxa"/>
            </w:tcMar>
            <w:vAlign w:val="center"/>
            <w:hideMark/>
          </w:tcPr>
          <w:p w14:paraId="59CCDD74" w14:textId="08E3AEB4" w:rsidR="00C846FC" w:rsidRPr="001E78AF" w:rsidRDefault="00B81298" w:rsidP="00A45A53">
            <w:pPr>
              <w:spacing w:before="100" w:beforeAutospacing="1" w:after="100" w:afterAutospacing="1"/>
              <w:jc w:val="center"/>
              <w:rPr>
                <w:sz w:val="20"/>
                <w:szCs w:val="20"/>
              </w:rPr>
            </w:pPr>
            <w:r w:rsidRPr="001E78AF">
              <w:rPr>
                <w:sz w:val="20"/>
                <w:szCs w:val="20"/>
              </w:rPr>
              <w:t>41,3</w:t>
            </w:r>
          </w:p>
        </w:tc>
        <w:tc>
          <w:tcPr>
            <w:tcW w:w="1110" w:type="dxa"/>
            <w:tcBorders>
              <w:top w:val="single" w:sz="8" w:space="0" w:color="auto"/>
              <w:left w:val="nil"/>
              <w:bottom w:val="single" w:sz="8" w:space="0" w:color="000000"/>
              <w:right w:val="single" w:sz="8" w:space="0" w:color="auto"/>
            </w:tcBorders>
            <w:shd w:val="clear" w:color="auto" w:fill="C0C0C0"/>
            <w:tcMar>
              <w:top w:w="0" w:type="dxa"/>
              <w:left w:w="108" w:type="dxa"/>
              <w:bottom w:w="0" w:type="dxa"/>
              <w:right w:w="108" w:type="dxa"/>
            </w:tcMar>
            <w:vAlign w:val="center"/>
            <w:hideMark/>
          </w:tcPr>
          <w:p w14:paraId="2358807C" w14:textId="77777777" w:rsidR="00C846FC" w:rsidRPr="00B81298" w:rsidRDefault="00C846FC" w:rsidP="00A45A53">
            <w:pPr>
              <w:spacing w:before="100" w:beforeAutospacing="1" w:after="100" w:afterAutospacing="1"/>
              <w:jc w:val="center"/>
              <w:rPr>
                <w:color w:val="FF0000"/>
                <w:sz w:val="18"/>
                <w:szCs w:val="18"/>
                <w:highlight w:val="yellow"/>
              </w:rPr>
            </w:pPr>
          </w:p>
        </w:tc>
      </w:tr>
      <w:tr w:rsidR="00C846FC" w:rsidRPr="00D723AC" w14:paraId="47CA2056" w14:textId="77777777" w:rsidTr="00A45A53">
        <w:trPr>
          <w:gridAfter w:val="2"/>
          <w:wAfter w:w="2881" w:type="dxa"/>
          <w:trHeight w:val="396"/>
        </w:trPr>
        <w:tc>
          <w:tcPr>
            <w:tcW w:w="14742" w:type="dxa"/>
            <w:gridSpan w:val="15"/>
            <w:tcBorders>
              <w:top w:val="single" w:sz="8" w:space="0" w:color="000000"/>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23576FC6" w14:textId="77777777" w:rsidR="00C846FC" w:rsidRDefault="00C846FC" w:rsidP="00A45A53">
            <w:pPr>
              <w:spacing w:before="100" w:beforeAutospacing="1" w:after="100" w:afterAutospacing="1"/>
              <w:jc w:val="center"/>
              <w:rPr>
                <w:b/>
                <w:bCs/>
                <w:color w:val="000000"/>
              </w:rPr>
            </w:pPr>
            <w:r w:rsidRPr="00C51EBA">
              <w:rPr>
                <w:b/>
                <w:bCs/>
                <w:color w:val="000000"/>
              </w:rPr>
              <w:lastRenderedPageBreak/>
              <w:t xml:space="preserve">Valdymo programa </w:t>
            </w:r>
            <w:r w:rsidRPr="00D723AC">
              <w:rPr>
                <w:b/>
                <w:bCs/>
                <w:color w:val="000000"/>
              </w:rPr>
              <w:t>(</w:t>
            </w:r>
            <w:r>
              <w:rPr>
                <w:b/>
                <w:bCs/>
                <w:color w:val="000000"/>
              </w:rPr>
              <w:t>04</w:t>
            </w:r>
            <w:r w:rsidRPr="00D723AC">
              <w:rPr>
                <w:b/>
                <w:bCs/>
                <w:color w:val="000000"/>
              </w:rPr>
              <w:t xml:space="preserve">) </w:t>
            </w:r>
          </w:p>
          <w:p w14:paraId="36467382" w14:textId="77777777" w:rsidR="00B44EE2" w:rsidRPr="00D723AC" w:rsidRDefault="00B44EE2" w:rsidP="00A45A53">
            <w:pPr>
              <w:spacing w:before="100" w:beforeAutospacing="1" w:after="100" w:afterAutospacing="1"/>
              <w:jc w:val="center"/>
            </w:pPr>
          </w:p>
        </w:tc>
      </w:tr>
      <w:tr w:rsidR="00C846FC" w:rsidRPr="00D723AC" w14:paraId="2A10039C" w14:textId="77777777" w:rsidTr="00A45A53">
        <w:trPr>
          <w:gridAfter w:val="2"/>
          <w:wAfter w:w="2881" w:type="dxa"/>
          <w:trHeight w:val="288"/>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047627A" w14:textId="77777777" w:rsidR="00C846FC" w:rsidRPr="00AA609B" w:rsidRDefault="00C846FC" w:rsidP="00A45A53">
            <w:pPr>
              <w:spacing w:before="100" w:beforeAutospacing="1" w:after="100" w:afterAutospacing="1"/>
              <w:jc w:val="center"/>
              <w:rPr>
                <w:sz w:val="18"/>
                <w:szCs w:val="18"/>
              </w:rPr>
            </w:pPr>
            <w:r>
              <w:rPr>
                <w:color w:val="000000"/>
                <w:sz w:val="18"/>
                <w:szCs w:val="18"/>
              </w:rPr>
              <w:t>04</w:t>
            </w:r>
          </w:p>
        </w:tc>
        <w:tc>
          <w:tcPr>
            <w:tcW w:w="719"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D99B6FD" w14:textId="77777777" w:rsidR="00C846FC" w:rsidRPr="00AA609B" w:rsidRDefault="00C846FC" w:rsidP="00A45A53">
            <w:pPr>
              <w:spacing w:before="100" w:beforeAutospacing="1" w:after="100" w:afterAutospacing="1"/>
              <w:jc w:val="center"/>
              <w:rPr>
                <w:sz w:val="18"/>
                <w:szCs w:val="18"/>
              </w:rPr>
            </w:pPr>
            <w:r>
              <w:rPr>
                <w:color w:val="000000"/>
                <w:sz w:val="18"/>
                <w:szCs w:val="18"/>
              </w:rPr>
              <w:t>01</w:t>
            </w:r>
          </w:p>
        </w:tc>
        <w:tc>
          <w:tcPr>
            <w:tcW w:w="13324" w:type="dxa"/>
            <w:gridSpan w:val="1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D0DEB7D" w14:textId="77777777" w:rsidR="00C846FC" w:rsidRPr="00D723AC" w:rsidRDefault="00C846FC" w:rsidP="00A45A53">
            <w:pPr>
              <w:spacing w:before="100" w:beforeAutospacing="1" w:after="100" w:afterAutospacing="1"/>
              <w:rPr>
                <w:b/>
              </w:rPr>
            </w:pPr>
            <w:r w:rsidRPr="00C51EBA">
              <w:rPr>
                <w:b/>
              </w:rPr>
              <w:t>Užtikrinti sklandų savivaldybės institucijų darbą</w:t>
            </w:r>
          </w:p>
        </w:tc>
      </w:tr>
      <w:tr w:rsidR="00C846FC" w:rsidRPr="00D723AC" w14:paraId="42E687F2" w14:textId="77777777" w:rsidTr="00326ACC">
        <w:trPr>
          <w:gridAfter w:val="2"/>
          <w:wAfter w:w="2881" w:type="dxa"/>
          <w:trHeight w:val="288"/>
        </w:trPr>
        <w:tc>
          <w:tcPr>
            <w:tcW w:w="699"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bottom"/>
            <w:hideMark/>
          </w:tcPr>
          <w:p w14:paraId="43675269" w14:textId="77777777" w:rsidR="00C846FC" w:rsidRPr="00AA609B" w:rsidRDefault="00C846FC" w:rsidP="00A45A53">
            <w:pPr>
              <w:spacing w:before="100" w:beforeAutospacing="1" w:after="100" w:afterAutospacing="1"/>
              <w:jc w:val="center"/>
              <w:rPr>
                <w:sz w:val="18"/>
                <w:szCs w:val="18"/>
              </w:rPr>
            </w:pPr>
            <w:r>
              <w:rPr>
                <w:color w:val="000000"/>
                <w:sz w:val="18"/>
                <w:szCs w:val="18"/>
              </w:rPr>
              <w:t>04</w:t>
            </w:r>
          </w:p>
        </w:tc>
        <w:tc>
          <w:tcPr>
            <w:tcW w:w="719"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14:paraId="6DD15EB5" w14:textId="77777777" w:rsidR="00C846FC" w:rsidRPr="00AA609B" w:rsidRDefault="00C846FC" w:rsidP="00A45A53">
            <w:pPr>
              <w:spacing w:before="100" w:beforeAutospacing="1" w:after="100" w:afterAutospacing="1"/>
              <w:jc w:val="center"/>
              <w:rPr>
                <w:sz w:val="18"/>
                <w:szCs w:val="18"/>
              </w:rPr>
            </w:pPr>
            <w:r>
              <w:rPr>
                <w:color w:val="000000"/>
                <w:sz w:val="18"/>
                <w:szCs w:val="18"/>
              </w:rPr>
              <w:t>01</w:t>
            </w:r>
          </w:p>
        </w:tc>
        <w:tc>
          <w:tcPr>
            <w:tcW w:w="68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14:paraId="142B3A6C" w14:textId="77777777" w:rsidR="00C846FC" w:rsidRPr="00AA609B" w:rsidRDefault="00C846FC" w:rsidP="00A45A53">
            <w:pPr>
              <w:spacing w:before="100" w:beforeAutospacing="1" w:after="100" w:afterAutospacing="1"/>
              <w:jc w:val="center"/>
              <w:rPr>
                <w:sz w:val="18"/>
                <w:szCs w:val="18"/>
              </w:rPr>
            </w:pPr>
            <w:r>
              <w:rPr>
                <w:color w:val="000000"/>
                <w:sz w:val="18"/>
                <w:szCs w:val="18"/>
              </w:rPr>
              <w:t>01</w:t>
            </w:r>
          </w:p>
        </w:tc>
        <w:tc>
          <w:tcPr>
            <w:tcW w:w="12636" w:type="dxa"/>
            <w:gridSpan w:val="11"/>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14:paraId="596CEDAA" w14:textId="77777777" w:rsidR="00C846FC" w:rsidRPr="00D723AC" w:rsidRDefault="00C846FC" w:rsidP="00A45A53">
            <w:pPr>
              <w:spacing w:before="100" w:beforeAutospacing="1" w:after="100" w:afterAutospacing="1"/>
              <w:rPr>
                <w:b/>
              </w:rPr>
            </w:pPr>
            <w:r w:rsidRPr="00C51EBA">
              <w:rPr>
                <w:b/>
              </w:rPr>
              <w:t>Sudaryti sąlygas Savivaldybės funkcijų vykdymui</w:t>
            </w:r>
          </w:p>
        </w:tc>
      </w:tr>
      <w:tr w:rsidR="00C846FC" w:rsidRPr="00B00DA2" w14:paraId="30FE65DC" w14:textId="77777777" w:rsidTr="00160C2C">
        <w:trPr>
          <w:gridAfter w:val="2"/>
          <w:wAfter w:w="2881" w:type="dxa"/>
          <w:trHeight w:val="803"/>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0FA2C0D" w14:textId="77777777" w:rsidR="00C846FC" w:rsidRPr="001E78AF" w:rsidRDefault="00C846FC" w:rsidP="00A45A53">
            <w:pPr>
              <w:spacing w:before="100" w:beforeAutospacing="1" w:after="100" w:afterAutospacing="1"/>
              <w:jc w:val="center"/>
              <w:rPr>
                <w:sz w:val="20"/>
                <w:szCs w:val="20"/>
              </w:rPr>
            </w:pPr>
            <w:r w:rsidRPr="001E78AF">
              <w:rPr>
                <w:color w:val="000000"/>
                <w:sz w:val="20"/>
                <w:szCs w:val="20"/>
              </w:rPr>
              <w:t>04</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878C018" w14:textId="77777777" w:rsidR="00C846FC" w:rsidRPr="001E78AF" w:rsidRDefault="00C846FC" w:rsidP="00A45A53">
            <w:pPr>
              <w:spacing w:before="100" w:beforeAutospacing="1" w:after="100" w:afterAutospacing="1"/>
              <w:jc w:val="center"/>
              <w:rPr>
                <w:sz w:val="20"/>
                <w:szCs w:val="20"/>
              </w:rPr>
            </w:pPr>
            <w:r w:rsidRPr="001E78AF">
              <w:rPr>
                <w:color w:val="000000"/>
                <w:sz w:val="20"/>
                <w:szCs w:val="20"/>
              </w:rPr>
              <w:t>01</w:t>
            </w:r>
          </w:p>
        </w:tc>
        <w:tc>
          <w:tcPr>
            <w:tcW w:w="6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B6E3C9A" w14:textId="77777777" w:rsidR="00C846FC" w:rsidRPr="001E78AF" w:rsidRDefault="00C846FC" w:rsidP="00A45A53">
            <w:pPr>
              <w:spacing w:before="100" w:beforeAutospacing="1" w:after="100" w:afterAutospacing="1"/>
              <w:ind w:left="-107" w:firstLine="107"/>
              <w:jc w:val="center"/>
              <w:rPr>
                <w:sz w:val="20"/>
                <w:szCs w:val="20"/>
              </w:rPr>
            </w:pPr>
            <w:r w:rsidRPr="001E78AF">
              <w:rPr>
                <w:color w:val="000000"/>
                <w:sz w:val="20"/>
                <w:szCs w:val="20"/>
              </w:rPr>
              <w:t>01</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F17984B" w14:textId="77777777" w:rsidR="00C846FC" w:rsidRPr="001E78AF" w:rsidRDefault="00C846FC" w:rsidP="00A45A53">
            <w:pPr>
              <w:spacing w:before="100" w:beforeAutospacing="1" w:after="100" w:afterAutospacing="1"/>
              <w:jc w:val="center"/>
              <w:rPr>
                <w:sz w:val="20"/>
                <w:szCs w:val="20"/>
              </w:rPr>
            </w:pPr>
            <w:r w:rsidRPr="001E78AF">
              <w:rPr>
                <w:color w:val="000000"/>
                <w:sz w:val="20"/>
                <w:szCs w:val="20"/>
              </w:rPr>
              <w:t>04</w:t>
            </w:r>
          </w:p>
        </w:tc>
        <w:tc>
          <w:tcPr>
            <w:tcW w:w="186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73A3F7F" w14:textId="77777777" w:rsidR="00C846FC" w:rsidRPr="001E78AF" w:rsidRDefault="00C846FC" w:rsidP="00A45A53">
            <w:pPr>
              <w:rPr>
                <w:color w:val="000000"/>
                <w:sz w:val="20"/>
                <w:szCs w:val="20"/>
              </w:rPr>
            </w:pPr>
            <w:r w:rsidRPr="001E78AF">
              <w:rPr>
                <w:color w:val="000000"/>
                <w:sz w:val="20"/>
                <w:szCs w:val="20"/>
              </w:rPr>
              <w:t>Seniūnijų darbo organizavimas</w:t>
            </w:r>
          </w:p>
          <w:p w14:paraId="40A2EB90" w14:textId="77777777" w:rsidR="00C846FC" w:rsidRPr="001E78AF" w:rsidRDefault="00C846FC" w:rsidP="00A45A53">
            <w:pPr>
              <w:jc w:val="center"/>
              <w:rPr>
                <w:sz w:val="20"/>
                <w:szCs w:val="20"/>
              </w:rPr>
            </w:pP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533D9E4" w14:textId="77777777" w:rsidR="00C846FC" w:rsidRPr="001E78AF" w:rsidRDefault="00C846FC" w:rsidP="00A45A53">
            <w:pPr>
              <w:jc w:val="center"/>
              <w:rPr>
                <w:sz w:val="20"/>
                <w:szCs w:val="20"/>
              </w:rPr>
            </w:pPr>
            <w:r w:rsidRPr="001E78AF">
              <w:rPr>
                <w:sz w:val="20"/>
                <w:szCs w:val="20"/>
              </w:rPr>
              <w:t>Vykdoma nuolat</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13ACCDA" w14:textId="6DEEABDB" w:rsidR="00C846FC" w:rsidRPr="001E78AF" w:rsidRDefault="00B81298" w:rsidP="00B21624">
            <w:pPr>
              <w:spacing w:before="100" w:beforeAutospacing="1" w:after="100" w:afterAutospacing="1"/>
              <w:jc w:val="center"/>
              <w:rPr>
                <w:sz w:val="20"/>
                <w:szCs w:val="20"/>
              </w:rPr>
            </w:pPr>
            <w:r w:rsidRPr="001E78AF">
              <w:rPr>
                <w:sz w:val="20"/>
                <w:szCs w:val="20"/>
              </w:rPr>
              <w:t>204,2</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7D1BCE8" w14:textId="77777777" w:rsidR="00C846FC" w:rsidRPr="001E78AF" w:rsidRDefault="00C846FC" w:rsidP="00A45A53">
            <w:pPr>
              <w:spacing w:before="100" w:beforeAutospacing="1" w:after="100" w:afterAutospacing="1"/>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448F7E8" w14:textId="2EB66C56" w:rsidR="00C846FC" w:rsidRPr="001E78AF" w:rsidRDefault="00CF75F5" w:rsidP="00B81298">
            <w:pPr>
              <w:spacing w:before="100" w:beforeAutospacing="1" w:after="100" w:afterAutospacing="1"/>
              <w:jc w:val="center"/>
              <w:rPr>
                <w:sz w:val="20"/>
                <w:szCs w:val="20"/>
              </w:rPr>
            </w:pPr>
            <w:r w:rsidRPr="001E78AF">
              <w:rPr>
                <w:sz w:val="20"/>
                <w:szCs w:val="20"/>
              </w:rPr>
              <w:t>0.</w:t>
            </w:r>
            <w:r w:rsidR="00B81298" w:rsidRPr="001E78AF">
              <w:rPr>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E5B6137" w14:textId="445B7DFF" w:rsidR="00C846FC" w:rsidRPr="001E78AF" w:rsidRDefault="00B81298" w:rsidP="00A45A53">
            <w:pPr>
              <w:spacing w:before="100" w:beforeAutospacing="1" w:after="100" w:afterAutospacing="1"/>
              <w:jc w:val="center"/>
              <w:rPr>
                <w:sz w:val="20"/>
                <w:szCs w:val="20"/>
              </w:rPr>
            </w:pPr>
            <w:r w:rsidRPr="001E78AF">
              <w:rPr>
                <w:sz w:val="20"/>
                <w:szCs w:val="20"/>
              </w:rPr>
              <w:t>204,8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AD3DF7" w14:textId="77777777" w:rsidR="00C846FC" w:rsidRPr="001E78AF" w:rsidRDefault="00C846FC" w:rsidP="00A45A53">
            <w:pPr>
              <w:spacing w:before="100" w:beforeAutospacing="1" w:after="100" w:afterAutospacing="1"/>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hideMark/>
          </w:tcPr>
          <w:p w14:paraId="5B2F1567" w14:textId="00E1829B" w:rsidR="00C846FC" w:rsidRPr="001E78AF" w:rsidRDefault="00B81298" w:rsidP="00A45A53">
            <w:pPr>
              <w:spacing w:before="100" w:beforeAutospacing="1" w:after="100" w:afterAutospacing="1"/>
              <w:jc w:val="center"/>
              <w:rPr>
                <w:sz w:val="20"/>
                <w:szCs w:val="20"/>
              </w:rPr>
            </w:pPr>
            <w:r w:rsidRPr="001E78AF">
              <w:rPr>
                <w:sz w:val="20"/>
                <w:szCs w:val="20"/>
              </w:rPr>
              <w:t>204,8</w:t>
            </w:r>
          </w:p>
        </w:tc>
        <w:tc>
          <w:tcPr>
            <w:tcW w:w="1110"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hideMark/>
          </w:tcPr>
          <w:p w14:paraId="3855071B" w14:textId="77777777" w:rsidR="00C846FC" w:rsidRPr="00B81298" w:rsidRDefault="00C846FC" w:rsidP="00A45A53">
            <w:pPr>
              <w:spacing w:before="100" w:beforeAutospacing="1" w:after="100" w:afterAutospacing="1"/>
              <w:jc w:val="center"/>
              <w:rPr>
                <w:sz w:val="20"/>
                <w:szCs w:val="20"/>
                <w:highlight w:val="yellow"/>
              </w:rPr>
            </w:pPr>
          </w:p>
        </w:tc>
      </w:tr>
      <w:tr w:rsidR="00C846FC" w:rsidRPr="00B00DA2" w14:paraId="5C62FAEB" w14:textId="77777777" w:rsidTr="00160C2C">
        <w:trPr>
          <w:gridAfter w:val="2"/>
          <w:wAfter w:w="2881" w:type="dxa"/>
          <w:trHeight w:val="829"/>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A96749A" w14:textId="28B328C9" w:rsidR="00C846FC" w:rsidRPr="001E78AF" w:rsidRDefault="00C60E71" w:rsidP="00A45A53">
            <w:pPr>
              <w:spacing w:before="100" w:beforeAutospacing="1" w:after="100" w:afterAutospacing="1"/>
              <w:rPr>
                <w:color w:val="000000"/>
                <w:sz w:val="20"/>
                <w:szCs w:val="20"/>
              </w:rPr>
            </w:pPr>
            <w:r>
              <w:rPr>
                <w:color w:val="000000"/>
                <w:sz w:val="20"/>
                <w:szCs w:val="20"/>
              </w:rPr>
              <w:t xml:space="preserve"> </w:t>
            </w:r>
            <w:r w:rsidR="00F85870">
              <w:rPr>
                <w:color w:val="000000"/>
                <w:sz w:val="20"/>
                <w:szCs w:val="20"/>
              </w:rPr>
              <w:t xml:space="preserve"> </w:t>
            </w:r>
            <w:r w:rsidR="00C846FC" w:rsidRPr="001E78AF">
              <w:rPr>
                <w:color w:val="000000"/>
                <w:sz w:val="20"/>
                <w:szCs w:val="20"/>
              </w:rPr>
              <w:t>04</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03FCF4" w14:textId="1F27CCA8" w:rsidR="00C846FC" w:rsidRPr="001E78AF" w:rsidRDefault="00C846FC" w:rsidP="00A45A53">
            <w:pPr>
              <w:spacing w:before="100" w:beforeAutospacing="1" w:after="100" w:afterAutospacing="1"/>
              <w:jc w:val="center"/>
              <w:rPr>
                <w:color w:val="000000"/>
                <w:sz w:val="20"/>
                <w:szCs w:val="20"/>
              </w:rPr>
            </w:pPr>
            <w:r w:rsidRPr="001E78AF">
              <w:rPr>
                <w:color w:val="000000"/>
                <w:sz w:val="20"/>
                <w:szCs w:val="20"/>
              </w:rPr>
              <w:t>01</w:t>
            </w:r>
          </w:p>
        </w:tc>
        <w:tc>
          <w:tcPr>
            <w:tcW w:w="6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90C01A5" w14:textId="54E3129C" w:rsidR="00C846FC" w:rsidRPr="001E78AF" w:rsidRDefault="00C846FC" w:rsidP="00A45A53">
            <w:pPr>
              <w:spacing w:before="100" w:beforeAutospacing="1" w:after="100" w:afterAutospacing="1"/>
              <w:ind w:left="-107" w:firstLine="107"/>
              <w:jc w:val="center"/>
              <w:rPr>
                <w:color w:val="000000"/>
                <w:sz w:val="20"/>
                <w:szCs w:val="20"/>
              </w:rPr>
            </w:pPr>
            <w:r w:rsidRPr="001E78AF">
              <w:rPr>
                <w:color w:val="000000"/>
                <w:sz w:val="20"/>
                <w:szCs w:val="20"/>
              </w:rPr>
              <w:t>0</w:t>
            </w:r>
            <w:r w:rsidR="00C60E71">
              <w:rPr>
                <w:color w:val="000000"/>
                <w:sz w:val="20"/>
                <w:szCs w:val="20"/>
              </w:rPr>
              <w:t>1</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CA7EB16" w14:textId="10246BD3" w:rsidR="00C846FC" w:rsidRPr="001E78AF" w:rsidRDefault="00C60E71" w:rsidP="00A45A53">
            <w:pPr>
              <w:spacing w:before="100" w:beforeAutospacing="1" w:after="100" w:afterAutospacing="1"/>
              <w:jc w:val="center"/>
              <w:rPr>
                <w:color w:val="000000"/>
                <w:sz w:val="20"/>
                <w:szCs w:val="20"/>
              </w:rPr>
            </w:pPr>
            <w:r>
              <w:rPr>
                <w:color w:val="000000"/>
                <w:sz w:val="20"/>
                <w:szCs w:val="20"/>
              </w:rPr>
              <w:t>0</w:t>
            </w:r>
            <w:r w:rsidR="00C846FC" w:rsidRPr="001E78AF">
              <w:rPr>
                <w:color w:val="000000"/>
                <w:sz w:val="20"/>
                <w:szCs w:val="20"/>
              </w:rPr>
              <w:t>4</w:t>
            </w:r>
          </w:p>
        </w:tc>
        <w:tc>
          <w:tcPr>
            <w:tcW w:w="186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0F28429" w14:textId="77777777" w:rsidR="00C846FC" w:rsidRPr="001E78AF" w:rsidRDefault="00C846FC" w:rsidP="00A45A53">
            <w:pPr>
              <w:jc w:val="center"/>
              <w:rPr>
                <w:color w:val="000000"/>
                <w:sz w:val="20"/>
                <w:szCs w:val="20"/>
              </w:rPr>
            </w:pPr>
            <w:r w:rsidRPr="001E78AF">
              <w:rPr>
                <w:color w:val="000000"/>
                <w:sz w:val="20"/>
                <w:szCs w:val="20"/>
              </w:rPr>
              <w:t>Žemės ūkio funkcijų vykdymas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2C4D237" w14:textId="77777777" w:rsidR="00C846FC" w:rsidRPr="001E78AF" w:rsidRDefault="00C846FC" w:rsidP="00A45A53">
            <w:pPr>
              <w:jc w:val="center"/>
              <w:rPr>
                <w:sz w:val="20"/>
                <w:szCs w:val="20"/>
              </w:rPr>
            </w:pPr>
            <w:r w:rsidRPr="001E78AF">
              <w:rPr>
                <w:sz w:val="20"/>
                <w:szCs w:val="20"/>
              </w:rPr>
              <w:t>Vykdoma nuolat</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3C16019" w14:textId="5C8922D5" w:rsidR="00C846FC" w:rsidRPr="001E78AF" w:rsidRDefault="00B81298" w:rsidP="00B21624">
            <w:pPr>
              <w:spacing w:before="100" w:beforeAutospacing="1" w:after="100" w:afterAutospacing="1"/>
              <w:jc w:val="center"/>
              <w:rPr>
                <w:sz w:val="20"/>
                <w:szCs w:val="20"/>
              </w:rPr>
            </w:pPr>
            <w:r w:rsidRPr="001E78AF">
              <w:rPr>
                <w:sz w:val="20"/>
                <w:szCs w:val="20"/>
              </w:rPr>
              <w:t>24,8</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C9069EF" w14:textId="77777777" w:rsidR="00C846FC" w:rsidRPr="001E78AF" w:rsidRDefault="00C846FC" w:rsidP="00A45A53">
            <w:pPr>
              <w:spacing w:before="100" w:beforeAutospacing="1" w:after="100" w:afterAutospacing="1"/>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B3CE145" w14:textId="77777777" w:rsidR="00C846FC" w:rsidRPr="001E78AF" w:rsidRDefault="00C846FC" w:rsidP="00A45A53">
            <w:pPr>
              <w:spacing w:before="100" w:beforeAutospacing="1" w:after="100" w:afterAutospacing="1"/>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99B002F" w14:textId="20F3CA10" w:rsidR="00C846FC" w:rsidRPr="001E78AF" w:rsidRDefault="00B81298" w:rsidP="00B21624">
            <w:pPr>
              <w:spacing w:before="100" w:beforeAutospacing="1" w:after="100" w:afterAutospacing="1"/>
              <w:jc w:val="center"/>
              <w:rPr>
                <w:sz w:val="20"/>
                <w:szCs w:val="20"/>
              </w:rPr>
            </w:pPr>
            <w:r w:rsidRPr="001E78AF">
              <w:rPr>
                <w:sz w:val="20"/>
                <w:szCs w:val="20"/>
              </w:rPr>
              <w:t>24,8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30F66" w14:textId="77777777" w:rsidR="00C846FC" w:rsidRPr="001E78AF" w:rsidRDefault="00C846FC" w:rsidP="00A45A53">
            <w:pPr>
              <w:spacing w:before="100" w:beforeAutospacing="1" w:after="100" w:afterAutospacing="1"/>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55528D80" w14:textId="6A03907A" w:rsidR="00C846FC" w:rsidRPr="001E78AF" w:rsidRDefault="00B81298" w:rsidP="00A45A53">
            <w:pPr>
              <w:spacing w:before="100" w:beforeAutospacing="1" w:after="100" w:afterAutospacing="1"/>
              <w:jc w:val="center"/>
              <w:rPr>
                <w:sz w:val="20"/>
                <w:szCs w:val="20"/>
              </w:rPr>
            </w:pPr>
            <w:r w:rsidRPr="001E78AF">
              <w:rPr>
                <w:sz w:val="20"/>
                <w:szCs w:val="20"/>
              </w:rPr>
              <w:t>24,8</w:t>
            </w:r>
          </w:p>
        </w:tc>
        <w:tc>
          <w:tcPr>
            <w:tcW w:w="1110"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5B0B5259" w14:textId="77777777" w:rsidR="00C846FC" w:rsidRPr="00B81298" w:rsidRDefault="00C846FC" w:rsidP="00A45A53">
            <w:pPr>
              <w:spacing w:before="100" w:beforeAutospacing="1" w:after="100" w:afterAutospacing="1"/>
              <w:jc w:val="center"/>
              <w:rPr>
                <w:sz w:val="20"/>
                <w:szCs w:val="20"/>
                <w:highlight w:val="yellow"/>
              </w:rPr>
            </w:pPr>
          </w:p>
        </w:tc>
      </w:tr>
      <w:tr w:rsidR="00887C14" w:rsidRPr="00B00DA2" w14:paraId="1F16BA61" w14:textId="77777777" w:rsidTr="00160C2C">
        <w:trPr>
          <w:gridAfter w:val="2"/>
          <w:wAfter w:w="2881" w:type="dxa"/>
          <w:trHeight w:val="829"/>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4B8973" w14:textId="7C307D1C" w:rsidR="00887C14" w:rsidRPr="001E78AF" w:rsidRDefault="00F85870" w:rsidP="00A45A53">
            <w:pPr>
              <w:spacing w:before="100" w:beforeAutospacing="1" w:after="100" w:afterAutospacing="1"/>
              <w:rPr>
                <w:color w:val="000000"/>
                <w:sz w:val="20"/>
                <w:szCs w:val="20"/>
              </w:rPr>
            </w:pPr>
            <w:r>
              <w:rPr>
                <w:color w:val="000000"/>
                <w:sz w:val="20"/>
                <w:szCs w:val="20"/>
              </w:rPr>
              <w:t xml:space="preserve"> </w:t>
            </w:r>
            <w:r w:rsidR="00C60E71">
              <w:rPr>
                <w:color w:val="000000"/>
                <w:sz w:val="20"/>
                <w:szCs w:val="20"/>
              </w:rPr>
              <w:t xml:space="preserve"> </w:t>
            </w:r>
            <w:r w:rsidR="00887C14" w:rsidRPr="001E78AF">
              <w:rPr>
                <w:color w:val="000000"/>
                <w:sz w:val="20"/>
                <w:szCs w:val="20"/>
              </w:rPr>
              <w:t>04</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DE4C950" w14:textId="6E8B4662" w:rsidR="00887C14" w:rsidRPr="001E78AF" w:rsidRDefault="00887C14" w:rsidP="00A45A53">
            <w:pPr>
              <w:spacing w:before="100" w:beforeAutospacing="1" w:after="100" w:afterAutospacing="1"/>
              <w:jc w:val="center"/>
              <w:rPr>
                <w:color w:val="000000"/>
                <w:sz w:val="20"/>
                <w:szCs w:val="20"/>
              </w:rPr>
            </w:pPr>
            <w:r w:rsidRPr="001E78AF">
              <w:rPr>
                <w:color w:val="000000"/>
                <w:sz w:val="20"/>
                <w:szCs w:val="20"/>
              </w:rPr>
              <w:t>01</w:t>
            </w:r>
          </w:p>
        </w:tc>
        <w:tc>
          <w:tcPr>
            <w:tcW w:w="6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0BAEF2" w14:textId="7018109D" w:rsidR="00887C14" w:rsidRPr="001E78AF" w:rsidRDefault="00887C14" w:rsidP="00A45A53">
            <w:pPr>
              <w:spacing w:before="100" w:beforeAutospacing="1" w:after="100" w:afterAutospacing="1"/>
              <w:ind w:left="-107" w:firstLine="107"/>
              <w:jc w:val="center"/>
              <w:rPr>
                <w:color w:val="000000"/>
                <w:sz w:val="20"/>
                <w:szCs w:val="20"/>
              </w:rPr>
            </w:pPr>
            <w:r w:rsidRPr="001E78AF">
              <w:rPr>
                <w:color w:val="000000"/>
                <w:sz w:val="20"/>
                <w:szCs w:val="20"/>
              </w:rPr>
              <w:t>01</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4434C2F" w14:textId="130074D1" w:rsidR="00887C14" w:rsidRPr="001E78AF" w:rsidRDefault="00887C14" w:rsidP="00A45A53">
            <w:pPr>
              <w:spacing w:before="100" w:beforeAutospacing="1" w:after="100" w:afterAutospacing="1"/>
              <w:jc w:val="center"/>
              <w:rPr>
                <w:color w:val="000000"/>
                <w:sz w:val="20"/>
                <w:szCs w:val="20"/>
              </w:rPr>
            </w:pPr>
            <w:r w:rsidRPr="001E78AF">
              <w:rPr>
                <w:color w:val="000000"/>
                <w:sz w:val="20"/>
                <w:szCs w:val="20"/>
              </w:rPr>
              <w:t>07</w:t>
            </w:r>
          </w:p>
        </w:tc>
        <w:tc>
          <w:tcPr>
            <w:tcW w:w="186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4CE91DA" w14:textId="1460D75A" w:rsidR="00887C14" w:rsidRPr="001E78AF" w:rsidRDefault="00887C14" w:rsidP="00A45A53">
            <w:pPr>
              <w:jc w:val="center"/>
              <w:rPr>
                <w:color w:val="000000"/>
                <w:sz w:val="20"/>
                <w:szCs w:val="20"/>
              </w:rPr>
            </w:pPr>
            <w:r w:rsidRPr="001E78AF">
              <w:rPr>
                <w:color w:val="000000"/>
                <w:sz w:val="20"/>
                <w:szCs w:val="20"/>
              </w:rPr>
              <w:t>Seniūnaičių išlaidų kompensavimas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3BE0575" w14:textId="6E1F34E5" w:rsidR="00887C14" w:rsidRPr="001E78AF" w:rsidRDefault="00887C14" w:rsidP="00A45A53">
            <w:pPr>
              <w:jc w:val="center"/>
              <w:rPr>
                <w:sz w:val="20"/>
                <w:szCs w:val="20"/>
              </w:rPr>
            </w:pPr>
            <w:r w:rsidRPr="001E78AF">
              <w:rPr>
                <w:sz w:val="20"/>
                <w:szCs w:val="20"/>
              </w:rPr>
              <w:t>Vykdoma nuolat</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BE401E4" w14:textId="68F8C97A" w:rsidR="00887C14" w:rsidRPr="001E78AF" w:rsidRDefault="00887C14" w:rsidP="00B21624">
            <w:pPr>
              <w:spacing w:before="100" w:beforeAutospacing="1" w:after="100" w:afterAutospacing="1"/>
              <w:jc w:val="center"/>
              <w:rPr>
                <w:sz w:val="20"/>
                <w:szCs w:val="20"/>
              </w:rPr>
            </w:pPr>
            <w:r w:rsidRPr="001E78AF">
              <w:rPr>
                <w:sz w:val="20"/>
                <w:szCs w:val="20"/>
              </w:rPr>
              <w:t>5,6</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5295DFE" w14:textId="77777777" w:rsidR="00887C14" w:rsidRPr="001E78AF" w:rsidRDefault="00887C14" w:rsidP="00A45A53">
            <w:pPr>
              <w:spacing w:before="100" w:beforeAutospacing="1" w:after="100" w:afterAutospacing="1"/>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07D520" w14:textId="77777777" w:rsidR="00887C14" w:rsidRPr="001E78AF" w:rsidRDefault="00887C14" w:rsidP="00A45A53">
            <w:pPr>
              <w:spacing w:before="100" w:beforeAutospacing="1" w:after="100" w:afterAutospacing="1"/>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A88367E" w14:textId="77777777" w:rsidR="00887C14" w:rsidRPr="001E78AF" w:rsidRDefault="00887C14" w:rsidP="00B21624">
            <w:pPr>
              <w:spacing w:before="100" w:beforeAutospacing="1" w:after="100" w:afterAutospacing="1"/>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F6202" w14:textId="77777777" w:rsidR="00887C14" w:rsidRPr="001E78AF" w:rsidRDefault="00887C14" w:rsidP="00A45A53">
            <w:pPr>
              <w:spacing w:before="100" w:beforeAutospacing="1" w:after="100" w:afterAutospacing="1"/>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2B7F9F39" w14:textId="2A59A13E" w:rsidR="00887C14" w:rsidRPr="001E78AF" w:rsidRDefault="00887C14" w:rsidP="00A45A53">
            <w:pPr>
              <w:spacing w:before="100" w:beforeAutospacing="1" w:after="100" w:afterAutospacing="1"/>
              <w:jc w:val="center"/>
              <w:rPr>
                <w:sz w:val="20"/>
                <w:szCs w:val="20"/>
              </w:rPr>
            </w:pPr>
            <w:r w:rsidRPr="001E78AF">
              <w:rPr>
                <w:sz w:val="20"/>
                <w:szCs w:val="20"/>
              </w:rPr>
              <w:t>5,6</w:t>
            </w:r>
          </w:p>
        </w:tc>
        <w:tc>
          <w:tcPr>
            <w:tcW w:w="1110"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5A0C25E5" w14:textId="77777777" w:rsidR="00887C14" w:rsidRPr="00B81298" w:rsidRDefault="00887C14" w:rsidP="00A45A53">
            <w:pPr>
              <w:spacing w:before="100" w:beforeAutospacing="1" w:after="100" w:afterAutospacing="1"/>
              <w:jc w:val="center"/>
              <w:rPr>
                <w:sz w:val="20"/>
                <w:szCs w:val="20"/>
                <w:highlight w:val="yellow"/>
              </w:rPr>
            </w:pPr>
          </w:p>
        </w:tc>
      </w:tr>
      <w:tr w:rsidR="00C846FC" w:rsidRPr="00D723AC" w14:paraId="1D92AA50" w14:textId="77777777" w:rsidTr="00A45A53">
        <w:trPr>
          <w:gridAfter w:val="2"/>
          <w:wAfter w:w="2881" w:type="dxa"/>
          <w:trHeight w:val="396"/>
        </w:trPr>
        <w:tc>
          <w:tcPr>
            <w:tcW w:w="14742" w:type="dxa"/>
            <w:gridSpan w:val="15"/>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5C40FA5D" w14:textId="77777777" w:rsidR="00C846FC" w:rsidRDefault="00C846FC" w:rsidP="00A45A53">
            <w:pPr>
              <w:spacing w:before="100" w:beforeAutospacing="1" w:after="100" w:afterAutospacing="1"/>
              <w:jc w:val="center"/>
              <w:rPr>
                <w:b/>
                <w:bCs/>
                <w:color w:val="000000"/>
              </w:rPr>
            </w:pPr>
          </w:p>
          <w:p w14:paraId="43D19854" w14:textId="77777777" w:rsidR="00C846FC" w:rsidRDefault="00C846FC" w:rsidP="00A45A53">
            <w:pPr>
              <w:spacing w:before="100" w:beforeAutospacing="1" w:after="100" w:afterAutospacing="1"/>
              <w:jc w:val="center"/>
              <w:rPr>
                <w:b/>
                <w:bCs/>
                <w:color w:val="000000"/>
              </w:rPr>
            </w:pPr>
            <w:r w:rsidRPr="00D723AC">
              <w:rPr>
                <w:b/>
                <w:bCs/>
                <w:color w:val="000000"/>
              </w:rPr>
              <w:t>Programos pavadinimas</w:t>
            </w:r>
            <w:r>
              <w:rPr>
                <w:b/>
                <w:bCs/>
                <w:color w:val="000000"/>
              </w:rPr>
              <w:t xml:space="preserve"> </w:t>
            </w:r>
            <w:r w:rsidRPr="00D723AC">
              <w:rPr>
                <w:b/>
                <w:bCs/>
                <w:color w:val="000000"/>
              </w:rPr>
              <w:t xml:space="preserve"> </w:t>
            </w:r>
            <w:r w:rsidRPr="00FD34CE">
              <w:rPr>
                <w:b/>
                <w:bCs/>
                <w:color w:val="000000"/>
              </w:rPr>
              <w:t xml:space="preserve">Saugios ir švarios gyvenamosios aplinkos kūrimo programa </w:t>
            </w:r>
            <w:r w:rsidRPr="00D723AC">
              <w:rPr>
                <w:b/>
                <w:bCs/>
                <w:color w:val="000000"/>
              </w:rPr>
              <w:t>(</w:t>
            </w:r>
            <w:r>
              <w:rPr>
                <w:b/>
                <w:bCs/>
                <w:color w:val="000000"/>
              </w:rPr>
              <w:t>05</w:t>
            </w:r>
            <w:r w:rsidRPr="00D723AC">
              <w:rPr>
                <w:b/>
                <w:bCs/>
                <w:color w:val="000000"/>
              </w:rPr>
              <w:t>)</w:t>
            </w:r>
          </w:p>
          <w:p w14:paraId="55DAD1F2" w14:textId="77777777" w:rsidR="00B44EE2" w:rsidRDefault="00B44EE2" w:rsidP="00A45A53">
            <w:pPr>
              <w:spacing w:before="100" w:beforeAutospacing="1" w:after="100" w:afterAutospacing="1"/>
              <w:jc w:val="center"/>
              <w:rPr>
                <w:b/>
                <w:bCs/>
                <w:color w:val="000000"/>
              </w:rPr>
            </w:pPr>
          </w:p>
          <w:p w14:paraId="5ACDA07C" w14:textId="77777777" w:rsidR="00C846FC" w:rsidRPr="00D723AC" w:rsidRDefault="00C846FC" w:rsidP="00A45A53">
            <w:pPr>
              <w:spacing w:before="100" w:beforeAutospacing="1" w:after="100" w:afterAutospacing="1"/>
              <w:jc w:val="center"/>
            </w:pPr>
          </w:p>
        </w:tc>
      </w:tr>
      <w:tr w:rsidR="00C846FC" w:rsidRPr="00D723AC" w14:paraId="227C58A8" w14:textId="77777777" w:rsidTr="00A45A53">
        <w:trPr>
          <w:gridAfter w:val="2"/>
          <w:wAfter w:w="2881" w:type="dxa"/>
          <w:trHeight w:val="288"/>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E9C7CCE" w14:textId="77777777" w:rsidR="00C846FC" w:rsidRPr="00AA609B" w:rsidRDefault="00C846FC" w:rsidP="00A45A53">
            <w:pPr>
              <w:spacing w:before="100" w:beforeAutospacing="1" w:after="100" w:afterAutospacing="1"/>
              <w:jc w:val="center"/>
              <w:rPr>
                <w:sz w:val="18"/>
                <w:szCs w:val="18"/>
              </w:rPr>
            </w:pPr>
            <w:r>
              <w:rPr>
                <w:color w:val="000000"/>
                <w:sz w:val="18"/>
                <w:szCs w:val="18"/>
              </w:rPr>
              <w:t>05</w:t>
            </w:r>
          </w:p>
        </w:tc>
        <w:tc>
          <w:tcPr>
            <w:tcW w:w="719"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46CB816" w14:textId="77777777" w:rsidR="00C846FC" w:rsidRPr="00AA609B" w:rsidRDefault="00C846FC" w:rsidP="00A45A53">
            <w:pPr>
              <w:spacing w:before="100" w:beforeAutospacing="1" w:after="100" w:afterAutospacing="1"/>
              <w:jc w:val="center"/>
              <w:rPr>
                <w:sz w:val="18"/>
                <w:szCs w:val="18"/>
              </w:rPr>
            </w:pPr>
            <w:r>
              <w:rPr>
                <w:color w:val="000000"/>
                <w:sz w:val="18"/>
                <w:szCs w:val="18"/>
              </w:rPr>
              <w:t>01</w:t>
            </w:r>
          </w:p>
        </w:tc>
        <w:tc>
          <w:tcPr>
            <w:tcW w:w="13324" w:type="dxa"/>
            <w:gridSpan w:val="1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9DF0840" w14:textId="77777777" w:rsidR="00C846FC" w:rsidRDefault="00C846FC" w:rsidP="00A45A53">
            <w:pPr>
              <w:spacing w:before="100" w:beforeAutospacing="1" w:after="100" w:afterAutospacing="1"/>
              <w:rPr>
                <w:b/>
              </w:rPr>
            </w:pPr>
            <w:r w:rsidRPr="00FD34CE">
              <w:rPr>
                <w:b/>
              </w:rPr>
              <w:t>Užtikrinti gyventojams nepertraukiamą  komunalinių paslaugų teikimą</w:t>
            </w:r>
          </w:p>
          <w:p w14:paraId="4C4C3439" w14:textId="77777777" w:rsidR="00C846FC" w:rsidRPr="00D723AC" w:rsidRDefault="00C846FC" w:rsidP="00A45A53">
            <w:pPr>
              <w:spacing w:before="100" w:beforeAutospacing="1" w:after="100" w:afterAutospacing="1"/>
              <w:rPr>
                <w:b/>
              </w:rPr>
            </w:pPr>
          </w:p>
        </w:tc>
      </w:tr>
      <w:tr w:rsidR="00C846FC" w:rsidRPr="00D723AC" w14:paraId="24113F21" w14:textId="77777777" w:rsidTr="00A45A53">
        <w:trPr>
          <w:gridAfter w:val="2"/>
          <w:wAfter w:w="2881" w:type="dxa"/>
          <w:trHeight w:val="288"/>
        </w:trPr>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761F8BB" w14:textId="77777777" w:rsidR="00C846FC" w:rsidRPr="00AA609B" w:rsidRDefault="00C846FC" w:rsidP="00A45A53">
            <w:pPr>
              <w:spacing w:before="100" w:beforeAutospacing="1" w:after="100" w:afterAutospacing="1"/>
              <w:jc w:val="center"/>
              <w:rPr>
                <w:sz w:val="18"/>
                <w:szCs w:val="18"/>
              </w:rPr>
            </w:pPr>
            <w:r>
              <w:rPr>
                <w:color w:val="000000"/>
                <w:sz w:val="18"/>
                <w:szCs w:val="18"/>
              </w:rPr>
              <w:t>05</w:t>
            </w:r>
          </w:p>
        </w:tc>
        <w:tc>
          <w:tcPr>
            <w:tcW w:w="71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48FCD4A" w14:textId="77777777" w:rsidR="00C846FC" w:rsidRPr="00AA609B" w:rsidRDefault="00C846FC" w:rsidP="00A45A53">
            <w:pPr>
              <w:spacing w:before="100" w:beforeAutospacing="1" w:after="100" w:afterAutospacing="1"/>
              <w:jc w:val="center"/>
              <w:rPr>
                <w:sz w:val="18"/>
                <w:szCs w:val="18"/>
              </w:rPr>
            </w:pPr>
            <w:r>
              <w:rPr>
                <w:color w:val="000000"/>
                <w:sz w:val="18"/>
                <w:szCs w:val="18"/>
              </w:rPr>
              <w:t>01</w:t>
            </w:r>
          </w:p>
        </w:tc>
        <w:tc>
          <w:tcPr>
            <w:tcW w:w="6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BC361EE" w14:textId="77777777" w:rsidR="00C846FC" w:rsidRPr="00AA609B" w:rsidRDefault="00C846FC" w:rsidP="00A45A53">
            <w:pPr>
              <w:spacing w:before="100" w:beforeAutospacing="1" w:after="100" w:afterAutospacing="1"/>
              <w:jc w:val="center"/>
              <w:rPr>
                <w:sz w:val="18"/>
                <w:szCs w:val="18"/>
              </w:rPr>
            </w:pPr>
            <w:r>
              <w:rPr>
                <w:color w:val="000000"/>
                <w:sz w:val="18"/>
                <w:szCs w:val="18"/>
              </w:rPr>
              <w:t>02</w:t>
            </w:r>
          </w:p>
        </w:tc>
        <w:tc>
          <w:tcPr>
            <w:tcW w:w="12636"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190BD54" w14:textId="77777777" w:rsidR="00C846FC" w:rsidRDefault="00C846FC" w:rsidP="00A45A53">
            <w:pPr>
              <w:spacing w:before="100" w:beforeAutospacing="1" w:after="100" w:afterAutospacing="1"/>
              <w:rPr>
                <w:b/>
              </w:rPr>
            </w:pPr>
            <w:r w:rsidRPr="00FD34CE">
              <w:rPr>
                <w:b/>
              </w:rPr>
              <w:t>Palaikyti rajone švarią aplinką</w:t>
            </w:r>
          </w:p>
          <w:p w14:paraId="38BC1F80" w14:textId="77777777" w:rsidR="00C846FC" w:rsidRPr="00D723AC" w:rsidRDefault="00C846FC" w:rsidP="00A45A53">
            <w:pPr>
              <w:spacing w:before="100" w:beforeAutospacing="1" w:after="100" w:afterAutospacing="1"/>
              <w:rPr>
                <w:b/>
              </w:rPr>
            </w:pPr>
          </w:p>
        </w:tc>
      </w:tr>
      <w:tr w:rsidR="00C846FC" w:rsidRPr="00B00DA2" w14:paraId="1EE9AC5E" w14:textId="77777777" w:rsidTr="00160C2C">
        <w:trPr>
          <w:gridAfter w:val="2"/>
          <w:wAfter w:w="2881" w:type="dxa"/>
          <w:trHeight w:val="1428"/>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AF8F5C" w14:textId="77777777" w:rsidR="00C846FC" w:rsidRPr="001E78AF" w:rsidRDefault="00C846FC" w:rsidP="00A45A53">
            <w:pPr>
              <w:spacing w:before="100" w:beforeAutospacing="1" w:after="100" w:afterAutospacing="1"/>
              <w:jc w:val="center"/>
              <w:rPr>
                <w:sz w:val="20"/>
                <w:szCs w:val="20"/>
              </w:rPr>
            </w:pPr>
            <w:r w:rsidRPr="001E78AF">
              <w:rPr>
                <w:color w:val="000000"/>
                <w:sz w:val="20"/>
                <w:szCs w:val="20"/>
              </w:rPr>
              <w:t>05</w:t>
            </w:r>
          </w:p>
        </w:tc>
        <w:tc>
          <w:tcPr>
            <w:tcW w:w="7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1B8302" w14:textId="77777777" w:rsidR="00C846FC" w:rsidRPr="001E78AF" w:rsidRDefault="00C846FC" w:rsidP="00A45A53">
            <w:pPr>
              <w:spacing w:before="100" w:beforeAutospacing="1" w:after="100" w:afterAutospacing="1"/>
              <w:jc w:val="center"/>
              <w:rPr>
                <w:sz w:val="20"/>
                <w:szCs w:val="20"/>
              </w:rPr>
            </w:pPr>
            <w:r w:rsidRPr="001E78AF">
              <w:rPr>
                <w:color w:val="000000"/>
                <w:sz w:val="20"/>
                <w:szCs w:val="20"/>
              </w:rPr>
              <w:t>01</w:t>
            </w:r>
          </w:p>
        </w:tc>
        <w:tc>
          <w:tcPr>
            <w:tcW w:w="705"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7D9B40" w14:textId="77777777" w:rsidR="00C846FC" w:rsidRPr="001E78AF" w:rsidRDefault="00C846FC" w:rsidP="00A45A53">
            <w:pPr>
              <w:spacing w:before="100" w:beforeAutospacing="1" w:after="100" w:afterAutospacing="1"/>
              <w:ind w:left="-107" w:firstLine="107"/>
              <w:jc w:val="center"/>
              <w:rPr>
                <w:sz w:val="20"/>
                <w:szCs w:val="20"/>
              </w:rPr>
            </w:pPr>
            <w:r w:rsidRPr="001E78AF">
              <w:rPr>
                <w:color w:val="000000"/>
                <w:sz w:val="20"/>
                <w:szCs w:val="20"/>
              </w:rPr>
              <w:t>02</w:t>
            </w:r>
          </w:p>
        </w:tc>
        <w:tc>
          <w:tcPr>
            <w:tcW w:w="7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B9B095" w14:textId="77777777" w:rsidR="00C846FC" w:rsidRPr="001E78AF" w:rsidRDefault="00C846FC" w:rsidP="00A45A53">
            <w:pPr>
              <w:spacing w:before="100" w:beforeAutospacing="1" w:after="100" w:afterAutospacing="1"/>
              <w:jc w:val="center"/>
              <w:rPr>
                <w:sz w:val="20"/>
                <w:szCs w:val="20"/>
              </w:rPr>
            </w:pPr>
            <w:r w:rsidRPr="001E78AF">
              <w:rPr>
                <w:color w:val="000000"/>
                <w:sz w:val="20"/>
                <w:szCs w:val="20"/>
              </w:rPr>
              <w:t>05</w:t>
            </w:r>
          </w:p>
        </w:tc>
        <w:tc>
          <w:tcPr>
            <w:tcW w:w="186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7B7FECD" w14:textId="77777777" w:rsidR="00C846FC" w:rsidRPr="001E78AF" w:rsidRDefault="00C846FC" w:rsidP="00A45A53">
            <w:pPr>
              <w:rPr>
                <w:sz w:val="20"/>
                <w:szCs w:val="20"/>
              </w:rPr>
            </w:pPr>
            <w:r w:rsidRPr="001E78AF">
              <w:rPr>
                <w:sz w:val="20"/>
                <w:szCs w:val="20"/>
              </w:rPr>
              <w:t>Atliekų tvarkymas (bešeimininkių šiukšlių surinkimas ir išvežimas) seniūnijose</w:t>
            </w:r>
          </w:p>
          <w:p w14:paraId="58B6BA90" w14:textId="77777777" w:rsidR="00C846FC" w:rsidRPr="001E78AF" w:rsidRDefault="00C846FC" w:rsidP="00A45A53">
            <w:pPr>
              <w:rPr>
                <w:sz w:val="20"/>
                <w:szCs w:val="20"/>
              </w:rPr>
            </w:pPr>
          </w:p>
          <w:p w14:paraId="75201A13" w14:textId="77777777" w:rsidR="00C846FC" w:rsidRPr="001E78AF" w:rsidRDefault="00C846FC" w:rsidP="00A45A53">
            <w:pPr>
              <w:rPr>
                <w:sz w:val="20"/>
                <w:szCs w:val="20"/>
              </w:rPr>
            </w:pPr>
          </w:p>
        </w:tc>
        <w:tc>
          <w:tcPr>
            <w:tcW w:w="1441" w:type="dxa"/>
            <w:tcBorders>
              <w:top w:val="single" w:sz="8" w:space="0" w:color="auto"/>
              <w:left w:val="nil"/>
              <w:bottom w:val="single" w:sz="8" w:space="0" w:color="auto"/>
              <w:right w:val="single" w:sz="8" w:space="0" w:color="auto"/>
            </w:tcBorders>
            <w:shd w:val="clear" w:color="auto" w:fill="FFFFFF"/>
          </w:tcPr>
          <w:p w14:paraId="6B953D17" w14:textId="77777777" w:rsidR="00C846FC" w:rsidRPr="001E78AF" w:rsidRDefault="00C846FC" w:rsidP="00A45A53">
            <w:pPr>
              <w:rPr>
                <w:sz w:val="20"/>
                <w:szCs w:val="20"/>
              </w:rPr>
            </w:pPr>
            <w:r w:rsidRPr="001E78AF">
              <w:rPr>
                <w:sz w:val="20"/>
                <w:szCs w:val="20"/>
              </w:rPr>
              <w:t>Vykdoma nuolat</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5594AA" w14:textId="35ABEC41" w:rsidR="00C846FC" w:rsidRPr="001E78AF" w:rsidRDefault="00C846FC" w:rsidP="00A45A53">
            <w:pPr>
              <w:spacing w:before="100" w:beforeAutospacing="1" w:after="100" w:afterAutospacing="1"/>
              <w:jc w:val="center"/>
              <w:rPr>
                <w:sz w:val="20"/>
                <w:szCs w:val="20"/>
              </w:rPr>
            </w:pPr>
            <w:r w:rsidRPr="001E78AF">
              <w:rPr>
                <w:sz w:val="20"/>
                <w:szCs w:val="20"/>
              </w:rPr>
              <w:t>2</w:t>
            </w:r>
            <w:r w:rsidR="0030655D" w:rsidRPr="001E78AF">
              <w:rPr>
                <w:sz w:val="20"/>
                <w:szCs w:val="20"/>
              </w:rPr>
              <w:t>.</w:t>
            </w:r>
            <w:r w:rsidRPr="001E78AF">
              <w:rPr>
                <w:sz w:val="20"/>
                <w:szCs w:val="20"/>
              </w:rPr>
              <w:t>0</w:t>
            </w:r>
          </w:p>
        </w:tc>
        <w:tc>
          <w:tcPr>
            <w:tcW w:w="12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351A99" w14:textId="77777777" w:rsidR="00C846FC" w:rsidRPr="001E78AF" w:rsidRDefault="00C846FC" w:rsidP="00A45A53">
            <w:pPr>
              <w:spacing w:before="100" w:beforeAutospacing="1" w:after="100" w:afterAutospacing="1"/>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4A1514" w14:textId="77777777" w:rsidR="00C846FC" w:rsidRPr="001E78AF" w:rsidRDefault="00C846FC" w:rsidP="00A45A53">
            <w:pPr>
              <w:spacing w:before="100" w:beforeAutospacing="1" w:after="100" w:afterAutospacing="1"/>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1794A2" w14:textId="0CAC725E" w:rsidR="00C846FC" w:rsidRPr="001E78AF" w:rsidRDefault="00C846FC" w:rsidP="00A45A53">
            <w:pPr>
              <w:spacing w:before="100" w:beforeAutospacing="1" w:after="100" w:afterAutospacing="1"/>
              <w:jc w:val="center"/>
              <w:rPr>
                <w:sz w:val="20"/>
                <w:szCs w:val="20"/>
              </w:rPr>
            </w:pPr>
            <w:r w:rsidRPr="001E78AF">
              <w:rPr>
                <w:sz w:val="20"/>
                <w:szCs w:val="20"/>
              </w:rPr>
              <w:t>2</w:t>
            </w:r>
            <w:r w:rsidR="0030655D" w:rsidRPr="001E78AF">
              <w:rPr>
                <w:sz w:val="20"/>
                <w:szCs w:val="20"/>
              </w:rPr>
              <w:t>.</w:t>
            </w:r>
            <w:r w:rsidRPr="001E78AF">
              <w:rPr>
                <w:sz w:val="20"/>
                <w:szCs w:val="20"/>
              </w:rPr>
              <w:t>0</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ADC1B4" w14:textId="77777777" w:rsidR="00C846FC" w:rsidRPr="001E78AF" w:rsidRDefault="00C846FC" w:rsidP="00A45A53">
            <w:pPr>
              <w:spacing w:before="100" w:beforeAutospacing="1" w:after="100" w:afterAutospacing="1"/>
              <w:jc w:val="center"/>
              <w:rPr>
                <w:sz w:val="20"/>
                <w:szCs w:val="20"/>
              </w:rPr>
            </w:pPr>
          </w:p>
        </w:tc>
        <w:tc>
          <w:tcPr>
            <w:tcW w:w="1134" w:type="dxa"/>
            <w:tcBorders>
              <w:top w:val="single" w:sz="8" w:space="0" w:color="auto"/>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21ECC85F" w14:textId="636D1990" w:rsidR="00C846FC" w:rsidRPr="001E78AF" w:rsidRDefault="00C846FC" w:rsidP="00A45A53">
            <w:pPr>
              <w:spacing w:before="100" w:beforeAutospacing="1" w:after="100" w:afterAutospacing="1"/>
              <w:jc w:val="center"/>
              <w:rPr>
                <w:sz w:val="20"/>
                <w:szCs w:val="20"/>
              </w:rPr>
            </w:pPr>
            <w:r w:rsidRPr="001E78AF">
              <w:rPr>
                <w:sz w:val="20"/>
                <w:szCs w:val="20"/>
              </w:rPr>
              <w:t>2</w:t>
            </w:r>
            <w:r w:rsidR="0030655D" w:rsidRPr="001E78AF">
              <w:rPr>
                <w:sz w:val="20"/>
                <w:szCs w:val="20"/>
              </w:rPr>
              <w:t>.</w:t>
            </w:r>
            <w:r w:rsidRPr="001E78AF">
              <w:rPr>
                <w:sz w:val="20"/>
                <w:szCs w:val="20"/>
              </w:rPr>
              <w:t>0</w:t>
            </w:r>
          </w:p>
        </w:tc>
        <w:tc>
          <w:tcPr>
            <w:tcW w:w="111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13CF9DE9" w14:textId="77777777" w:rsidR="00C846FC" w:rsidRPr="00B81298" w:rsidRDefault="00C846FC" w:rsidP="00A45A53">
            <w:pPr>
              <w:spacing w:before="100" w:beforeAutospacing="1" w:after="100" w:afterAutospacing="1"/>
              <w:jc w:val="center"/>
              <w:rPr>
                <w:sz w:val="20"/>
                <w:szCs w:val="20"/>
                <w:highlight w:val="yellow"/>
              </w:rPr>
            </w:pPr>
          </w:p>
        </w:tc>
      </w:tr>
      <w:tr w:rsidR="00C846FC" w:rsidRPr="00B00DA2" w14:paraId="44B42449" w14:textId="77777777" w:rsidTr="00160C2C">
        <w:trPr>
          <w:gridAfter w:val="2"/>
          <w:wAfter w:w="2881" w:type="dxa"/>
          <w:trHeight w:val="984"/>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8658E2" w14:textId="77777777" w:rsidR="00C846FC" w:rsidRPr="001E78AF" w:rsidRDefault="00C846FC" w:rsidP="00A45A53">
            <w:pPr>
              <w:spacing w:before="100" w:beforeAutospacing="1" w:after="100" w:afterAutospacing="1"/>
              <w:jc w:val="center"/>
              <w:rPr>
                <w:color w:val="000000"/>
                <w:sz w:val="20"/>
                <w:szCs w:val="20"/>
              </w:rPr>
            </w:pPr>
            <w:r w:rsidRPr="001E78AF">
              <w:rPr>
                <w:color w:val="000000"/>
                <w:sz w:val="20"/>
                <w:szCs w:val="20"/>
              </w:rPr>
              <w:lastRenderedPageBreak/>
              <w:t>05</w:t>
            </w:r>
          </w:p>
        </w:tc>
        <w:tc>
          <w:tcPr>
            <w:tcW w:w="7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0C9B90" w14:textId="77777777" w:rsidR="00C846FC" w:rsidRPr="001E78AF" w:rsidRDefault="00C846FC" w:rsidP="00A45A53">
            <w:pPr>
              <w:spacing w:before="100" w:beforeAutospacing="1" w:after="100" w:afterAutospacing="1"/>
              <w:jc w:val="center"/>
              <w:rPr>
                <w:color w:val="000000"/>
                <w:sz w:val="20"/>
                <w:szCs w:val="20"/>
              </w:rPr>
            </w:pPr>
            <w:r w:rsidRPr="001E78AF">
              <w:rPr>
                <w:color w:val="000000"/>
                <w:sz w:val="20"/>
                <w:szCs w:val="20"/>
              </w:rPr>
              <w:t>01</w:t>
            </w:r>
          </w:p>
        </w:tc>
        <w:tc>
          <w:tcPr>
            <w:tcW w:w="705"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B8A567" w14:textId="15ACFEAE" w:rsidR="00C846FC" w:rsidRPr="001E78AF" w:rsidRDefault="00C846FC" w:rsidP="00A45A53">
            <w:pPr>
              <w:spacing w:before="100" w:beforeAutospacing="1" w:after="100" w:afterAutospacing="1"/>
              <w:ind w:left="-107" w:firstLine="107"/>
              <w:jc w:val="center"/>
              <w:rPr>
                <w:color w:val="000000"/>
                <w:sz w:val="20"/>
                <w:szCs w:val="20"/>
              </w:rPr>
            </w:pPr>
            <w:r w:rsidRPr="001E78AF">
              <w:rPr>
                <w:color w:val="000000"/>
                <w:sz w:val="20"/>
                <w:szCs w:val="20"/>
              </w:rPr>
              <w:t>02</w:t>
            </w:r>
          </w:p>
        </w:tc>
        <w:tc>
          <w:tcPr>
            <w:tcW w:w="7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AE1BD7" w14:textId="77777777" w:rsidR="00C846FC" w:rsidRPr="001E78AF" w:rsidRDefault="00C846FC" w:rsidP="00A45A53">
            <w:pPr>
              <w:spacing w:before="100" w:beforeAutospacing="1" w:after="100" w:afterAutospacing="1"/>
              <w:jc w:val="center"/>
              <w:rPr>
                <w:color w:val="000000"/>
                <w:sz w:val="20"/>
                <w:szCs w:val="20"/>
              </w:rPr>
            </w:pPr>
            <w:r w:rsidRPr="001E78AF">
              <w:rPr>
                <w:color w:val="000000"/>
                <w:sz w:val="20"/>
                <w:szCs w:val="20"/>
              </w:rPr>
              <w:t>06</w:t>
            </w:r>
          </w:p>
        </w:tc>
        <w:tc>
          <w:tcPr>
            <w:tcW w:w="186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46EBC27" w14:textId="77777777" w:rsidR="00C846FC" w:rsidRPr="001E78AF" w:rsidRDefault="00C846FC" w:rsidP="00A45A53">
            <w:pPr>
              <w:rPr>
                <w:sz w:val="20"/>
                <w:szCs w:val="20"/>
              </w:rPr>
            </w:pPr>
            <w:r w:rsidRPr="001E78AF">
              <w:rPr>
                <w:sz w:val="20"/>
                <w:szCs w:val="20"/>
              </w:rPr>
              <w:t>Viešųjų erdvių (kapinių, poilsio zonų ir pan.) tvarkymas seniūnijose</w:t>
            </w:r>
          </w:p>
          <w:p w14:paraId="37351516" w14:textId="77777777" w:rsidR="00C846FC" w:rsidRPr="001E78AF" w:rsidRDefault="00C846FC" w:rsidP="00A45A53">
            <w:pPr>
              <w:rPr>
                <w:sz w:val="20"/>
                <w:szCs w:val="20"/>
              </w:rPr>
            </w:pPr>
          </w:p>
          <w:p w14:paraId="0A76BC92" w14:textId="77777777" w:rsidR="00C846FC" w:rsidRPr="001E78AF" w:rsidRDefault="00C846FC" w:rsidP="00A45A53">
            <w:pPr>
              <w:rPr>
                <w:sz w:val="20"/>
                <w:szCs w:val="20"/>
              </w:rPr>
            </w:pPr>
          </w:p>
        </w:tc>
        <w:tc>
          <w:tcPr>
            <w:tcW w:w="1441" w:type="dxa"/>
            <w:tcBorders>
              <w:top w:val="single" w:sz="8" w:space="0" w:color="auto"/>
              <w:left w:val="nil"/>
              <w:bottom w:val="single" w:sz="8" w:space="0" w:color="auto"/>
              <w:right w:val="single" w:sz="8" w:space="0" w:color="auto"/>
            </w:tcBorders>
            <w:shd w:val="clear" w:color="auto" w:fill="FFFFFF"/>
          </w:tcPr>
          <w:p w14:paraId="082CDCC6" w14:textId="77777777" w:rsidR="00C846FC" w:rsidRPr="001E78AF" w:rsidRDefault="00C846FC" w:rsidP="00A45A53">
            <w:pPr>
              <w:rPr>
                <w:sz w:val="20"/>
                <w:szCs w:val="20"/>
              </w:rPr>
            </w:pPr>
            <w:r w:rsidRPr="001E78AF">
              <w:rPr>
                <w:sz w:val="20"/>
                <w:szCs w:val="20"/>
              </w:rPr>
              <w:t>Vykdoma nuolat</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1E4018" w14:textId="0087F021" w:rsidR="00C846FC" w:rsidRPr="001E78AF" w:rsidRDefault="00B81298" w:rsidP="00A45A53">
            <w:pPr>
              <w:spacing w:before="100" w:beforeAutospacing="1" w:after="100" w:afterAutospacing="1"/>
              <w:jc w:val="center"/>
              <w:rPr>
                <w:sz w:val="20"/>
                <w:szCs w:val="20"/>
              </w:rPr>
            </w:pPr>
            <w:r w:rsidRPr="001E78AF">
              <w:rPr>
                <w:sz w:val="20"/>
                <w:szCs w:val="20"/>
              </w:rPr>
              <w:t>203,0</w:t>
            </w:r>
          </w:p>
        </w:tc>
        <w:tc>
          <w:tcPr>
            <w:tcW w:w="12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8D99FB" w14:textId="77777777" w:rsidR="00C846FC" w:rsidRPr="001E78AF" w:rsidRDefault="00C846FC" w:rsidP="00A45A53">
            <w:pPr>
              <w:spacing w:before="100" w:beforeAutospacing="1" w:after="100" w:afterAutospacing="1"/>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59140B" w14:textId="77777777" w:rsidR="00C846FC" w:rsidRPr="001E78AF" w:rsidRDefault="00C846FC" w:rsidP="00A45A53">
            <w:pPr>
              <w:spacing w:before="100" w:beforeAutospacing="1" w:after="100" w:afterAutospacing="1"/>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62A62A" w14:textId="16654AA1" w:rsidR="00C846FC" w:rsidRPr="001E78AF" w:rsidRDefault="00B81298" w:rsidP="00A45A53">
            <w:pPr>
              <w:spacing w:before="100" w:beforeAutospacing="1" w:after="100" w:afterAutospacing="1"/>
              <w:jc w:val="center"/>
              <w:rPr>
                <w:sz w:val="20"/>
                <w:szCs w:val="20"/>
              </w:rPr>
            </w:pPr>
            <w:r w:rsidRPr="001E78AF">
              <w:rPr>
                <w:sz w:val="20"/>
                <w:szCs w:val="20"/>
              </w:rPr>
              <w:t>203,0</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8D6DA0" w14:textId="77777777" w:rsidR="00C846FC" w:rsidRPr="001E78AF" w:rsidRDefault="00C846FC" w:rsidP="00A45A53">
            <w:pPr>
              <w:spacing w:before="100" w:beforeAutospacing="1" w:after="100" w:afterAutospacing="1"/>
              <w:jc w:val="center"/>
              <w:rPr>
                <w:sz w:val="20"/>
                <w:szCs w:val="20"/>
              </w:rPr>
            </w:pPr>
          </w:p>
        </w:tc>
        <w:tc>
          <w:tcPr>
            <w:tcW w:w="1134" w:type="dxa"/>
            <w:tcBorders>
              <w:top w:val="single" w:sz="8" w:space="0" w:color="auto"/>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15B38133" w14:textId="65F8C99F" w:rsidR="00C846FC" w:rsidRPr="001E78AF" w:rsidRDefault="00B81298" w:rsidP="00A45A53">
            <w:pPr>
              <w:spacing w:before="100" w:beforeAutospacing="1" w:after="100" w:afterAutospacing="1"/>
              <w:jc w:val="center"/>
              <w:rPr>
                <w:sz w:val="20"/>
                <w:szCs w:val="20"/>
              </w:rPr>
            </w:pPr>
            <w:r w:rsidRPr="001E78AF">
              <w:rPr>
                <w:sz w:val="20"/>
                <w:szCs w:val="20"/>
              </w:rPr>
              <w:t>203,0</w:t>
            </w:r>
          </w:p>
        </w:tc>
        <w:tc>
          <w:tcPr>
            <w:tcW w:w="111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2702E7D" w14:textId="77777777" w:rsidR="00C846FC" w:rsidRPr="00B81298" w:rsidRDefault="00C846FC" w:rsidP="00A45A53">
            <w:pPr>
              <w:spacing w:before="100" w:beforeAutospacing="1" w:after="100" w:afterAutospacing="1"/>
              <w:jc w:val="center"/>
              <w:rPr>
                <w:sz w:val="20"/>
                <w:szCs w:val="20"/>
                <w:highlight w:val="yellow"/>
              </w:rPr>
            </w:pPr>
          </w:p>
        </w:tc>
      </w:tr>
      <w:tr w:rsidR="00C846FC" w:rsidRPr="00D723AC" w14:paraId="53170612" w14:textId="77777777" w:rsidTr="00A61B46">
        <w:trPr>
          <w:gridAfter w:val="2"/>
          <w:wAfter w:w="2881" w:type="dxa"/>
          <w:trHeight w:val="1091"/>
        </w:trPr>
        <w:tc>
          <w:tcPr>
            <w:tcW w:w="14742" w:type="dxa"/>
            <w:gridSpan w:val="15"/>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4DE0EB2C" w14:textId="77777777" w:rsidR="00C846FC" w:rsidRDefault="00C846FC" w:rsidP="00A45A53">
            <w:pPr>
              <w:spacing w:before="100" w:beforeAutospacing="1" w:after="100" w:afterAutospacing="1"/>
              <w:jc w:val="center"/>
              <w:rPr>
                <w:b/>
                <w:bCs/>
                <w:color w:val="000000"/>
              </w:rPr>
            </w:pPr>
          </w:p>
          <w:p w14:paraId="48AACAFB" w14:textId="77777777" w:rsidR="00C846FC" w:rsidRDefault="00C846FC" w:rsidP="00A45A53">
            <w:pPr>
              <w:spacing w:before="100" w:beforeAutospacing="1" w:after="100" w:afterAutospacing="1"/>
              <w:jc w:val="center"/>
              <w:rPr>
                <w:b/>
                <w:bCs/>
                <w:color w:val="000000"/>
              </w:rPr>
            </w:pPr>
            <w:r w:rsidRPr="00D723AC">
              <w:rPr>
                <w:b/>
                <w:bCs/>
                <w:color w:val="000000"/>
              </w:rPr>
              <w:t>Programos pavadinimas</w:t>
            </w:r>
            <w:r>
              <w:rPr>
                <w:b/>
                <w:bCs/>
                <w:color w:val="000000"/>
              </w:rPr>
              <w:t xml:space="preserve"> </w:t>
            </w:r>
            <w:r w:rsidRPr="00D723AC">
              <w:rPr>
                <w:b/>
                <w:bCs/>
                <w:color w:val="000000"/>
              </w:rPr>
              <w:t xml:space="preserve"> </w:t>
            </w:r>
            <w:r w:rsidRPr="00CF0C74">
              <w:rPr>
                <w:b/>
                <w:bCs/>
                <w:color w:val="000000"/>
              </w:rPr>
              <w:t xml:space="preserve">Socialinės atskirties mažinimo programa </w:t>
            </w:r>
            <w:r w:rsidRPr="00D723AC">
              <w:rPr>
                <w:b/>
                <w:bCs/>
                <w:color w:val="000000"/>
              </w:rPr>
              <w:t>(</w:t>
            </w:r>
            <w:r>
              <w:rPr>
                <w:b/>
                <w:bCs/>
                <w:color w:val="000000"/>
              </w:rPr>
              <w:t>08</w:t>
            </w:r>
            <w:r w:rsidRPr="00D723AC">
              <w:rPr>
                <w:b/>
                <w:bCs/>
                <w:color w:val="000000"/>
              </w:rPr>
              <w:t>)</w:t>
            </w:r>
          </w:p>
          <w:p w14:paraId="5B39CA69" w14:textId="77777777" w:rsidR="00C846FC" w:rsidRPr="00D723AC" w:rsidRDefault="00C846FC" w:rsidP="00A45A53">
            <w:pPr>
              <w:spacing w:before="100" w:beforeAutospacing="1" w:after="100" w:afterAutospacing="1"/>
              <w:jc w:val="center"/>
            </w:pPr>
          </w:p>
        </w:tc>
      </w:tr>
      <w:tr w:rsidR="00C846FC" w:rsidRPr="00D723AC" w14:paraId="5C1DBBB6" w14:textId="77777777" w:rsidTr="00326ACC">
        <w:trPr>
          <w:gridAfter w:val="2"/>
          <w:wAfter w:w="2881" w:type="dxa"/>
          <w:trHeight w:val="288"/>
        </w:trPr>
        <w:tc>
          <w:tcPr>
            <w:tcW w:w="699"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bottom"/>
            <w:hideMark/>
          </w:tcPr>
          <w:p w14:paraId="3550B7E8" w14:textId="77777777" w:rsidR="00C846FC" w:rsidRPr="00AA609B" w:rsidRDefault="00C846FC" w:rsidP="00A45A53">
            <w:pPr>
              <w:spacing w:before="100" w:beforeAutospacing="1" w:after="100" w:afterAutospacing="1"/>
              <w:jc w:val="center"/>
              <w:rPr>
                <w:sz w:val="18"/>
                <w:szCs w:val="18"/>
              </w:rPr>
            </w:pPr>
            <w:r>
              <w:rPr>
                <w:color w:val="000000"/>
                <w:sz w:val="18"/>
                <w:szCs w:val="18"/>
              </w:rPr>
              <w:t>08</w:t>
            </w:r>
          </w:p>
        </w:tc>
        <w:tc>
          <w:tcPr>
            <w:tcW w:w="719" w:type="dxa"/>
            <w:gridSpan w:val="2"/>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14:paraId="74AC112D" w14:textId="77777777" w:rsidR="00C846FC" w:rsidRPr="00AA609B" w:rsidRDefault="00C846FC" w:rsidP="00A45A53">
            <w:pPr>
              <w:spacing w:before="100" w:beforeAutospacing="1" w:after="100" w:afterAutospacing="1"/>
              <w:jc w:val="center"/>
              <w:rPr>
                <w:sz w:val="18"/>
                <w:szCs w:val="18"/>
              </w:rPr>
            </w:pPr>
            <w:r>
              <w:rPr>
                <w:color w:val="000000"/>
                <w:sz w:val="18"/>
                <w:szCs w:val="18"/>
              </w:rPr>
              <w:t>01</w:t>
            </w:r>
          </w:p>
        </w:tc>
        <w:tc>
          <w:tcPr>
            <w:tcW w:w="13324" w:type="dxa"/>
            <w:gridSpan w:val="12"/>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hideMark/>
          </w:tcPr>
          <w:p w14:paraId="081BD9A5" w14:textId="77777777" w:rsidR="00C846FC" w:rsidRDefault="00C846FC" w:rsidP="00A45A53">
            <w:pPr>
              <w:spacing w:before="100" w:beforeAutospacing="1" w:after="100" w:afterAutospacing="1"/>
              <w:rPr>
                <w:b/>
              </w:rPr>
            </w:pPr>
            <w:r w:rsidRPr="00CF0C74">
              <w:rPr>
                <w:b/>
              </w:rPr>
              <w:t>Didinti socialiai remtinų asmenų integraciją į visuomenę ir mažinti socialinę atskirtį</w:t>
            </w:r>
          </w:p>
          <w:p w14:paraId="2F7950CE" w14:textId="77777777" w:rsidR="00C846FC" w:rsidRPr="00D723AC" w:rsidRDefault="00C846FC" w:rsidP="00A45A53">
            <w:pPr>
              <w:spacing w:before="100" w:beforeAutospacing="1" w:after="100" w:afterAutospacing="1"/>
              <w:rPr>
                <w:b/>
              </w:rPr>
            </w:pPr>
          </w:p>
        </w:tc>
      </w:tr>
      <w:tr w:rsidR="00C846FC" w:rsidRPr="00D723AC" w14:paraId="4EA3567E" w14:textId="77777777" w:rsidTr="00326ACC">
        <w:trPr>
          <w:gridAfter w:val="2"/>
          <w:wAfter w:w="2881" w:type="dxa"/>
          <w:trHeight w:val="288"/>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7BB71CE4" w14:textId="77777777" w:rsidR="00C846FC" w:rsidRPr="00AA609B" w:rsidRDefault="00C846FC" w:rsidP="00A45A53">
            <w:pPr>
              <w:spacing w:before="100" w:beforeAutospacing="1" w:after="100" w:afterAutospacing="1"/>
              <w:jc w:val="center"/>
              <w:rPr>
                <w:sz w:val="18"/>
                <w:szCs w:val="18"/>
              </w:rPr>
            </w:pPr>
            <w:r>
              <w:rPr>
                <w:color w:val="000000"/>
                <w:sz w:val="18"/>
                <w:szCs w:val="18"/>
              </w:rPr>
              <w:t>08</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3ADC469F" w14:textId="77777777" w:rsidR="00C846FC" w:rsidRPr="00AA609B" w:rsidRDefault="00C846FC" w:rsidP="00A45A53">
            <w:pPr>
              <w:spacing w:before="100" w:beforeAutospacing="1" w:after="100" w:afterAutospacing="1"/>
              <w:jc w:val="center"/>
              <w:rPr>
                <w:sz w:val="18"/>
                <w:szCs w:val="18"/>
              </w:rPr>
            </w:pPr>
            <w:r>
              <w:rPr>
                <w:color w:val="000000"/>
                <w:sz w:val="18"/>
                <w:szCs w:val="18"/>
              </w:rPr>
              <w:t>01</w:t>
            </w:r>
          </w:p>
        </w:tc>
        <w:tc>
          <w:tcPr>
            <w:tcW w:w="6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2F8E1BE7" w14:textId="77777777" w:rsidR="00C846FC" w:rsidRPr="00AA609B" w:rsidRDefault="00C846FC" w:rsidP="00A45A53">
            <w:pPr>
              <w:spacing w:before="100" w:beforeAutospacing="1" w:after="100" w:afterAutospacing="1"/>
              <w:jc w:val="center"/>
              <w:rPr>
                <w:sz w:val="18"/>
                <w:szCs w:val="18"/>
              </w:rPr>
            </w:pPr>
            <w:r>
              <w:rPr>
                <w:color w:val="000000"/>
                <w:sz w:val="18"/>
                <w:szCs w:val="18"/>
              </w:rPr>
              <w:t>01</w:t>
            </w:r>
          </w:p>
        </w:tc>
        <w:tc>
          <w:tcPr>
            <w:tcW w:w="12636" w:type="dxa"/>
            <w:gridSpan w:val="11"/>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79D13419" w14:textId="77777777" w:rsidR="00C846FC" w:rsidRDefault="00C846FC" w:rsidP="00A45A53">
            <w:pPr>
              <w:spacing w:before="100" w:beforeAutospacing="1" w:after="100" w:afterAutospacing="1"/>
              <w:rPr>
                <w:b/>
              </w:rPr>
            </w:pPr>
            <w:r w:rsidRPr="00CF0C74">
              <w:rPr>
                <w:b/>
              </w:rPr>
              <w:t>Teikti socialinę paramą</w:t>
            </w:r>
          </w:p>
          <w:p w14:paraId="69C89259" w14:textId="77777777" w:rsidR="00C846FC" w:rsidRPr="00D723AC" w:rsidRDefault="00C846FC" w:rsidP="00A45A53">
            <w:pPr>
              <w:spacing w:before="100" w:beforeAutospacing="1" w:after="100" w:afterAutospacing="1"/>
              <w:rPr>
                <w:b/>
              </w:rPr>
            </w:pPr>
          </w:p>
        </w:tc>
      </w:tr>
      <w:tr w:rsidR="00C846FC" w:rsidRPr="00B00DA2" w14:paraId="0723D625" w14:textId="77777777" w:rsidTr="00160C2C">
        <w:trPr>
          <w:gridAfter w:val="2"/>
          <w:wAfter w:w="2881" w:type="dxa"/>
          <w:trHeight w:val="984"/>
        </w:trPr>
        <w:tc>
          <w:tcPr>
            <w:tcW w:w="69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3A0AC5" w14:textId="77777777" w:rsidR="00C846FC" w:rsidRPr="001E78AF" w:rsidRDefault="00C846FC" w:rsidP="00A45A53">
            <w:pPr>
              <w:spacing w:before="100" w:beforeAutospacing="1" w:after="100" w:afterAutospacing="1"/>
              <w:jc w:val="center"/>
              <w:rPr>
                <w:sz w:val="20"/>
                <w:szCs w:val="20"/>
              </w:rPr>
            </w:pPr>
            <w:r w:rsidRPr="001E78AF">
              <w:rPr>
                <w:color w:val="000000"/>
                <w:sz w:val="20"/>
                <w:szCs w:val="20"/>
              </w:rPr>
              <w:t>08</w:t>
            </w:r>
          </w:p>
        </w:tc>
        <w:tc>
          <w:tcPr>
            <w:tcW w:w="719" w:type="dxa"/>
            <w:gridSpan w:val="2"/>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BC1018" w14:textId="77777777" w:rsidR="00C846FC" w:rsidRPr="001E78AF" w:rsidRDefault="00C846FC" w:rsidP="00A45A53">
            <w:pPr>
              <w:spacing w:before="100" w:beforeAutospacing="1" w:after="100" w:afterAutospacing="1"/>
              <w:jc w:val="center"/>
              <w:rPr>
                <w:sz w:val="20"/>
                <w:szCs w:val="20"/>
              </w:rPr>
            </w:pPr>
            <w:r w:rsidRPr="001E78AF">
              <w:rPr>
                <w:color w:val="000000"/>
                <w:sz w:val="20"/>
                <w:szCs w:val="20"/>
              </w:rPr>
              <w:t>01</w:t>
            </w:r>
          </w:p>
        </w:tc>
        <w:tc>
          <w:tcPr>
            <w:tcW w:w="68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C22B2E" w14:textId="77777777" w:rsidR="00C846FC" w:rsidRPr="001E78AF" w:rsidRDefault="00C846FC" w:rsidP="00A45A53">
            <w:pPr>
              <w:spacing w:before="100" w:beforeAutospacing="1" w:after="100" w:afterAutospacing="1"/>
              <w:ind w:left="-107" w:firstLine="107"/>
              <w:jc w:val="center"/>
              <w:rPr>
                <w:sz w:val="20"/>
                <w:szCs w:val="20"/>
              </w:rPr>
            </w:pPr>
            <w:r w:rsidRPr="001E78AF">
              <w:rPr>
                <w:color w:val="000000"/>
                <w:sz w:val="20"/>
                <w:szCs w:val="20"/>
              </w:rPr>
              <w:t>01</w:t>
            </w:r>
          </w:p>
        </w:tc>
        <w:tc>
          <w:tcPr>
            <w:tcW w:w="70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FF61F9" w14:textId="77777777" w:rsidR="00C846FC" w:rsidRPr="001E78AF" w:rsidRDefault="00C846FC" w:rsidP="00A45A53">
            <w:pPr>
              <w:spacing w:before="100" w:beforeAutospacing="1" w:after="100" w:afterAutospacing="1"/>
              <w:jc w:val="center"/>
              <w:rPr>
                <w:sz w:val="20"/>
                <w:szCs w:val="20"/>
              </w:rPr>
            </w:pPr>
            <w:r w:rsidRPr="001E78AF">
              <w:rPr>
                <w:color w:val="000000"/>
                <w:sz w:val="20"/>
                <w:szCs w:val="20"/>
              </w:rPr>
              <w:t>01</w:t>
            </w:r>
          </w:p>
        </w:tc>
        <w:tc>
          <w:tcPr>
            <w:tcW w:w="1866" w:type="dxa"/>
            <w:gridSpan w:val="2"/>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45E5444" w14:textId="77777777" w:rsidR="00C846FC" w:rsidRPr="001E78AF" w:rsidRDefault="00C846FC" w:rsidP="00A45A53">
            <w:pPr>
              <w:rPr>
                <w:sz w:val="20"/>
                <w:szCs w:val="20"/>
              </w:rPr>
            </w:pPr>
            <w:r w:rsidRPr="001E78AF">
              <w:rPr>
                <w:sz w:val="20"/>
                <w:szCs w:val="20"/>
              </w:rPr>
              <w:t>Piniginės socialinės paramos teikimas, išmokant pašalpas ir kompensacijas</w:t>
            </w:r>
          </w:p>
          <w:p w14:paraId="01D38122" w14:textId="77777777" w:rsidR="00C846FC" w:rsidRPr="001E78AF" w:rsidRDefault="00C846FC" w:rsidP="00A45A53">
            <w:pPr>
              <w:rPr>
                <w:sz w:val="20"/>
                <w:szCs w:val="20"/>
              </w:rPr>
            </w:pPr>
          </w:p>
          <w:p w14:paraId="2A0DB352" w14:textId="77777777" w:rsidR="00C846FC" w:rsidRPr="001E78AF" w:rsidRDefault="00C846FC" w:rsidP="00A45A53">
            <w:pPr>
              <w:rPr>
                <w:sz w:val="20"/>
                <w:szCs w:val="20"/>
              </w:rPr>
            </w:pPr>
          </w:p>
        </w:tc>
        <w:tc>
          <w:tcPr>
            <w:tcW w:w="1441" w:type="dxa"/>
            <w:tcBorders>
              <w:top w:val="single" w:sz="4" w:space="0" w:color="auto"/>
              <w:left w:val="nil"/>
              <w:bottom w:val="single" w:sz="8" w:space="0" w:color="auto"/>
              <w:right w:val="single" w:sz="8" w:space="0" w:color="auto"/>
            </w:tcBorders>
            <w:shd w:val="clear" w:color="auto" w:fill="FFFFFF"/>
          </w:tcPr>
          <w:p w14:paraId="6AA50C95" w14:textId="77777777" w:rsidR="00C846FC" w:rsidRPr="001E78AF" w:rsidRDefault="00C846FC" w:rsidP="00A45A53">
            <w:pPr>
              <w:rPr>
                <w:sz w:val="20"/>
                <w:szCs w:val="20"/>
              </w:rPr>
            </w:pPr>
            <w:r w:rsidRPr="001E78AF">
              <w:rPr>
                <w:sz w:val="20"/>
                <w:szCs w:val="20"/>
              </w:rPr>
              <w:t>Vykdoma nuolat</w:t>
            </w:r>
          </w:p>
        </w:tc>
        <w:tc>
          <w:tcPr>
            <w:tcW w:w="14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8E09F06" w14:textId="49113156" w:rsidR="00C846FC" w:rsidRPr="001E78AF" w:rsidRDefault="00B81298" w:rsidP="00A45A53">
            <w:pPr>
              <w:spacing w:before="100" w:beforeAutospacing="1" w:after="100" w:afterAutospacing="1"/>
              <w:jc w:val="center"/>
              <w:rPr>
                <w:sz w:val="20"/>
                <w:szCs w:val="20"/>
              </w:rPr>
            </w:pPr>
            <w:r w:rsidRPr="001E78AF">
              <w:rPr>
                <w:sz w:val="20"/>
                <w:szCs w:val="20"/>
              </w:rPr>
              <w:t>23,2</w:t>
            </w:r>
          </w:p>
        </w:tc>
        <w:tc>
          <w:tcPr>
            <w:tcW w:w="127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C417C6D" w14:textId="77777777" w:rsidR="00C846FC" w:rsidRPr="001E78AF" w:rsidRDefault="00C846FC" w:rsidP="00A45A53">
            <w:pPr>
              <w:spacing w:before="100" w:beforeAutospacing="1" w:after="100" w:afterAutospacing="1"/>
              <w:jc w:val="center"/>
              <w:rPr>
                <w:sz w:val="20"/>
                <w:szCs w:val="20"/>
              </w:rPr>
            </w:pPr>
          </w:p>
        </w:tc>
        <w:tc>
          <w:tcPr>
            <w:tcW w:w="12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4F33DF" w14:textId="77777777" w:rsidR="00C846FC" w:rsidRPr="001E78AF" w:rsidRDefault="00C846FC" w:rsidP="00A45A53">
            <w:pPr>
              <w:spacing w:before="100" w:beforeAutospacing="1" w:after="100" w:afterAutospacing="1"/>
              <w:jc w:val="center"/>
              <w:rPr>
                <w:sz w:val="20"/>
                <w:szCs w:val="20"/>
              </w:rPr>
            </w:pPr>
          </w:p>
        </w:tc>
        <w:tc>
          <w:tcPr>
            <w:tcW w:w="12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485B66B" w14:textId="263A0672" w:rsidR="00C846FC" w:rsidRPr="001E78AF" w:rsidRDefault="00B81298" w:rsidP="00A45A53">
            <w:pPr>
              <w:spacing w:before="100" w:beforeAutospacing="1" w:after="100" w:afterAutospacing="1"/>
              <w:jc w:val="center"/>
              <w:rPr>
                <w:sz w:val="20"/>
                <w:szCs w:val="20"/>
              </w:rPr>
            </w:pPr>
            <w:r w:rsidRPr="001E78AF">
              <w:rPr>
                <w:sz w:val="20"/>
                <w:szCs w:val="20"/>
              </w:rPr>
              <w:t>23,2</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8B420DB" w14:textId="77777777" w:rsidR="00C846FC" w:rsidRPr="001E78AF" w:rsidRDefault="00C846FC" w:rsidP="00A45A53">
            <w:pPr>
              <w:spacing w:before="100" w:beforeAutospacing="1" w:after="100" w:afterAutospacing="1"/>
              <w:jc w:val="center"/>
              <w:rPr>
                <w:sz w:val="20"/>
                <w:szCs w:val="20"/>
              </w:rPr>
            </w:pPr>
          </w:p>
        </w:tc>
        <w:tc>
          <w:tcPr>
            <w:tcW w:w="1134" w:type="dxa"/>
            <w:tcBorders>
              <w:top w:val="single" w:sz="4" w:space="0" w:color="auto"/>
              <w:left w:val="nil"/>
              <w:bottom w:val="single" w:sz="8" w:space="0" w:color="auto"/>
              <w:right w:val="single" w:sz="8" w:space="0" w:color="auto"/>
            </w:tcBorders>
            <w:shd w:val="clear" w:color="auto" w:fill="FFFFCC"/>
            <w:tcMar>
              <w:top w:w="0" w:type="dxa"/>
              <w:left w:w="108" w:type="dxa"/>
              <w:bottom w:w="0" w:type="dxa"/>
              <w:right w:w="108" w:type="dxa"/>
            </w:tcMar>
            <w:vAlign w:val="center"/>
          </w:tcPr>
          <w:p w14:paraId="415D404F" w14:textId="4C3FCD6C" w:rsidR="00C846FC" w:rsidRPr="001E78AF" w:rsidRDefault="00B81298" w:rsidP="00A45A53">
            <w:pPr>
              <w:spacing w:before="100" w:beforeAutospacing="1" w:after="100" w:afterAutospacing="1"/>
              <w:jc w:val="center"/>
              <w:rPr>
                <w:sz w:val="20"/>
                <w:szCs w:val="20"/>
              </w:rPr>
            </w:pPr>
            <w:r w:rsidRPr="001E78AF">
              <w:rPr>
                <w:sz w:val="20"/>
                <w:szCs w:val="20"/>
              </w:rPr>
              <w:t>23,2</w:t>
            </w:r>
          </w:p>
        </w:tc>
        <w:tc>
          <w:tcPr>
            <w:tcW w:w="1110" w:type="dxa"/>
            <w:tcBorders>
              <w:top w:val="single" w:sz="4"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178ECDE" w14:textId="77777777" w:rsidR="00C846FC" w:rsidRPr="00B81298" w:rsidRDefault="00C846FC" w:rsidP="00A45A53">
            <w:pPr>
              <w:spacing w:before="100" w:beforeAutospacing="1" w:after="100" w:afterAutospacing="1"/>
              <w:jc w:val="center"/>
              <w:rPr>
                <w:sz w:val="20"/>
                <w:szCs w:val="20"/>
                <w:highlight w:val="yellow"/>
              </w:rPr>
            </w:pPr>
          </w:p>
        </w:tc>
      </w:tr>
    </w:tbl>
    <w:p w14:paraId="516AB88C" w14:textId="459BC43F" w:rsidR="00A54842" w:rsidRDefault="00A54842" w:rsidP="00A54842"/>
    <w:p w14:paraId="0636B94A" w14:textId="4287E3C7" w:rsidR="00A54842" w:rsidRPr="00637C9C" w:rsidRDefault="001E78AF" w:rsidP="00A54842">
      <w:r>
        <w:t xml:space="preserve">    </w:t>
      </w:r>
      <w:r w:rsidR="00A54842">
        <w:t>Seniūnas</w:t>
      </w:r>
      <w:r w:rsidR="00160C2C">
        <w:tab/>
      </w:r>
      <w:r w:rsidR="00160C2C">
        <w:tab/>
      </w:r>
      <w:r w:rsidR="00160C2C">
        <w:tab/>
      </w:r>
      <w:r w:rsidR="00160C2C">
        <w:tab/>
      </w:r>
      <w:r w:rsidR="00160C2C">
        <w:tab/>
      </w:r>
      <w:r w:rsidR="00160C2C">
        <w:tab/>
      </w:r>
      <w:r w:rsidR="00160C2C">
        <w:tab/>
      </w:r>
      <w:r w:rsidR="00160C2C">
        <w:tab/>
      </w:r>
      <w:r w:rsidR="00160C2C">
        <w:tab/>
      </w:r>
      <w:r w:rsidR="00A61B46">
        <w:tab/>
        <w:t xml:space="preserve">Renata </w:t>
      </w:r>
      <w:r w:rsidR="00C846FC">
        <w:t>Bogdanovič</w:t>
      </w:r>
    </w:p>
    <w:p w14:paraId="7C6F0AF8" w14:textId="77777777" w:rsidR="00A54842" w:rsidRDefault="00A54842" w:rsidP="00A54842"/>
    <w:p w14:paraId="11C8153D" w14:textId="053E9B1F" w:rsidR="00ED75B6" w:rsidRPr="00BB22B3" w:rsidRDefault="001E78AF" w:rsidP="00BB22B3">
      <w:pPr>
        <w:jc w:val="both"/>
      </w:pPr>
      <w:r>
        <w:t xml:space="preserve">    </w:t>
      </w:r>
      <w:r w:rsidR="00A54842">
        <w:t>Vyresnioji finansininkė</w:t>
      </w:r>
      <w:r w:rsidR="00160C2C">
        <w:tab/>
      </w:r>
      <w:r w:rsidR="00160C2C">
        <w:tab/>
      </w:r>
      <w:r w:rsidR="00160C2C">
        <w:tab/>
      </w:r>
      <w:r w:rsidR="00160C2C">
        <w:tab/>
      </w:r>
      <w:r w:rsidR="00160C2C">
        <w:tab/>
      </w:r>
      <w:r w:rsidR="00160C2C">
        <w:tab/>
      </w:r>
      <w:r w:rsidR="00160C2C">
        <w:tab/>
      </w:r>
      <w:r w:rsidR="00160C2C">
        <w:tab/>
      </w:r>
      <w:r w:rsidR="00160C2C">
        <w:tab/>
      </w:r>
      <w:r w:rsidR="00C846FC">
        <w:t>Teresa Švaikovska</w:t>
      </w:r>
    </w:p>
    <w:sectPr w:rsidR="00ED75B6" w:rsidRPr="00BB22B3" w:rsidSect="00F3058D">
      <w:pgSz w:w="16840" w:h="11907" w:orient="landscape" w:code="9"/>
      <w:pgMar w:top="1701" w:right="680" w:bottom="567" w:left="1134"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01AB2" w14:textId="77777777" w:rsidR="00350549" w:rsidRDefault="00350549" w:rsidP="006C1340">
      <w:r>
        <w:separator/>
      </w:r>
    </w:p>
  </w:endnote>
  <w:endnote w:type="continuationSeparator" w:id="0">
    <w:p w14:paraId="2AF8C68D" w14:textId="77777777" w:rsidR="00350549" w:rsidRDefault="00350549" w:rsidP="006C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FA3D" w14:textId="12ADE860" w:rsidR="00C57865" w:rsidRDefault="00C57865">
    <w:pPr>
      <w:pStyle w:val="Porat"/>
    </w:pPr>
  </w:p>
  <w:p w14:paraId="34B86BD7" w14:textId="77777777" w:rsidR="00C57865" w:rsidRDefault="00C578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177E9" w14:textId="77777777" w:rsidR="00350549" w:rsidRDefault="00350549" w:rsidP="006C1340">
      <w:r>
        <w:separator/>
      </w:r>
    </w:p>
  </w:footnote>
  <w:footnote w:type="continuationSeparator" w:id="0">
    <w:p w14:paraId="33CAD7D5" w14:textId="77777777" w:rsidR="00350549" w:rsidRDefault="00350549" w:rsidP="006C1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Courier New"/>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Courier New"/>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1070"/>
        </w:tabs>
        <w:ind w:left="1070" w:hanging="360"/>
      </w:pPr>
    </w:lvl>
  </w:abstractNum>
  <w:abstractNum w:abstractNumId="3" w15:restartNumberingAfterBreak="0">
    <w:nsid w:val="0FC40FD4"/>
    <w:multiLevelType w:val="multilevel"/>
    <w:tmpl w:val="D99835B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A974085"/>
    <w:multiLevelType w:val="hybridMultilevel"/>
    <w:tmpl w:val="F08CDE5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1D6D25E8"/>
    <w:multiLevelType w:val="multilevel"/>
    <w:tmpl w:val="C9FEA412"/>
    <w:lvl w:ilvl="0">
      <w:start w:val="1"/>
      <w:numFmt w:val="decimal"/>
      <w:lvlText w:val="%1."/>
      <w:lvlJc w:val="left"/>
      <w:pPr>
        <w:ind w:left="420" w:hanging="420"/>
      </w:pPr>
      <w:rPr>
        <w:rFonts w:hint="default"/>
      </w:rPr>
    </w:lvl>
    <w:lvl w:ilvl="1">
      <w:start w:val="1"/>
      <w:numFmt w:val="decimal"/>
      <w:lvlText w:val="%1.%2."/>
      <w:lvlJc w:val="left"/>
      <w:pPr>
        <w:ind w:left="1710" w:hanging="42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6" w15:restartNumberingAfterBreak="0">
    <w:nsid w:val="6C5B3A62"/>
    <w:multiLevelType w:val="hybridMultilevel"/>
    <w:tmpl w:val="0E3A42E4"/>
    <w:lvl w:ilvl="0" w:tplc="2E26EF6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E324BC2"/>
    <w:multiLevelType w:val="hybridMultilevel"/>
    <w:tmpl w:val="250A6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B466E9E"/>
    <w:multiLevelType w:val="hybridMultilevel"/>
    <w:tmpl w:val="F250A1E2"/>
    <w:lvl w:ilvl="0" w:tplc="75465B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D987FF5"/>
    <w:multiLevelType w:val="hybridMultilevel"/>
    <w:tmpl w:val="6C72DA7C"/>
    <w:lvl w:ilvl="0" w:tplc="00000004">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3690654">
    <w:abstractNumId w:val="0"/>
  </w:num>
  <w:num w:numId="2" w16cid:durableId="2096510479">
    <w:abstractNumId w:val="1"/>
  </w:num>
  <w:num w:numId="3" w16cid:durableId="229118377">
    <w:abstractNumId w:val="2"/>
  </w:num>
  <w:num w:numId="4" w16cid:durableId="1059980606">
    <w:abstractNumId w:val="3"/>
  </w:num>
  <w:num w:numId="5" w16cid:durableId="2095204045">
    <w:abstractNumId w:val="4"/>
  </w:num>
  <w:num w:numId="6" w16cid:durableId="1848324546">
    <w:abstractNumId w:val="7"/>
  </w:num>
  <w:num w:numId="7" w16cid:durableId="1257901695">
    <w:abstractNumId w:val="6"/>
  </w:num>
  <w:num w:numId="8" w16cid:durableId="378289861">
    <w:abstractNumId w:val="8"/>
  </w:num>
  <w:num w:numId="9" w16cid:durableId="607278083">
    <w:abstractNumId w:val="9"/>
  </w:num>
  <w:num w:numId="10" w16cid:durableId="1513640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772"/>
    <w:rsid w:val="00003D33"/>
    <w:rsid w:val="00006A85"/>
    <w:rsid w:val="00007F26"/>
    <w:rsid w:val="0001115A"/>
    <w:rsid w:val="00011E4C"/>
    <w:rsid w:val="00012162"/>
    <w:rsid w:val="000206F7"/>
    <w:rsid w:val="000233E7"/>
    <w:rsid w:val="00024F64"/>
    <w:rsid w:val="00035FEC"/>
    <w:rsid w:val="00036567"/>
    <w:rsid w:val="00045A6F"/>
    <w:rsid w:val="0005454A"/>
    <w:rsid w:val="00056187"/>
    <w:rsid w:val="00083D58"/>
    <w:rsid w:val="00096A42"/>
    <w:rsid w:val="000A5712"/>
    <w:rsid w:val="000A5EC2"/>
    <w:rsid w:val="000A7CFF"/>
    <w:rsid w:val="000B36EB"/>
    <w:rsid w:val="000B410F"/>
    <w:rsid w:val="000E473C"/>
    <w:rsid w:val="000E703D"/>
    <w:rsid w:val="000F1018"/>
    <w:rsid w:val="000F6202"/>
    <w:rsid w:val="0010623C"/>
    <w:rsid w:val="00147110"/>
    <w:rsid w:val="00150693"/>
    <w:rsid w:val="00154F34"/>
    <w:rsid w:val="00160C2C"/>
    <w:rsid w:val="00163E03"/>
    <w:rsid w:val="0016499C"/>
    <w:rsid w:val="00164B68"/>
    <w:rsid w:val="0018387F"/>
    <w:rsid w:val="00187B34"/>
    <w:rsid w:val="001A78FF"/>
    <w:rsid w:val="001B172F"/>
    <w:rsid w:val="001B7BCC"/>
    <w:rsid w:val="001C64F3"/>
    <w:rsid w:val="001E2082"/>
    <w:rsid w:val="001E78AF"/>
    <w:rsid w:val="001F07AF"/>
    <w:rsid w:val="00204E52"/>
    <w:rsid w:val="00225E37"/>
    <w:rsid w:val="0022662B"/>
    <w:rsid w:val="00236250"/>
    <w:rsid w:val="00251B95"/>
    <w:rsid w:val="002543CF"/>
    <w:rsid w:val="00262A7A"/>
    <w:rsid w:val="00271C64"/>
    <w:rsid w:val="00281033"/>
    <w:rsid w:val="00281998"/>
    <w:rsid w:val="0029586E"/>
    <w:rsid w:val="00295C34"/>
    <w:rsid w:val="002B125D"/>
    <w:rsid w:val="002B28A6"/>
    <w:rsid w:val="002B65F1"/>
    <w:rsid w:val="002B7629"/>
    <w:rsid w:val="002D4195"/>
    <w:rsid w:val="002E7C3E"/>
    <w:rsid w:val="0030576E"/>
    <w:rsid w:val="0030655D"/>
    <w:rsid w:val="003208D9"/>
    <w:rsid w:val="00321A66"/>
    <w:rsid w:val="00325394"/>
    <w:rsid w:val="00326ACC"/>
    <w:rsid w:val="00331D64"/>
    <w:rsid w:val="0033756B"/>
    <w:rsid w:val="00340E4E"/>
    <w:rsid w:val="003434AC"/>
    <w:rsid w:val="00344063"/>
    <w:rsid w:val="00350549"/>
    <w:rsid w:val="00350EF0"/>
    <w:rsid w:val="00351892"/>
    <w:rsid w:val="00361F1D"/>
    <w:rsid w:val="003700B8"/>
    <w:rsid w:val="00374EA5"/>
    <w:rsid w:val="00375785"/>
    <w:rsid w:val="00391245"/>
    <w:rsid w:val="003B4F13"/>
    <w:rsid w:val="003C233B"/>
    <w:rsid w:val="003C3EAA"/>
    <w:rsid w:val="003E67F2"/>
    <w:rsid w:val="003F468C"/>
    <w:rsid w:val="003F742B"/>
    <w:rsid w:val="004016EC"/>
    <w:rsid w:val="00406E53"/>
    <w:rsid w:val="0041434A"/>
    <w:rsid w:val="0042162A"/>
    <w:rsid w:val="00423955"/>
    <w:rsid w:val="00423E1A"/>
    <w:rsid w:val="00424164"/>
    <w:rsid w:val="00427F17"/>
    <w:rsid w:val="00440E61"/>
    <w:rsid w:val="00450C0A"/>
    <w:rsid w:val="0045243D"/>
    <w:rsid w:val="00456729"/>
    <w:rsid w:val="00472322"/>
    <w:rsid w:val="00472FBA"/>
    <w:rsid w:val="00473FA3"/>
    <w:rsid w:val="00480B87"/>
    <w:rsid w:val="00487FA5"/>
    <w:rsid w:val="004946FB"/>
    <w:rsid w:val="00497D68"/>
    <w:rsid w:val="004A193A"/>
    <w:rsid w:val="004A4023"/>
    <w:rsid w:val="004B0CA8"/>
    <w:rsid w:val="004B1FAB"/>
    <w:rsid w:val="004B225B"/>
    <w:rsid w:val="004C551A"/>
    <w:rsid w:val="004C5C27"/>
    <w:rsid w:val="004D017E"/>
    <w:rsid w:val="004D77D0"/>
    <w:rsid w:val="004E0ED0"/>
    <w:rsid w:val="004E1290"/>
    <w:rsid w:val="004E1A33"/>
    <w:rsid w:val="004E5EE8"/>
    <w:rsid w:val="004E6EB0"/>
    <w:rsid w:val="004F082B"/>
    <w:rsid w:val="004F50B1"/>
    <w:rsid w:val="005175A2"/>
    <w:rsid w:val="00520B86"/>
    <w:rsid w:val="0053721C"/>
    <w:rsid w:val="005528E8"/>
    <w:rsid w:val="00560B14"/>
    <w:rsid w:val="005624D5"/>
    <w:rsid w:val="00581727"/>
    <w:rsid w:val="005A5119"/>
    <w:rsid w:val="005B6E5A"/>
    <w:rsid w:val="005C640C"/>
    <w:rsid w:val="005C7A20"/>
    <w:rsid w:val="005D5C1C"/>
    <w:rsid w:val="005F3FEE"/>
    <w:rsid w:val="00603FC4"/>
    <w:rsid w:val="006104C7"/>
    <w:rsid w:val="00631275"/>
    <w:rsid w:val="00637C9C"/>
    <w:rsid w:val="00643FFC"/>
    <w:rsid w:val="00646789"/>
    <w:rsid w:val="00653C6C"/>
    <w:rsid w:val="0066522A"/>
    <w:rsid w:val="00671E9D"/>
    <w:rsid w:val="0067508F"/>
    <w:rsid w:val="00677D82"/>
    <w:rsid w:val="00682F39"/>
    <w:rsid w:val="00684EA1"/>
    <w:rsid w:val="006904B3"/>
    <w:rsid w:val="006934DA"/>
    <w:rsid w:val="006A426C"/>
    <w:rsid w:val="006B5372"/>
    <w:rsid w:val="006C1340"/>
    <w:rsid w:val="006C3B67"/>
    <w:rsid w:val="00702FB0"/>
    <w:rsid w:val="007072A2"/>
    <w:rsid w:val="00711A0A"/>
    <w:rsid w:val="00713868"/>
    <w:rsid w:val="00713FD1"/>
    <w:rsid w:val="007158F1"/>
    <w:rsid w:val="007353F0"/>
    <w:rsid w:val="007378BB"/>
    <w:rsid w:val="00741DA1"/>
    <w:rsid w:val="007561BD"/>
    <w:rsid w:val="00761D45"/>
    <w:rsid w:val="0076331D"/>
    <w:rsid w:val="007732BA"/>
    <w:rsid w:val="00784558"/>
    <w:rsid w:val="0079091B"/>
    <w:rsid w:val="00790A3E"/>
    <w:rsid w:val="007951F2"/>
    <w:rsid w:val="00796995"/>
    <w:rsid w:val="00797AD1"/>
    <w:rsid w:val="007A4F7B"/>
    <w:rsid w:val="007A6FF4"/>
    <w:rsid w:val="007B31D5"/>
    <w:rsid w:val="007B64CC"/>
    <w:rsid w:val="007B6FFD"/>
    <w:rsid w:val="007C4095"/>
    <w:rsid w:val="007D7146"/>
    <w:rsid w:val="007F2B86"/>
    <w:rsid w:val="007F31B7"/>
    <w:rsid w:val="007F4EEB"/>
    <w:rsid w:val="007F562C"/>
    <w:rsid w:val="00814B1D"/>
    <w:rsid w:val="00817FE0"/>
    <w:rsid w:val="0083430A"/>
    <w:rsid w:val="00847AED"/>
    <w:rsid w:val="00851E4E"/>
    <w:rsid w:val="00860431"/>
    <w:rsid w:val="00871100"/>
    <w:rsid w:val="00887C14"/>
    <w:rsid w:val="0089265A"/>
    <w:rsid w:val="008C0081"/>
    <w:rsid w:val="008D065D"/>
    <w:rsid w:val="008D4E71"/>
    <w:rsid w:val="008D71B0"/>
    <w:rsid w:val="008E6787"/>
    <w:rsid w:val="008E70CF"/>
    <w:rsid w:val="008F533E"/>
    <w:rsid w:val="00914C52"/>
    <w:rsid w:val="009338FD"/>
    <w:rsid w:val="0095045E"/>
    <w:rsid w:val="009513F5"/>
    <w:rsid w:val="00954EEE"/>
    <w:rsid w:val="00971D15"/>
    <w:rsid w:val="00977722"/>
    <w:rsid w:val="00982D19"/>
    <w:rsid w:val="00983CF7"/>
    <w:rsid w:val="009A2C64"/>
    <w:rsid w:val="009B4A67"/>
    <w:rsid w:val="009B5939"/>
    <w:rsid w:val="009C20F5"/>
    <w:rsid w:val="009C6490"/>
    <w:rsid w:val="009D201E"/>
    <w:rsid w:val="009D3D8F"/>
    <w:rsid w:val="009D4161"/>
    <w:rsid w:val="009D58E5"/>
    <w:rsid w:val="009F4C29"/>
    <w:rsid w:val="00A15624"/>
    <w:rsid w:val="00A15A5E"/>
    <w:rsid w:val="00A243DA"/>
    <w:rsid w:val="00A4646A"/>
    <w:rsid w:val="00A51ED5"/>
    <w:rsid w:val="00A54842"/>
    <w:rsid w:val="00A54EB7"/>
    <w:rsid w:val="00A554F5"/>
    <w:rsid w:val="00A61B46"/>
    <w:rsid w:val="00A72EE0"/>
    <w:rsid w:val="00A76E67"/>
    <w:rsid w:val="00A84431"/>
    <w:rsid w:val="00A8590B"/>
    <w:rsid w:val="00A87D03"/>
    <w:rsid w:val="00A95D0D"/>
    <w:rsid w:val="00A976BB"/>
    <w:rsid w:val="00AA609B"/>
    <w:rsid w:val="00AB04A3"/>
    <w:rsid w:val="00AB6C9C"/>
    <w:rsid w:val="00AC097B"/>
    <w:rsid w:val="00AD6047"/>
    <w:rsid w:val="00AD7417"/>
    <w:rsid w:val="00AE0849"/>
    <w:rsid w:val="00AF05B5"/>
    <w:rsid w:val="00B00DA2"/>
    <w:rsid w:val="00B02161"/>
    <w:rsid w:val="00B21624"/>
    <w:rsid w:val="00B31694"/>
    <w:rsid w:val="00B35C02"/>
    <w:rsid w:val="00B44EE2"/>
    <w:rsid w:val="00B55446"/>
    <w:rsid w:val="00B6514E"/>
    <w:rsid w:val="00B72162"/>
    <w:rsid w:val="00B8107F"/>
    <w:rsid w:val="00B81298"/>
    <w:rsid w:val="00B914E0"/>
    <w:rsid w:val="00B941C5"/>
    <w:rsid w:val="00B97653"/>
    <w:rsid w:val="00BA2E9B"/>
    <w:rsid w:val="00BB22B3"/>
    <w:rsid w:val="00BB3819"/>
    <w:rsid w:val="00BB7E23"/>
    <w:rsid w:val="00BC43C4"/>
    <w:rsid w:val="00BC548E"/>
    <w:rsid w:val="00BC5CCD"/>
    <w:rsid w:val="00BD2B03"/>
    <w:rsid w:val="00BD6998"/>
    <w:rsid w:val="00BE3452"/>
    <w:rsid w:val="00BE3A54"/>
    <w:rsid w:val="00BF1FEA"/>
    <w:rsid w:val="00C02ADB"/>
    <w:rsid w:val="00C23C13"/>
    <w:rsid w:val="00C34888"/>
    <w:rsid w:val="00C361D5"/>
    <w:rsid w:val="00C42BF0"/>
    <w:rsid w:val="00C57865"/>
    <w:rsid w:val="00C60E71"/>
    <w:rsid w:val="00C6397C"/>
    <w:rsid w:val="00C67D97"/>
    <w:rsid w:val="00C8009C"/>
    <w:rsid w:val="00C846FC"/>
    <w:rsid w:val="00CB7666"/>
    <w:rsid w:val="00CC1312"/>
    <w:rsid w:val="00CC5552"/>
    <w:rsid w:val="00CC6772"/>
    <w:rsid w:val="00CE3536"/>
    <w:rsid w:val="00CE42DE"/>
    <w:rsid w:val="00CE5980"/>
    <w:rsid w:val="00CE7222"/>
    <w:rsid w:val="00CF6FA4"/>
    <w:rsid w:val="00CF75F5"/>
    <w:rsid w:val="00D14CD9"/>
    <w:rsid w:val="00D2408D"/>
    <w:rsid w:val="00D31B50"/>
    <w:rsid w:val="00D3551A"/>
    <w:rsid w:val="00D35E76"/>
    <w:rsid w:val="00D371ED"/>
    <w:rsid w:val="00D41BD5"/>
    <w:rsid w:val="00D420AE"/>
    <w:rsid w:val="00D723AC"/>
    <w:rsid w:val="00D761F2"/>
    <w:rsid w:val="00D8368B"/>
    <w:rsid w:val="00D949C3"/>
    <w:rsid w:val="00DB0D67"/>
    <w:rsid w:val="00DB1DC9"/>
    <w:rsid w:val="00DB29D3"/>
    <w:rsid w:val="00DB4BB4"/>
    <w:rsid w:val="00DC437B"/>
    <w:rsid w:val="00DD008C"/>
    <w:rsid w:val="00DD22F3"/>
    <w:rsid w:val="00DF4A2B"/>
    <w:rsid w:val="00E059B5"/>
    <w:rsid w:val="00E22301"/>
    <w:rsid w:val="00E23560"/>
    <w:rsid w:val="00E34B10"/>
    <w:rsid w:val="00E35CA1"/>
    <w:rsid w:val="00E41AFC"/>
    <w:rsid w:val="00E43A31"/>
    <w:rsid w:val="00E44E5C"/>
    <w:rsid w:val="00E52C25"/>
    <w:rsid w:val="00E56D4B"/>
    <w:rsid w:val="00E56F99"/>
    <w:rsid w:val="00E6389B"/>
    <w:rsid w:val="00E747F5"/>
    <w:rsid w:val="00E81182"/>
    <w:rsid w:val="00E81712"/>
    <w:rsid w:val="00E949A7"/>
    <w:rsid w:val="00EA468E"/>
    <w:rsid w:val="00EB71AF"/>
    <w:rsid w:val="00EC1B87"/>
    <w:rsid w:val="00EC4096"/>
    <w:rsid w:val="00EC40E0"/>
    <w:rsid w:val="00EC5FEA"/>
    <w:rsid w:val="00ED3448"/>
    <w:rsid w:val="00ED75B6"/>
    <w:rsid w:val="00EE521E"/>
    <w:rsid w:val="00EE5926"/>
    <w:rsid w:val="00EF71C0"/>
    <w:rsid w:val="00F007C9"/>
    <w:rsid w:val="00F012B0"/>
    <w:rsid w:val="00F02D0A"/>
    <w:rsid w:val="00F11566"/>
    <w:rsid w:val="00F15043"/>
    <w:rsid w:val="00F251A8"/>
    <w:rsid w:val="00F3058D"/>
    <w:rsid w:val="00F321AF"/>
    <w:rsid w:val="00F35363"/>
    <w:rsid w:val="00F43C08"/>
    <w:rsid w:val="00F44054"/>
    <w:rsid w:val="00F5261E"/>
    <w:rsid w:val="00F54790"/>
    <w:rsid w:val="00F54D38"/>
    <w:rsid w:val="00F60180"/>
    <w:rsid w:val="00F6517B"/>
    <w:rsid w:val="00F82475"/>
    <w:rsid w:val="00F85870"/>
    <w:rsid w:val="00F93206"/>
    <w:rsid w:val="00F97113"/>
    <w:rsid w:val="00FA3D5B"/>
    <w:rsid w:val="00FA77B5"/>
    <w:rsid w:val="00FB67D6"/>
    <w:rsid w:val="00FC058F"/>
    <w:rsid w:val="00FC7045"/>
    <w:rsid w:val="00FD5748"/>
    <w:rsid w:val="00FD78EF"/>
    <w:rsid w:val="00FE2A98"/>
    <w:rsid w:val="00FE39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AD99CE5"/>
  <w15:chartTrackingRefBased/>
  <w15:docId w15:val="{3C335BC9-88A7-4949-BE96-20A5C628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spacing w:line="360" w:lineRule="auto"/>
      <w:ind w:left="360"/>
      <w:jc w:val="both"/>
    </w:pPr>
  </w:style>
  <w:style w:type="paragraph" w:styleId="Debesliotekstas">
    <w:name w:val="Balloon Text"/>
    <w:basedOn w:val="prastasis"/>
    <w:semiHidden/>
    <w:rPr>
      <w:rFonts w:ascii="Tahoma" w:hAnsi="Tahoma" w:cs="Tahoma"/>
      <w:sz w:val="16"/>
      <w:szCs w:val="16"/>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Pagrindiniotekstotrauka2">
    <w:name w:val="Body Text Indent 2"/>
    <w:basedOn w:val="prastasis"/>
    <w:pPr>
      <w:spacing w:line="360" w:lineRule="auto"/>
      <w:ind w:left="360" w:firstLine="720"/>
      <w:jc w:val="both"/>
    </w:pPr>
  </w:style>
  <w:style w:type="paragraph" w:styleId="Pagrindiniotekstotrauka3">
    <w:name w:val="Body Text Indent 3"/>
    <w:basedOn w:val="prastasis"/>
    <w:pPr>
      <w:spacing w:line="360" w:lineRule="auto"/>
      <w:ind w:firstLine="851"/>
      <w:jc w:val="both"/>
    </w:pPr>
  </w:style>
  <w:style w:type="paragraph" w:styleId="Pagrindinistekstas">
    <w:name w:val="Body Text"/>
    <w:basedOn w:val="prastasis"/>
    <w:rPr>
      <w:b/>
      <w:color w:val="FF0000"/>
    </w:rPr>
  </w:style>
  <w:style w:type="paragraph" w:styleId="Pagrindinistekstas2">
    <w:name w:val="Body Text 2"/>
    <w:basedOn w:val="prastasis"/>
    <w:rPr>
      <w:b/>
    </w:rPr>
  </w:style>
  <w:style w:type="character" w:customStyle="1" w:styleId="PagrindiniotekstotraukaDiagrama">
    <w:name w:val="Pagrindinio teksto įtrauka Diagrama"/>
    <w:link w:val="Pagrindiniotekstotrauka"/>
    <w:rsid w:val="005175A2"/>
    <w:rPr>
      <w:sz w:val="24"/>
      <w:szCs w:val="24"/>
      <w:lang w:val="lt-LT" w:eastAsia="lt-LT" w:bidi="ar-SA"/>
    </w:rPr>
  </w:style>
  <w:style w:type="table" w:styleId="Lentelstinklelis">
    <w:name w:val="Table Grid"/>
    <w:basedOn w:val="prastojilentel"/>
    <w:rsid w:val="0081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C1340"/>
    <w:pPr>
      <w:tabs>
        <w:tab w:val="center" w:pos="4819"/>
        <w:tab w:val="right" w:pos="9638"/>
      </w:tabs>
    </w:pPr>
  </w:style>
  <w:style w:type="character" w:customStyle="1" w:styleId="AntratsDiagrama">
    <w:name w:val="Antraštės Diagrama"/>
    <w:basedOn w:val="Numatytasispastraiposriftas"/>
    <w:link w:val="Antrats"/>
    <w:rsid w:val="006C1340"/>
    <w:rPr>
      <w:sz w:val="24"/>
      <w:szCs w:val="24"/>
    </w:rPr>
  </w:style>
  <w:style w:type="paragraph" w:styleId="Porat">
    <w:name w:val="footer"/>
    <w:basedOn w:val="prastasis"/>
    <w:link w:val="PoratDiagrama"/>
    <w:rsid w:val="006C1340"/>
    <w:pPr>
      <w:tabs>
        <w:tab w:val="center" w:pos="4819"/>
        <w:tab w:val="right" w:pos="9638"/>
      </w:tabs>
    </w:pPr>
  </w:style>
  <w:style w:type="character" w:customStyle="1" w:styleId="PoratDiagrama">
    <w:name w:val="Poraštė Diagrama"/>
    <w:basedOn w:val="Numatytasispastraiposriftas"/>
    <w:link w:val="Porat"/>
    <w:rsid w:val="006C1340"/>
    <w:rPr>
      <w:sz w:val="24"/>
      <w:szCs w:val="24"/>
    </w:rPr>
  </w:style>
  <w:style w:type="paragraph" w:styleId="Sraopastraipa">
    <w:name w:val="List Paragraph"/>
    <w:basedOn w:val="prastasis"/>
    <w:uiPriority w:val="34"/>
    <w:qFormat/>
    <w:rsid w:val="00A54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381566">
      <w:bodyDiv w:val="1"/>
      <w:marLeft w:val="0"/>
      <w:marRight w:val="0"/>
      <w:marTop w:val="0"/>
      <w:marBottom w:val="0"/>
      <w:divBdr>
        <w:top w:val="none" w:sz="0" w:space="0" w:color="auto"/>
        <w:left w:val="none" w:sz="0" w:space="0" w:color="auto"/>
        <w:bottom w:val="none" w:sz="0" w:space="0" w:color="auto"/>
        <w:right w:val="none" w:sz="0" w:space="0" w:color="auto"/>
      </w:divBdr>
    </w:div>
    <w:div w:id="1481995176">
      <w:bodyDiv w:val="1"/>
      <w:marLeft w:val="0"/>
      <w:marRight w:val="0"/>
      <w:marTop w:val="0"/>
      <w:marBottom w:val="0"/>
      <w:divBdr>
        <w:top w:val="none" w:sz="0" w:space="0" w:color="auto"/>
        <w:left w:val="none" w:sz="0" w:space="0" w:color="auto"/>
        <w:bottom w:val="none" w:sz="0" w:space="0" w:color="auto"/>
        <w:right w:val="none" w:sz="0" w:space="0" w:color="auto"/>
      </w:divBdr>
    </w:div>
    <w:div w:id="1579560998">
      <w:bodyDiv w:val="1"/>
      <w:marLeft w:val="0"/>
      <w:marRight w:val="0"/>
      <w:marTop w:val="0"/>
      <w:marBottom w:val="0"/>
      <w:divBdr>
        <w:top w:val="none" w:sz="0" w:space="0" w:color="auto"/>
        <w:left w:val="none" w:sz="0" w:space="0" w:color="auto"/>
        <w:bottom w:val="none" w:sz="0" w:space="0" w:color="auto"/>
        <w:right w:val="none" w:sz="0" w:space="0" w:color="auto"/>
      </w:divBdr>
    </w:div>
    <w:div w:id="1614828811">
      <w:bodyDiv w:val="1"/>
      <w:marLeft w:val="0"/>
      <w:marRight w:val="0"/>
      <w:marTop w:val="0"/>
      <w:marBottom w:val="0"/>
      <w:divBdr>
        <w:top w:val="none" w:sz="0" w:space="0" w:color="auto"/>
        <w:left w:val="none" w:sz="0" w:space="0" w:color="auto"/>
        <w:bottom w:val="none" w:sz="0" w:space="0" w:color="auto"/>
        <w:right w:val="none" w:sz="0" w:space="0" w:color="auto"/>
      </w:divBdr>
    </w:div>
    <w:div w:id="199459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D095F-373E-4584-A471-D94F8BCCD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1490</Words>
  <Characters>11117</Characters>
  <Application>Microsoft Office Word</Application>
  <DocSecurity>0</DocSecurity>
  <Lines>92</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Tikslas 1 Gerinti gyvenimo kokybę seniūnijoje, kuriant sveiką, saugią ir švarią aplinką</vt:lpstr>
      <vt:lpstr>Tikslas 1 Gerinti gyvenimo kokybę seniūnijoje, kuriant sveiką, saugią ir švarią aplinką</vt:lpstr>
    </vt:vector>
  </TitlesOfParts>
  <Company>Hewlett-Packard Company</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Tikslas 1 Gerinti gyvenimo kokybę seniūnijoje, kuriant sveiką, saugią ir švarią aplinką</dc:title>
  <dc:creator>Agnė Aškelianec</dc:creator>
  <cp:lastModifiedBy>Teresa Zacharevič</cp:lastModifiedBy>
  <cp:revision>3</cp:revision>
  <cp:lastPrinted>2022-01-13T08:07:00Z</cp:lastPrinted>
  <dcterms:created xsi:type="dcterms:W3CDTF">2025-08-21T06:13:00Z</dcterms:created>
  <dcterms:modified xsi:type="dcterms:W3CDTF">2025-08-21T07:12:00Z</dcterms:modified>
</cp:coreProperties>
</file>