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CA1A" w14:textId="77777777" w:rsidR="00134BEB" w:rsidRDefault="00134BEB" w:rsidP="00134BEB">
      <w:pPr>
        <w:rPr>
          <w:rFonts w:ascii="Times New Roman" w:hAnsi="Times New Roman" w:cs="Times New Roman"/>
          <w:b/>
          <w:bCs/>
          <w:sz w:val="24"/>
          <w:szCs w:val="24"/>
        </w:rPr>
      </w:pPr>
      <w:r w:rsidRPr="004E2DF3">
        <w:rPr>
          <w:rFonts w:ascii="Times New Roman" w:hAnsi="Times New Roman" w:cs="Times New Roman"/>
          <w:b/>
          <w:bCs/>
          <w:sz w:val="24"/>
          <w:szCs w:val="24"/>
        </w:rPr>
        <w:t>VILNIAUS RAJONO SAVIVALDYBĖS KONTROLĖS IR AUDITO TARNYBA</w:t>
      </w:r>
    </w:p>
    <w:p w14:paraId="6E530A81" w14:textId="77777777" w:rsidR="00134BEB" w:rsidRDefault="00134BEB" w:rsidP="00134BEB">
      <w:pPr>
        <w:rPr>
          <w:rFonts w:ascii="Times New Roman" w:hAnsi="Times New Roman" w:cs="Times New Roman"/>
          <w:sz w:val="24"/>
          <w:szCs w:val="24"/>
        </w:rPr>
      </w:pPr>
      <w:r w:rsidRPr="004E2DF3">
        <w:rPr>
          <w:rFonts w:ascii="Times New Roman" w:hAnsi="Times New Roman" w:cs="Times New Roman"/>
          <w:sz w:val="24"/>
          <w:szCs w:val="24"/>
        </w:rPr>
        <w:t>INFORMACIJA APIE DARBO UŽMOKESTĮ</w:t>
      </w:r>
    </w:p>
    <w:p w14:paraId="02C6E683" w14:textId="77777777" w:rsidR="00134BEB" w:rsidRDefault="00134BEB" w:rsidP="00134BEB">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798"/>
        <w:gridCol w:w="2798"/>
        <w:gridCol w:w="2799"/>
        <w:gridCol w:w="2799"/>
        <w:gridCol w:w="2799"/>
      </w:tblGrid>
      <w:tr w:rsidR="00134BEB" w14:paraId="45FD06BB" w14:textId="77777777" w:rsidTr="00F149D6">
        <w:trPr>
          <w:trHeight w:val="454"/>
        </w:trPr>
        <w:tc>
          <w:tcPr>
            <w:tcW w:w="2798" w:type="dxa"/>
            <w:vMerge w:val="restart"/>
          </w:tcPr>
          <w:p w14:paraId="2385D595" w14:textId="77777777" w:rsidR="00134BEB" w:rsidRPr="004E2DF3" w:rsidRDefault="00134BEB" w:rsidP="00F149D6">
            <w:pPr>
              <w:jc w:val="center"/>
              <w:rPr>
                <w:rFonts w:ascii="Times New Roman" w:hAnsi="Times New Roman" w:cs="Times New Roman"/>
              </w:rPr>
            </w:pPr>
            <w:r w:rsidRPr="004E2DF3">
              <w:rPr>
                <w:rFonts w:ascii="Times New Roman" w:hAnsi="Times New Roman" w:cs="Times New Roman"/>
              </w:rPr>
              <w:t>Pareigybės pavadinimas</w:t>
            </w:r>
          </w:p>
        </w:tc>
        <w:tc>
          <w:tcPr>
            <w:tcW w:w="5597" w:type="dxa"/>
            <w:gridSpan w:val="2"/>
          </w:tcPr>
          <w:p w14:paraId="605F6C21" w14:textId="77777777" w:rsidR="00134BEB" w:rsidRDefault="00134BEB" w:rsidP="00F149D6">
            <w:pPr>
              <w:jc w:val="center"/>
              <w:rPr>
                <w:rFonts w:ascii="Times New Roman" w:hAnsi="Times New Roman" w:cs="Times New Roman"/>
                <w:sz w:val="24"/>
                <w:szCs w:val="24"/>
              </w:rPr>
            </w:pPr>
            <w:r>
              <w:rPr>
                <w:rFonts w:ascii="Times New Roman" w:hAnsi="Times New Roman" w:cs="Times New Roman"/>
                <w:sz w:val="24"/>
                <w:szCs w:val="24"/>
              </w:rPr>
              <w:t>2024 m.</w:t>
            </w:r>
          </w:p>
        </w:tc>
        <w:tc>
          <w:tcPr>
            <w:tcW w:w="5598" w:type="dxa"/>
            <w:gridSpan w:val="2"/>
          </w:tcPr>
          <w:p w14:paraId="47C404E8" w14:textId="00A9E67A" w:rsidR="00134BEB" w:rsidRDefault="00134BEB" w:rsidP="00F149D6">
            <w:pPr>
              <w:jc w:val="center"/>
              <w:rPr>
                <w:rFonts w:ascii="Times New Roman" w:hAnsi="Times New Roman" w:cs="Times New Roman"/>
                <w:sz w:val="24"/>
                <w:szCs w:val="24"/>
              </w:rPr>
            </w:pPr>
            <w:r w:rsidRPr="003072D5">
              <w:rPr>
                <w:rFonts w:ascii="Times New Roman" w:hAnsi="Times New Roman" w:cs="Times New Roman"/>
                <w:sz w:val="24"/>
                <w:szCs w:val="24"/>
              </w:rPr>
              <w:t>2025 m. I</w:t>
            </w:r>
            <w:r w:rsidR="00A5095F" w:rsidRPr="003072D5">
              <w:rPr>
                <w:rFonts w:ascii="Times New Roman" w:hAnsi="Times New Roman" w:cs="Times New Roman"/>
                <w:sz w:val="24"/>
                <w:szCs w:val="24"/>
              </w:rPr>
              <w:t>V</w:t>
            </w:r>
            <w:r w:rsidRPr="003072D5">
              <w:rPr>
                <w:rFonts w:ascii="Times New Roman" w:hAnsi="Times New Roman" w:cs="Times New Roman"/>
                <w:sz w:val="24"/>
                <w:szCs w:val="24"/>
              </w:rPr>
              <w:t xml:space="preserve"> </w:t>
            </w:r>
            <w:proofErr w:type="spellStart"/>
            <w:r w:rsidRPr="003072D5">
              <w:rPr>
                <w:rFonts w:ascii="Times New Roman" w:hAnsi="Times New Roman" w:cs="Times New Roman"/>
                <w:sz w:val="24"/>
                <w:szCs w:val="24"/>
              </w:rPr>
              <w:t>ketv</w:t>
            </w:r>
            <w:proofErr w:type="spellEnd"/>
            <w:r w:rsidRPr="003072D5">
              <w:rPr>
                <w:rFonts w:ascii="Times New Roman" w:hAnsi="Times New Roman" w:cs="Times New Roman"/>
                <w:sz w:val="24"/>
                <w:szCs w:val="24"/>
              </w:rPr>
              <w:t>.</w:t>
            </w:r>
          </w:p>
        </w:tc>
      </w:tr>
      <w:tr w:rsidR="00134BEB" w:rsidRPr="004E2DF3" w14:paraId="2A0BE5CC" w14:textId="77777777" w:rsidTr="00F149D6">
        <w:trPr>
          <w:trHeight w:val="985"/>
        </w:trPr>
        <w:tc>
          <w:tcPr>
            <w:tcW w:w="2798" w:type="dxa"/>
            <w:vMerge/>
          </w:tcPr>
          <w:p w14:paraId="16F81498" w14:textId="77777777" w:rsidR="00134BEB" w:rsidRDefault="00134BEB" w:rsidP="00F149D6">
            <w:pPr>
              <w:rPr>
                <w:rFonts w:ascii="Times New Roman" w:hAnsi="Times New Roman" w:cs="Times New Roman"/>
                <w:sz w:val="24"/>
                <w:szCs w:val="24"/>
              </w:rPr>
            </w:pPr>
          </w:p>
        </w:tc>
        <w:tc>
          <w:tcPr>
            <w:tcW w:w="2798" w:type="dxa"/>
          </w:tcPr>
          <w:p w14:paraId="463ACAD5" w14:textId="77777777" w:rsidR="00134BEB" w:rsidRPr="004E2DF3" w:rsidRDefault="00134BEB" w:rsidP="00F149D6">
            <w:pPr>
              <w:jc w:val="center"/>
              <w:rPr>
                <w:rFonts w:ascii="Times New Roman" w:hAnsi="Times New Roman" w:cs="Times New Roman"/>
                <w:sz w:val="20"/>
                <w:szCs w:val="20"/>
              </w:rPr>
            </w:pPr>
            <w:r w:rsidRPr="004E2DF3">
              <w:rPr>
                <w:rFonts w:ascii="Times New Roman" w:hAnsi="Times New Roman" w:cs="Times New Roman"/>
                <w:sz w:val="20"/>
                <w:szCs w:val="20"/>
              </w:rPr>
              <w:t>Pareigybių skaičius</w:t>
            </w:r>
          </w:p>
        </w:tc>
        <w:tc>
          <w:tcPr>
            <w:tcW w:w="2799" w:type="dxa"/>
          </w:tcPr>
          <w:p w14:paraId="58842F62" w14:textId="77777777" w:rsidR="00134BEB" w:rsidRPr="004E2DF3" w:rsidRDefault="00134BEB" w:rsidP="00F149D6">
            <w:pPr>
              <w:jc w:val="center"/>
              <w:rPr>
                <w:rFonts w:ascii="Times New Roman" w:hAnsi="Times New Roman" w:cs="Times New Roman"/>
                <w:sz w:val="20"/>
                <w:szCs w:val="20"/>
              </w:rPr>
            </w:pPr>
            <w:r w:rsidRPr="004E2DF3">
              <w:rPr>
                <w:rFonts w:ascii="Times New Roman" w:hAnsi="Times New Roman" w:cs="Times New Roman"/>
                <w:sz w:val="20"/>
                <w:szCs w:val="20"/>
              </w:rPr>
              <w:t>Vidutinis mėnesinis nustatytasis (paskirtasis) darbo užmokestis (neatskaičius mokesčių) EUR</w:t>
            </w:r>
          </w:p>
        </w:tc>
        <w:tc>
          <w:tcPr>
            <w:tcW w:w="2799" w:type="dxa"/>
          </w:tcPr>
          <w:p w14:paraId="621AB2EB" w14:textId="77777777" w:rsidR="00134BEB" w:rsidRPr="004E2DF3" w:rsidRDefault="00134BEB" w:rsidP="00F149D6">
            <w:pPr>
              <w:jc w:val="center"/>
              <w:rPr>
                <w:rFonts w:ascii="Times New Roman" w:hAnsi="Times New Roman" w:cs="Times New Roman"/>
                <w:sz w:val="20"/>
                <w:szCs w:val="20"/>
              </w:rPr>
            </w:pPr>
            <w:r w:rsidRPr="004E2DF3">
              <w:rPr>
                <w:rFonts w:ascii="Times New Roman" w:hAnsi="Times New Roman" w:cs="Times New Roman"/>
                <w:sz w:val="20"/>
                <w:szCs w:val="20"/>
              </w:rPr>
              <w:t>Pareigybių skaičius</w:t>
            </w:r>
          </w:p>
        </w:tc>
        <w:tc>
          <w:tcPr>
            <w:tcW w:w="2799" w:type="dxa"/>
          </w:tcPr>
          <w:p w14:paraId="354EC5ED" w14:textId="77777777" w:rsidR="00134BEB" w:rsidRPr="004E2DF3" w:rsidRDefault="00134BEB" w:rsidP="00F149D6">
            <w:pPr>
              <w:jc w:val="center"/>
              <w:rPr>
                <w:rFonts w:ascii="Times New Roman" w:hAnsi="Times New Roman" w:cs="Times New Roman"/>
                <w:sz w:val="20"/>
                <w:szCs w:val="20"/>
              </w:rPr>
            </w:pPr>
            <w:r w:rsidRPr="004E2DF3">
              <w:rPr>
                <w:rFonts w:ascii="Times New Roman" w:hAnsi="Times New Roman" w:cs="Times New Roman"/>
                <w:sz w:val="20"/>
                <w:szCs w:val="20"/>
              </w:rPr>
              <w:t>Vidutinis mėnesinis nustatytasis (paskirtasis) darbo užmokestis (neatskaičius mokesčių) EUR</w:t>
            </w:r>
          </w:p>
        </w:tc>
      </w:tr>
      <w:tr w:rsidR="00134BEB" w14:paraId="33ECCAD7" w14:textId="77777777" w:rsidTr="00F149D6">
        <w:trPr>
          <w:trHeight w:val="558"/>
        </w:trPr>
        <w:tc>
          <w:tcPr>
            <w:tcW w:w="2798" w:type="dxa"/>
          </w:tcPr>
          <w:p w14:paraId="257B8EA4" w14:textId="77777777" w:rsidR="00134BEB" w:rsidRPr="004E2DF3" w:rsidRDefault="00134BEB" w:rsidP="00F149D6">
            <w:pPr>
              <w:rPr>
                <w:rFonts w:ascii="Times New Roman" w:hAnsi="Times New Roman" w:cs="Times New Roman"/>
              </w:rPr>
            </w:pPr>
            <w:r w:rsidRPr="004E2DF3">
              <w:rPr>
                <w:rFonts w:ascii="Times New Roman" w:hAnsi="Times New Roman" w:cs="Times New Roman"/>
              </w:rPr>
              <w:t>Savivaldybės kontrolierius</w:t>
            </w:r>
          </w:p>
        </w:tc>
        <w:tc>
          <w:tcPr>
            <w:tcW w:w="2798" w:type="dxa"/>
          </w:tcPr>
          <w:p w14:paraId="101BE0A7" w14:textId="77777777" w:rsidR="00134BEB" w:rsidRPr="00C5530F" w:rsidRDefault="00134BEB" w:rsidP="00F149D6">
            <w:pPr>
              <w:jc w:val="center"/>
              <w:rPr>
                <w:rFonts w:ascii="Times New Roman" w:hAnsi="Times New Roman" w:cs="Times New Roman"/>
                <w:sz w:val="24"/>
                <w:szCs w:val="24"/>
              </w:rPr>
            </w:pPr>
            <w:r w:rsidRPr="00C5530F">
              <w:rPr>
                <w:rFonts w:ascii="Times New Roman" w:hAnsi="Times New Roman" w:cs="Times New Roman"/>
                <w:sz w:val="24"/>
                <w:szCs w:val="24"/>
              </w:rPr>
              <w:t>1</w:t>
            </w:r>
          </w:p>
        </w:tc>
        <w:tc>
          <w:tcPr>
            <w:tcW w:w="2799" w:type="dxa"/>
          </w:tcPr>
          <w:p w14:paraId="18862D8E" w14:textId="77777777" w:rsidR="00134BEB" w:rsidRPr="00C5530F" w:rsidRDefault="00134BEB" w:rsidP="00F149D6">
            <w:pPr>
              <w:jc w:val="center"/>
              <w:rPr>
                <w:rFonts w:ascii="Times New Roman" w:hAnsi="Times New Roman" w:cs="Times New Roman"/>
                <w:sz w:val="24"/>
                <w:szCs w:val="24"/>
              </w:rPr>
            </w:pPr>
            <w:r w:rsidRPr="00C5530F">
              <w:rPr>
                <w:rFonts w:ascii="Times New Roman" w:hAnsi="Times New Roman" w:cs="Times New Roman"/>
                <w:sz w:val="24"/>
                <w:szCs w:val="24"/>
              </w:rPr>
              <w:t>*</w:t>
            </w:r>
          </w:p>
        </w:tc>
        <w:tc>
          <w:tcPr>
            <w:tcW w:w="2799" w:type="dxa"/>
          </w:tcPr>
          <w:p w14:paraId="6E8E4D9E" w14:textId="77777777" w:rsidR="00134BEB" w:rsidRPr="00C5530F" w:rsidRDefault="00134BEB" w:rsidP="00F149D6">
            <w:pPr>
              <w:jc w:val="center"/>
              <w:rPr>
                <w:rFonts w:ascii="Times New Roman" w:hAnsi="Times New Roman" w:cs="Times New Roman"/>
                <w:sz w:val="24"/>
                <w:szCs w:val="24"/>
              </w:rPr>
            </w:pPr>
            <w:r w:rsidRPr="00C5530F">
              <w:rPr>
                <w:rFonts w:ascii="Times New Roman" w:hAnsi="Times New Roman" w:cs="Times New Roman"/>
                <w:sz w:val="24"/>
                <w:szCs w:val="24"/>
              </w:rPr>
              <w:t>1</w:t>
            </w:r>
          </w:p>
        </w:tc>
        <w:tc>
          <w:tcPr>
            <w:tcW w:w="2799" w:type="dxa"/>
          </w:tcPr>
          <w:p w14:paraId="6444869B" w14:textId="77777777" w:rsidR="00134BEB" w:rsidRDefault="00134BEB" w:rsidP="00F149D6">
            <w:pPr>
              <w:jc w:val="center"/>
              <w:rPr>
                <w:rFonts w:ascii="Times New Roman" w:hAnsi="Times New Roman" w:cs="Times New Roman"/>
                <w:sz w:val="24"/>
                <w:szCs w:val="24"/>
              </w:rPr>
            </w:pPr>
            <w:r>
              <w:rPr>
                <w:rFonts w:ascii="Times New Roman" w:hAnsi="Times New Roman" w:cs="Times New Roman"/>
                <w:sz w:val="24"/>
                <w:szCs w:val="24"/>
              </w:rPr>
              <w:t>*</w:t>
            </w:r>
          </w:p>
        </w:tc>
      </w:tr>
      <w:tr w:rsidR="00134BEB" w14:paraId="06D5EFE1" w14:textId="77777777" w:rsidTr="00F149D6">
        <w:trPr>
          <w:trHeight w:val="552"/>
        </w:trPr>
        <w:tc>
          <w:tcPr>
            <w:tcW w:w="2798" w:type="dxa"/>
          </w:tcPr>
          <w:p w14:paraId="1E2E6E7A" w14:textId="77777777" w:rsidR="00134BEB" w:rsidRPr="004E2DF3" w:rsidRDefault="00134BEB" w:rsidP="00F149D6">
            <w:pPr>
              <w:rPr>
                <w:rFonts w:ascii="Times New Roman" w:hAnsi="Times New Roman" w:cs="Times New Roman"/>
              </w:rPr>
            </w:pPr>
            <w:r w:rsidRPr="004E2DF3">
              <w:rPr>
                <w:rFonts w:ascii="Times New Roman" w:hAnsi="Times New Roman" w:cs="Times New Roman"/>
              </w:rPr>
              <w:t>Savivaldybės kontrolieriaus pavaduotojas</w:t>
            </w:r>
          </w:p>
        </w:tc>
        <w:tc>
          <w:tcPr>
            <w:tcW w:w="2798" w:type="dxa"/>
          </w:tcPr>
          <w:p w14:paraId="76510606" w14:textId="77777777" w:rsidR="00134BEB" w:rsidRPr="00C5530F" w:rsidRDefault="00134BEB" w:rsidP="00F149D6">
            <w:pPr>
              <w:jc w:val="center"/>
              <w:rPr>
                <w:rFonts w:ascii="Times New Roman" w:hAnsi="Times New Roman" w:cs="Times New Roman"/>
                <w:sz w:val="24"/>
                <w:szCs w:val="24"/>
              </w:rPr>
            </w:pPr>
            <w:r w:rsidRPr="00C5530F">
              <w:rPr>
                <w:rFonts w:ascii="Times New Roman" w:hAnsi="Times New Roman" w:cs="Times New Roman"/>
                <w:sz w:val="24"/>
                <w:szCs w:val="24"/>
              </w:rPr>
              <w:t>1</w:t>
            </w:r>
          </w:p>
        </w:tc>
        <w:tc>
          <w:tcPr>
            <w:tcW w:w="2799" w:type="dxa"/>
          </w:tcPr>
          <w:p w14:paraId="1D610DDE" w14:textId="77777777" w:rsidR="00134BEB" w:rsidRPr="00C5530F" w:rsidRDefault="00134BEB" w:rsidP="00F149D6">
            <w:pPr>
              <w:jc w:val="center"/>
              <w:rPr>
                <w:rFonts w:ascii="Times New Roman" w:hAnsi="Times New Roman" w:cs="Times New Roman"/>
                <w:sz w:val="24"/>
                <w:szCs w:val="24"/>
              </w:rPr>
            </w:pPr>
            <w:r w:rsidRPr="00C5530F">
              <w:rPr>
                <w:rFonts w:ascii="Times New Roman" w:hAnsi="Times New Roman" w:cs="Times New Roman"/>
                <w:sz w:val="24"/>
                <w:szCs w:val="24"/>
              </w:rPr>
              <w:t>*</w:t>
            </w:r>
          </w:p>
        </w:tc>
        <w:tc>
          <w:tcPr>
            <w:tcW w:w="2799" w:type="dxa"/>
          </w:tcPr>
          <w:p w14:paraId="2F5DB087" w14:textId="77777777" w:rsidR="00134BEB" w:rsidRPr="00C5530F" w:rsidRDefault="00134BEB" w:rsidP="00F149D6">
            <w:pPr>
              <w:jc w:val="center"/>
              <w:rPr>
                <w:rFonts w:ascii="Times New Roman" w:hAnsi="Times New Roman" w:cs="Times New Roman"/>
                <w:sz w:val="24"/>
                <w:szCs w:val="24"/>
              </w:rPr>
            </w:pPr>
            <w:r w:rsidRPr="00C5530F">
              <w:rPr>
                <w:rFonts w:ascii="Times New Roman" w:hAnsi="Times New Roman" w:cs="Times New Roman"/>
                <w:sz w:val="24"/>
                <w:szCs w:val="24"/>
              </w:rPr>
              <w:t>1</w:t>
            </w:r>
          </w:p>
        </w:tc>
        <w:tc>
          <w:tcPr>
            <w:tcW w:w="2799" w:type="dxa"/>
          </w:tcPr>
          <w:p w14:paraId="3849EB55" w14:textId="77777777" w:rsidR="00134BEB" w:rsidRDefault="00134BEB" w:rsidP="00F149D6">
            <w:pPr>
              <w:jc w:val="center"/>
              <w:rPr>
                <w:rFonts w:ascii="Times New Roman" w:hAnsi="Times New Roman" w:cs="Times New Roman"/>
                <w:sz w:val="24"/>
                <w:szCs w:val="24"/>
              </w:rPr>
            </w:pPr>
            <w:r>
              <w:rPr>
                <w:rFonts w:ascii="Times New Roman" w:hAnsi="Times New Roman" w:cs="Times New Roman"/>
                <w:sz w:val="24"/>
                <w:szCs w:val="24"/>
              </w:rPr>
              <w:t>*</w:t>
            </w:r>
          </w:p>
        </w:tc>
      </w:tr>
      <w:tr w:rsidR="00134BEB" w14:paraId="532FCEF2" w14:textId="77777777" w:rsidTr="00F149D6">
        <w:trPr>
          <w:trHeight w:val="700"/>
        </w:trPr>
        <w:tc>
          <w:tcPr>
            <w:tcW w:w="2798" w:type="dxa"/>
          </w:tcPr>
          <w:p w14:paraId="58602F9A" w14:textId="77777777" w:rsidR="00134BEB" w:rsidRPr="004E2DF3" w:rsidRDefault="00134BEB" w:rsidP="00F149D6">
            <w:pPr>
              <w:rPr>
                <w:rFonts w:ascii="Times New Roman" w:hAnsi="Times New Roman" w:cs="Times New Roman"/>
              </w:rPr>
            </w:pPr>
            <w:r w:rsidRPr="004E2DF3">
              <w:rPr>
                <w:rFonts w:ascii="Times New Roman" w:hAnsi="Times New Roman" w:cs="Times New Roman"/>
              </w:rPr>
              <w:t>Savivaldybės kontrolieriaus patarėjas</w:t>
            </w:r>
          </w:p>
        </w:tc>
        <w:tc>
          <w:tcPr>
            <w:tcW w:w="2798" w:type="dxa"/>
          </w:tcPr>
          <w:p w14:paraId="7D0F0EDE" w14:textId="349F3677" w:rsidR="00134BEB" w:rsidRPr="00C5530F" w:rsidRDefault="00C5530F" w:rsidP="00F149D6">
            <w:pPr>
              <w:jc w:val="center"/>
              <w:rPr>
                <w:rFonts w:ascii="Times New Roman" w:hAnsi="Times New Roman" w:cs="Times New Roman"/>
                <w:sz w:val="24"/>
                <w:szCs w:val="24"/>
              </w:rPr>
            </w:pPr>
            <w:r w:rsidRPr="00C5530F">
              <w:rPr>
                <w:rFonts w:ascii="Times New Roman" w:hAnsi="Times New Roman" w:cs="Times New Roman"/>
                <w:sz w:val="24"/>
                <w:szCs w:val="24"/>
              </w:rPr>
              <w:t>2</w:t>
            </w:r>
          </w:p>
        </w:tc>
        <w:tc>
          <w:tcPr>
            <w:tcW w:w="2799" w:type="dxa"/>
          </w:tcPr>
          <w:p w14:paraId="45BA5861" w14:textId="12E54A85" w:rsidR="00134BEB" w:rsidRPr="00C5530F" w:rsidRDefault="00423E8C" w:rsidP="00F149D6">
            <w:pPr>
              <w:jc w:val="center"/>
              <w:rPr>
                <w:rFonts w:ascii="Times New Roman" w:hAnsi="Times New Roman" w:cs="Times New Roman"/>
                <w:sz w:val="24"/>
                <w:szCs w:val="24"/>
              </w:rPr>
            </w:pPr>
            <w:r w:rsidRPr="00423E8C">
              <w:rPr>
                <w:rFonts w:ascii="Times New Roman" w:hAnsi="Times New Roman" w:cs="Times New Roman"/>
                <w:color w:val="000000" w:themeColor="text1"/>
                <w:sz w:val="24"/>
                <w:szCs w:val="24"/>
              </w:rPr>
              <w:t>3531,52</w:t>
            </w:r>
          </w:p>
        </w:tc>
        <w:tc>
          <w:tcPr>
            <w:tcW w:w="2799" w:type="dxa"/>
          </w:tcPr>
          <w:p w14:paraId="18DD534A" w14:textId="3CE1780D" w:rsidR="00134BEB" w:rsidRPr="00C5530F" w:rsidRDefault="00C5530F" w:rsidP="00F149D6">
            <w:pPr>
              <w:jc w:val="center"/>
              <w:rPr>
                <w:rFonts w:ascii="Times New Roman" w:hAnsi="Times New Roman" w:cs="Times New Roman"/>
                <w:sz w:val="24"/>
                <w:szCs w:val="24"/>
              </w:rPr>
            </w:pPr>
            <w:r>
              <w:rPr>
                <w:rFonts w:ascii="Times New Roman" w:hAnsi="Times New Roman" w:cs="Times New Roman"/>
                <w:sz w:val="24"/>
                <w:szCs w:val="24"/>
              </w:rPr>
              <w:t>2</w:t>
            </w:r>
          </w:p>
        </w:tc>
        <w:tc>
          <w:tcPr>
            <w:tcW w:w="2799" w:type="dxa"/>
          </w:tcPr>
          <w:p w14:paraId="7DD0ED62" w14:textId="669E3A0D" w:rsidR="00134BEB" w:rsidRDefault="00A1643D" w:rsidP="003072D5">
            <w:pPr>
              <w:jc w:val="center"/>
              <w:rPr>
                <w:rFonts w:ascii="Times New Roman" w:hAnsi="Times New Roman" w:cs="Times New Roman"/>
                <w:sz w:val="24"/>
                <w:szCs w:val="24"/>
              </w:rPr>
            </w:pPr>
            <w:r>
              <w:rPr>
                <w:rFonts w:ascii="Times New Roman" w:hAnsi="Times New Roman" w:cs="Times New Roman"/>
                <w:sz w:val="24"/>
                <w:szCs w:val="24"/>
              </w:rPr>
              <w:t>3652,22</w:t>
            </w:r>
          </w:p>
        </w:tc>
      </w:tr>
      <w:tr w:rsidR="00134BEB" w14:paraId="71938678" w14:textId="77777777" w:rsidTr="00F149D6">
        <w:trPr>
          <w:trHeight w:val="695"/>
        </w:trPr>
        <w:tc>
          <w:tcPr>
            <w:tcW w:w="2798" w:type="dxa"/>
          </w:tcPr>
          <w:p w14:paraId="6C230DFA" w14:textId="77777777" w:rsidR="00134BEB" w:rsidRPr="004E2DF3" w:rsidRDefault="00134BEB" w:rsidP="00F149D6">
            <w:pPr>
              <w:rPr>
                <w:rFonts w:ascii="Times New Roman" w:hAnsi="Times New Roman" w:cs="Times New Roman"/>
              </w:rPr>
            </w:pPr>
            <w:r w:rsidRPr="004E2DF3">
              <w:rPr>
                <w:rFonts w:ascii="Times New Roman" w:hAnsi="Times New Roman" w:cs="Times New Roman"/>
              </w:rPr>
              <w:t>Kontrolieriaus tarnybos vyriausieji specialistai</w:t>
            </w:r>
          </w:p>
        </w:tc>
        <w:tc>
          <w:tcPr>
            <w:tcW w:w="2798" w:type="dxa"/>
          </w:tcPr>
          <w:p w14:paraId="17DC1786" w14:textId="2C5E30CA" w:rsidR="00134BEB" w:rsidRPr="00C5530F" w:rsidRDefault="00C5530F" w:rsidP="00F149D6">
            <w:pPr>
              <w:jc w:val="center"/>
              <w:rPr>
                <w:rFonts w:ascii="Times New Roman" w:hAnsi="Times New Roman" w:cs="Times New Roman"/>
                <w:sz w:val="24"/>
                <w:szCs w:val="24"/>
              </w:rPr>
            </w:pPr>
            <w:r w:rsidRPr="00C5530F">
              <w:rPr>
                <w:rFonts w:ascii="Times New Roman" w:hAnsi="Times New Roman" w:cs="Times New Roman"/>
                <w:sz w:val="24"/>
                <w:szCs w:val="24"/>
              </w:rPr>
              <w:t>3</w:t>
            </w:r>
          </w:p>
        </w:tc>
        <w:tc>
          <w:tcPr>
            <w:tcW w:w="2799" w:type="dxa"/>
          </w:tcPr>
          <w:p w14:paraId="37B36D57" w14:textId="77777777" w:rsidR="00134BEB" w:rsidRPr="00C5530F" w:rsidRDefault="00134BEB" w:rsidP="003072D5">
            <w:pPr>
              <w:jc w:val="center"/>
              <w:rPr>
                <w:rFonts w:ascii="Times New Roman" w:hAnsi="Times New Roman" w:cs="Times New Roman"/>
                <w:sz w:val="24"/>
                <w:szCs w:val="24"/>
              </w:rPr>
            </w:pPr>
            <w:r w:rsidRPr="00C5530F">
              <w:rPr>
                <w:rFonts w:ascii="Times New Roman" w:hAnsi="Times New Roman" w:cs="Times New Roman"/>
                <w:sz w:val="24"/>
                <w:szCs w:val="24"/>
              </w:rPr>
              <w:t>2808,45</w:t>
            </w:r>
          </w:p>
        </w:tc>
        <w:tc>
          <w:tcPr>
            <w:tcW w:w="2799" w:type="dxa"/>
          </w:tcPr>
          <w:p w14:paraId="7976698F" w14:textId="7FC0E7EA" w:rsidR="00134BEB" w:rsidRPr="00C5530F" w:rsidRDefault="00C5530F" w:rsidP="00F149D6">
            <w:pPr>
              <w:jc w:val="center"/>
              <w:rPr>
                <w:rFonts w:ascii="Times New Roman" w:hAnsi="Times New Roman" w:cs="Times New Roman"/>
                <w:sz w:val="24"/>
                <w:szCs w:val="24"/>
              </w:rPr>
            </w:pPr>
            <w:r w:rsidRPr="003072D5">
              <w:rPr>
                <w:rFonts w:ascii="Times New Roman" w:hAnsi="Times New Roman" w:cs="Times New Roman"/>
                <w:sz w:val="24"/>
                <w:szCs w:val="24"/>
              </w:rPr>
              <w:t>3</w:t>
            </w:r>
            <w:r w:rsidR="003072D5">
              <w:rPr>
                <w:rFonts w:ascii="Times New Roman" w:hAnsi="Times New Roman" w:cs="Times New Roman"/>
                <w:sz w:val="24"/>
                <w:szCs w:val="24"/>
              </w:rPr>
              <w:t xml:space="preserve"> (užimtos 2)</w:t>
            </w:r>
          </w:p>
        </w:tc>
        <w:tc>
          <w:tcPr>
            <w:tcW w:w="2799" w:type="dxa"/>
          </w:tcPr>
          <w:p w14:paraId="337A3016" w14:textId="268DEB21" w:rsidR="00134BEB" w:rsidRPr="003072D5" w:rsidRDefault="00440470" w:rsidP="003072D5">
            <w:pPr>
              <w:jc w:val="center"/>
              <w:rPr>
                <w:rFonts w:ascii="Times New Roman" w:hAnsi="Times New Roman" w:cs="Times New Roman"/>
                <w:sz w:val="24"/>
                <w:szCs w:val="24"/>
              </w:rPr>
            </w:pPr>
            <w:r>
              <w:rPr>
                <w:rFonts w:ascii="Times New Roman" w:hAnsi="Times New Roman" w:cs="Times New Roman"/>
                <w:sz w:val="24"/>
                <w:szCs w:val="24"/>
              </w:rPr>
              <w:t>3372,62</w:t>
            </w:r>
          </w:p>
        </w:tc>
      </w:tr>
    </w:tbl>
    <w:p w14:paraId="1BB1858D" w14:textId="77777777" w:rsidR="00134BEB" w:rsidRPr="00FC0D33" w:rsidRDefault="00134BEB" w:rsidP="00134BEB">
      <w:pPr>
        <w:rPr>
          <w:rFonts w:ascii="Times New Roman" w:hAnsi="Times New Roman" w:cs="Times New Roman"/>
          <w:sz w:val="20"/>
          <w:szCs w:val="20"/>
        </w:rPr>
      </w:pPr>
      <w:r w:rsidRPr="00FC0D33">
        <w:rPr>
          <w:rFonts w:ascii="Times New Roman" w:hAnsi="Times New Roman" w:cs="Times New Roman"/>
          <w:sz w:val="20"/>
          <w:szCs w:val="20"/>
        </w:rPr>
        <w:t>* Vadovaujantis Lietuvos Respublikos Vyriausybės 2003 m. balandžio 18 d. nutarimo Nr. 480 „Dėl Bendrųjų reikalavimų valstybės ir savivaldybių institucijų ir įstaigų interneto svetainėms ir mobiliosioms programoms aprašo patvirtinimo“ 22.3 punktu, darbo užmokestis darbuotojo prašymu, nėra skelbiamas.</w:t>
      </w:r>
    </w:p>
    <w:p w14:paraId="02285478" w14:textId="77777777" w:rsidR="00E80523" w:rsidRDefault="00E80523"/>
    <w:sectPr w:rsidR="00E80523" w:rsidSect="00134BE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D551" w14:textId="77777777" w:rsidR="001B5529" w:rsidRDefault="001B5529" w:rsidP="00134BEB">
      <w:pPr>
        <w:spacing w:after="0" w:line="240" w:lineRule="auto"/>
      </w:pPr>
      <w:r>
        <w:separator/>
      </w:r>
    </w:p>
  </w:endnote>
  <w:endnote w:type="continuationSeparator" w:id="0">
    <w:p w14:paraId="5AE44769" w14:textId="77777777" w:rsidR="001B5529" w:rsidRDefault="001B5529" w:rsidP="0013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E705" w14:textId="77777777" w:rsidR="001B5529" w:rsidRDefault="001B5529" w:rsidP="00134BEB">
      <w:pPr>
        <w:spacing w:after="0" w:line="240" w:lineRule="auto"/>
      </w:pPr>
      <w:r>
        <w:separator/>
      </w:r>
    </w:p>
  </w:footnote>
  <w:footnote w:type="continuationSeparator" w:id="0">
    <w:p w14:paraId="4A077127" w14:textId="77777777" w:rsidR="001B5529" w:rsidRDefault="001B5529" w:rsidP="00134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16"/>
    <w:rsid w:val="00007314"/>
    <w:rsid w:val="00013C71"/>
    <w:rsid w:val="000E5812"/>
    <w:rsid w:val="0012256A"/>
    <w:rsid w:val="00134BEB"/>
    <w:rsid w:val="001B5529"/>
    <w:rsid w:val="003072D5"/>
    <w:rsid w:val="00384923"/>
    <w:rsid w:val="003C2416"/>
    <w:rsid w:val="00423E8C"/>
    <w:rsid w:val="00440470"/>
    <w:rsid w:val="004701DF"/>
    <w:rsid w:val="004F5D43"/>
    <w:rsid w:val="005F60CC"/>
    <w:rsid w:val="006307F8"/>
    <w:rsid w:val="00913183"/>
    <w:rsid w:val="00A1643D"/>
    <w:rsid w:val="00A5095F"/>
    <w:rsid w:val="00B97803"/>
    <w:rsid w:val="00C00231"/>
    <w:rsid w:val="00C47156"/>
    <w:rsid w:val="00C5530F"/>
    <w:rsid w:val="00CE1F8D"/>
    <w:rsid w:val="00E42C8A"/>
    <w:rsid w:val="00E80523"/>
    <w:rsid w:val="00EA78CF"/>
    <w:rsid w:val="00EF34CF"/>
    <w:rsid w:val="00F461D6"/>
    <w:rsid w:val="00FC0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0C2E"/>
  <w15:chartTrackingRefBased/>
  <w15:docId w15:val="{3D48674E-3898-4E9F-9173-499C88A1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4BEB"/>
  </w:style>
  <w:style w:type="paragraph" w:styleId="Antrat1">
    <w:name w:val="heading 1"/>
    <w:basedOn w:val="prastasis"/>
    <w:next w:val="prastasis"/>
    <w:link w:val="Antrat1Diagrama"/>
    <w:uiPriority w:val="9"/>
    <w:qFormat/>
    <w:rsid w:val="003C24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C24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C241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C241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C241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C24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24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24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24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41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C241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C241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C241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C241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C24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4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4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4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24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4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24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4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2416"/>
    <w:rPr>
      <w:i/>
      <w:iCs/>
      <w:color w:val="404040" w:themeColor="text1" w:themeTint="BF"/>
    </w:rPr>
  </w:style>
  <w:style w:type="paragraph" w:styleId="Sraopastraipa">
    <w:name w:val="List Paragraph"/>
    <w:basedOn w:val="prastasis"/>
    <w:uiPriority w:val="34"/>
    <w:qFormat/>
    <w:rsid w:val="003C2416"/>
    <w:pPr>
      <w:ind w:left="720"/>
      <w:contextualSpacing/>
    </w:pPr>
  </w:style>
  <w:style w:type="character" w:styleId="Rykuspabraukimas">
    <w:name w:val="Intense Emphasis"/>
    <w:basedOn w:val="Numatytasispastraiposriftas"/>
    <w:uiPriority w:val="21"/>
    <w:qFormat/>
    <w:rsid w:val="003C2416"/>
    <w:rPr>
      <w:i/>
      <w:iCs/>
      <w:color w:val="2F5496" w:themeColor="accent1" w:themeShade="BF"/>
    </w:rPr>
  </w:style>
  <w:style w:type="paragraph" w:styleId="Iskirtacitata">
    <w:name w:val="Intense Quote"/>
    <w:basedOn w:val="prastasis"/>
    <w:next w:val="prastasis"/>
    <w:link w:val="IskirtacitataDiagrama"/>
    <w:uiPriority w:val="30"/>
    <w:qFormat/>
    <w:rsid w:val="003C2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C2416"/>
    <w:rPr>
      <w:i/>
      <w:iCs/>
      <w:color w:val="2F5496" w:themeColor="accent1" w:themeShade="BF"/>
    </w:rPr>
  </w:style>
  <w:style w:type="character" w:styleId="Rykinuoroda">
    <w:name w:val="Intense Reference"/>
    <w:basedOn w:val="Numatytasispastraiposriftas"/>
    <w:uiPriority w:val="32"/>
    <w:qFormat/>
    <w:rsid w:val="003C2416"/>
    <w:rPr>
      <w:b/>
      <w:bCs/>
      <w:smallCaps/>
      <w:color w:val="2F5496" w:themeColor="accent1" w:themeShade="BF"/>
      <w:spacing w:val="5"/>
    </w:rPr>
  </w:style>
  <w:style w:type="table" w:styleId="Lentelstinklelis">
    <w:name w:val="Table Grid"/>
    <w:basedOn w:val="prastojilentel"/>
    <w:uiPriority w:val="39"/>
    <w:rsid w:val="00134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34BE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34BEB"/>
    <w:rPr>
      <w:sz w:val="20"/>
      <w:szCs w:val="20"/>
    </w:rPr>
  </w:style>
  <w:style w:type="character" w:styleId="Puslapioinaosnuoroda">
    <w:name w:val="footnote reference"/>
    <w:basedOn w:val="Numatytasispastraiposriftas"/>
    <w:uiPriority w:val="99"/>
    <w:semiHidden/>
    <w:unhideWhenUsed/>
    <w:rsid w:val="00134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728F-F581-49A2-B45D-4F8939EF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570</Words>
  <Characters>325</Characters>
  <Application>Microsoft Office Word</Application>
  <DocSecurity>0</DocSecurity>
  <Lines>2</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Narkevič</dc:creator>
  <cp:keywords/>
  <dc:description/>
  <cp:lastModifiedBy>Irena Narkevič</cp:lastModifiedBy>
  <cp:revision>14</cp:revision>
  <dcterms:created xsi:type="dcterms:W3CDTF">2025-04-22T09:49:00Z</dcterms:created>
  <dcterms:modified xsi:type="dcterms:W3CDTF">2026-01-14T06:16:00Z</dcterms:modified>
</cp:coreProperties>
</file>