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EA4DD" w14:textId="77777777" w:rsidR="00856E2D" w:rsidRDefault="005D0CDC">
      <w:pPr>
        <w:ind w:left="4962" w:firstLine="1330"/>
        <w:jc w:val="both"/>
        <w:rPr>
          <w:rFonts w:eastAsia="Calibri"/>
          <w:szCs w:val="24"/>
        </w:rPr>
      </w:pPr>
      <w:r>
        <w:rPr>
          <w:rFonts w:eastAsia="Calibri"/>
          <w:szCs w:val="24"/>
        </w:rPr>
        <w:t>Vilniaus rajono savivaldybės tarybos</w:t>
      </w:r>
    </w:p>
    <w:p w14:paraId="3E275760" w14:textId="5F049A95" w:rsidR="00856E2D" w:rsidRDefault="005D0CDC">
      <w:pPr>
        <w:ind w:left="4962" w:firstLine="1330"/>
        <w:jc w:val="both"/>
        <w:rPr>
          <w:rFonts w:eastAsia="Calibri"/>
          <w:szCs w:val="24"/>
        </w:rPr>
      </w:pPr>
      <w:r>
        <w:rPr>
          <w:rFonts w:eastAsia="Calibri"/>
          <w:szCs w:val="24"/>
        </w:rPr>
        <w:t>2026 m. vasario 13 d.</w:t>
      </w:r>
    </w:p>
    <w:p w14:paraId="064FD459" w14:textId="438534D8" w:rsidR="00856E2D" w:rsidRDefault="005D0CDC">
      <w:pPr>
        <w:ind w:left="4962" w:firstLine="1330"/>
        <w:jc w:val="both"/>
        <w:rPr>
          <w:rFonts w:eastAsia="Calibri"/>
          <w:szCs w:val="24"/>
        </w:rPr>
      </w:pPr>
      <w:r>
        <w:rPr>
          <w:rFonts w:eastAsia="Calibri"/>
          <w:szCs w:val="24"/>
        </w:rPr>
        <w:t>sprendimo Nr.</w:t>
      </w:r>
      <w:r w:rsidR="001B4A4F" w:rsidRPr="001B4A4F">
        <w:t xml:space="preserve"> </w:t>
      </w:r>
      <w:r w:rsidR="001B4A4F" w:rsidRPr="001B4A4F">
        <w:rPr>
          <w:rFonts w:eastAsia="Calibri"/>
          <w:szCs w:val="24"/>
        </w:rPr>
        <w:t>T3-41(1.6 E)</w:t>
      </w:r>
    </w:p>
    <w:p w14:paraId="3F920A70" w14:textId="52951816" w:rsidR="00856E2D" w:rsidRDefault="001B4A4F">
      <w:pPr>
        <w:ind w:left="4962" w:firstLine="1330"/>
        <w:jc w:val="both"/>
        <w:rPr>
          <w:rFonts w:eastAsia="Calibri"/>
          <w:szCs w:val="24"/>
        </w:rPr>
      </w:pPr>
      <w:r w:rsidR="005D0CDC">
        <w:rPr>
          <w:rFonts w:eastAsia="Calibri"/>
          <w:szCs w:val="24"/>
        </w:rPr>
        <w:t>1</w:t>
      </w:r>
      <w:bookmarkStart w:id="0" w:name="_GoBack"/>
      <w:bookmarkEnd w:id="0"/>
      <w:r w:rsidR="005D0CDC">
        <w:rPr>
          <w:rFonts w:eastAsia="Calibri"/>
          <w:szCs w:val="24"/>
        </w:rPr>
        <w:t xml:space="preserve"> priedas</w:t>
      </w:r>
    </w:p>
    <w:p w14:paraId="60A735B0" w14:textId="77777777" w:rsidR="00856E2D" w:rsidRDefault="00856E2D">
      <w:pPr>
        <w:rPr>
          <w:rFonts w:ascii="Arial" w:hAnsi="Arial" w:cs="Arial"/>
          <w:szCs w:val="24"/>
          <w:lang w:eastAsia="lt-LT"/>
        </w:rPr>
      </w:pPr>
    </w:p>
    <w:p w14:paraId="09C39A53" w14:textId="273621BD" w:rsidR="00856E2D" w:rsidRDefault="001B4A4F">
      <w:pPr>
        <w:jc w:val="center"/>
        <w:rPr>
          <w:color w:val="000000"/>
          <w:sz w:val="28"/>
          <w:szCs w:val="28"/>
          <w:lang w:eastAsia="lt-LT"/>
        </w:rPr>
      </w:pPr>
      <w:r w:rsidR="005D0CDC">
        <w:rPr>
          <w:b/>
          <w:bCs/>
          <w:caps/>
          <w:color w:val="000000"/>
          <w:sz w:val="28"/>
          <w:szCs w:val="28"/>
          <w:lang w:eastAsia="lt-LT"/>
        </w:rPr>
        <w:t>VILNIAUS RAJONO SAVIVALDYBĖS PREMIJŲ SPORTININKAMS UŽ SPORTINIUS LAIMĖJIMUS</w:t>
      </w:r>
      <w:r w:rsidR="005D0CDC">
        <w:rPr>
          <w:b/>
          <w:bCs/>
          <w:color w:val="000000"/>
          <w:sz w:val="28"/>
          <w:szCs w:val="28"/>
          <w:lang w:eastAsia="lt-LT"/>
        </w:rPr>
        <w:t xml:space="preserve"> VARŽYBOSE </w:t>
      </w:r>
      <w:r w:rsidR="005D0CDC">
        <w:rPr>
          <w:b/>
          <w:bCs/>
          <w:color w:val="000000"/>
          <w:sz w:val="28"/>
          <w:szCs w:val="28"/>
          <w:shd w:val="clear" w:color="auto" w:fill="FFFFFF"/>
          <w:lang w:eastAsia="lt-LT"/>
        </w:rPr>
        <w:t>DYDŽIŲ SĄRAŠAS</w:t>
      </w:r>
    </w:p>
    <w:p w14:paraId="30041F85" w14:textId="77777777" w:rsidR="00856E2D" w:rsidRDefault="00856E2D">
      <w:pPr>
        <w:ind w:firstLine="1276"/>
        <w:rPr>
          <w:b/>
          <w:bCs/>
          <w:color w:val="000000"/>
          <w:szCs w:val="24"/>
          <w:shd w:val="clear" w:color="auto" w:fill="FFFFFF"/>
          <w:lang w:eastAsia="lt-LT"/>
        </w:rPr>
      </w:pPr>
    </w:p>
    <w:p w14:paraId="293A0217" w14:textId="77777777" w:rsidR="00856E2D" w:rsidRDefault="00856E2D">
      <w:pPr>
        <w:ind w:firstLine="1276"/>
        <w:rPr>
          <w:b/>
          <w:bCs/>
          <w:color w:val="000000"/>
          <w:szCs w:val="24"/>
          <w:shd w:val="clear" w:color="auto" w:fill="FFFFFF"/>
          <w:lang w:eastAsia="lt-LT"/>
        </w:rPr>
      </w:pPr>
    </w:p>
    <w:tbl>
      <w:tblPr>
        <w:tblW w:w="10055" w:type="dxa"/>
        <w:tblLayout w:type="fixed"/>
        <w:tblLook w:val="04A0" w:firstRow="1" w:lastRow="0" w:firstColumn="1" w:lastColumn="0" w:noHBand="0" w:noVBand="1"/>
      </w:tblPr>
      <w:tblGrid>
        <w:gridCol w:w="2568"/>
        <w:gridCol w:w="683"/>
        <w:gridCol w:w="708"/>
        <w:gridCol w:w="709"/>
        <w:gridCol w:w="709"/>
        <w:gridCol w:w="709"/>
        <w:gridCol w:w="708"/>
        <w:gridCol w:w="709"/>
        <w:gridCol w:w="739"/>
        <w:gridCol w:w="850"/>
        <w:gridCol w:w="963"/>
      </w:tblGrid>
      <w:tr w:rsidR="00856E2D" w14:paraId="3A2EB6B5" w14:textId="77777777">
        <w:trPr>
          <w:trHeight w:val="612"/>
        </w:trPr>
        <w:tc>
          <w:tcPr>
            <w:tcW w:w="2568" w:type="dxa"/>
            <w:vMerge w:val="restart"/>
            <w:tcBorders>
              <w:top w:val="single" w:sz="8" w:space="0" w:color="auto"/>
              <w:left w:val="single" w:sz="8" w:space="0" w:color="auto"/>
              <w:bottom w:val="nil"/>
              <w:right w:val="single" w:sz="4" w:space="0" w:color="auto"/>
            </w:tcBorders>
            <w:vAlign w:val="center"/>
            <w:hideMark/>
          </w:tcPr>
          <w:p w14:paraId="316EFEDA" w14:textId="77777777" w:rsidR="00856E2D" w:rsidRDefault="005D0CDC">
            <w:pPr>
              <w:jc w:val="center"/>
              <w:rPr>
                <w:color w:val="000000"/>
                <w:szCs w:val="24"/>
                <w:lang w:eastAsia="lt-LT"/>
              </w:rPr>
            </w:pPr>
            <w:r>
              <w:rPr>
                <w:color w:val="000000"/>
                <w:szCs w:val="24"/>
                <w:lang w:eastAsia="lt-LT"/>
              </w:rPr>
              <w:t>Sporto varžybų pavadinimas</w:t>
            </w:r>
          </w:p>
        </w:tc>
        <w:tc>
          <w:tcPr>
            <w:tcW w:w="6524" w:type="dxa"/>
            <w:gridSpan w:val="9"/>
            <w:tcBorders>
              <w:top w:val="single" w:sz="8" w:space="0" w:color="auto"/>
              <w:left w:val="nil"/>
              <w:bottom w:val="nil"/>
              <w:right w:val="nil"/>
            </w:tcBorders>
            <w:vAlign w:val="center"/>
            <w:hideMark/>
          </w:tcPr>
          <w:p w14:paraId="0A33CA83" w14:textId="77777777" w:rsidR="00856E2D" w:rsidRDefault="005D0CDC">
            <w:pPr>
              <w:jc w:val="center"/>
              <w:rPr>
                <w:color w:val="000000"/>
                <w:szCs w:val="24"/>
                <w:lang w:eastAsia="lt-LT"/>
              </w:rPr>
            </w:pPr>
            <w:r>
              <w:rPr>
                <w:color w:val="000000"/>
                <w:szCs w:val="24"/>
                <w:lang w:eastAsia="lt-LT"/>
              </w:rPr>
              <w:t>Užimta vieta ir premijos dydis (tūkst. eurų)</w:t>
            </w:r>
          </w:p>
        </w:tc>
        <w:tc>
          <w:tcPr>
            <w:tcW w:w="963" w:type="dxa"/>
            <w:tcBorders>
              <w:top w:val="single" w:sz="8" w:space="0" w:color="auto"/>
              <w:left w:val="nil"/>
              <w:bottom w:val="nil"/>
              <w:right w:val="single" w:sz="8" w:space="0" w:color="auto"/>
            </w:tcBorders>
            <w:noWrap/>
            <w:vAlign w:val="bottom"/>
            <w:hideMark/>
          </w:tcPr>
          <w:p w14:paraId="7FECCAD8" w14:textId="77777777" w:rsidR="00856E2D" w:rsidRDefault="00856E2D">
            <w:pPr>
              <w:ind w:firstLine="62"/>
              <w:rPr>
                <w:rFonts w:ascii="Aptos Narrow" w:hAnsi="Aptos Narrow"/>
                <w:color w:val="000000"/>
                <w:sz w:val="22"/>
                <w:szCs w:val="22"/>
                <w:lang w:eastAsia="lt-LT"/>
              </w:rPr>
            </w:pPr>
          </w:p>
        </w:tc>
      </w:tr>
      <w:tr w:rsidR="00856E2D" w14:paraId="2D646FBF" w14:textId="77777777">
        <w:trPr>
          <w:trHeight w:val="624"/>
        </w:trPr>
        <w:tc>
          <w:tcPr>
            <w:tcW w:w="2568" w:type="dxa"/>
            <w:vMerge/>
            <w:tcBorders>
              <w:top w:val="single" w:sz="8" w:space="0" w:color="auto"/>
              <w:left w:val="single" w:sz="8" w:space="0" w:color="auto"/>
              <w:bottom w:val="nil"/>
              <w:right w:val="single" w:sz="4" w:space="0" w:color="auto"/>
            </w:tcBorders>
            <w:vAlign w:val="center"/>
            <w:hideMark/>
          </w:tcPr>
          <w:p w14:paraId="2D240982" w14:textId="77777777" w:rsidR="00856E2D" w:rsidRDefault="00856E2D">
            <w:pPr>
              <w:rPr>
                <w:color w:val="000000"/>
                <w:szCs w:val="24"/>
                <w:lang w:eastAsia="lt-LT"/>
              </w:rPr>
            </w:pPr>
          </w:p>
        </w:tc>
        <w:tc>
          <w:tcPr>
            <w:tcW w:w="683" w:type="dxa"/>
            <w:tcBorders>
              <w:top w:val="single" w:sz="4" w:space="0" w:color="auto"/>
              <w:left w:val="nil"/>
              <w:bottom w:val="nil"/>
              <w:right w:val="single" w:sz="4" w:space="0" w:color="auto"/>
            </w:tcBorders>
            <w:vAlign w:val="center"/>
            <w:hideMark/>
          </w:tcPr>
          <w:p w14:paraId="5A8D8C34" w14:textId="77777777" w:rsidR="00856E2D" w:rsidRDefault="005D0CDC">
            <w:pPr>
              <w:jc w:val="center"/>
              <w:rPr>
                <w:color w:val="000000"/>
                <w:szCs w:val="24"/>
                <w:lang w:eastAsia="lt-LT"/>
              </w:rPr>
            </w:pPr>
            <w:r>
              <w:rPr>
                <w:color w:val="000000"/>
                <w:szCs w:val="24"/>
                <w:lang w:eastAsia="lt-LT"/>
              </w:rPr>
              <w:t>1 vieta</w:t>
            </w:r>
          </w:p>
        </w:tc>
        <w:tc>
          <w:tcPr>
            <w:tcW w:w="708" w:type="dxa"/>
            <w:tcBorders>
              <w:top w:val="single" w:sz="4" w:space="0" w:color="auto"/>
              <w:left w:val="nil"/>
              <w:bottom w:val="nil"/>
              <w:right w:val="single" w:sz="4" w:space="0" w:color="auto"/>
            </w:tcBorders>
            <w:vAlign w:val="center"/>
            <w:hideMark/>
          </w:tcPr>
          <w:p w14:paraId="034887C7" w14:textId="77777777" w:rsidR="00856E2D" w:rsidRDefault="005D0CDC">
            <w:pPr>
              <w:jc w:val="center"/>
              <w:rPr>
                <w:color w:val="000000"/>
                <w:szCs w:val="24"/>
                <w:lang w:eastAsia="lt-LT"/>
              </w:rPr>
            </w:pPr>
            <w:r>
              <w:rPr>
                <w:color w:val="000000"/>
                <w:szCs w:val="24"/>
                <w:lang w:eastAsia="lt-LT"/>
              </w:rPr>
              <w:t>2 vieta</w:t>
            </w:r>
          </w:p>
        </w:tc>
        <w:tc>
          <w:tcPr>
            <w:tcW w:w="709" w:type="dxa"/>
            <w:tcBorders>
              <w:top w:val="single" w:sz="4" w:space="0" w:color="auto"/>
              <w:left w:val="nil"/>
              <w:bottom w:val="nil"/>
              <w:right w:val="single" w:sz="4" w:space="0" w:color="auto"/>
            </w:tcBorders>
            <w:vAlign w:val="center"/>
            <w:hideMark/>
          </w:tcPr>
          <w:p w14:paraId="108D8B74" w14:textId="77777777" w:rsidR="00856E2D" w:rsidRDefault="005D0CDC">
            <w:pPr>
              <w:jc w:val="center"/>
              <w:rPr>
                <w:color w:val="000000"/>
                <w:szCs w:val="24"/>
                <w:lang w:eastAsia="lt-LT"/>
              </w:rPr>
            </w:pPr>
            <w:r>
              <w:rPr>
                <w:color w:val="000000"/>
                <w:szCs w:val="24"/>
                <w:lang w:eastAsia="lt-LT"/>
              </w:rPr>
              <w:t>3 vieta</w:t>
            </w:r>
          </w:p>
        </w:tc>
        <w:tc>
          <w:tcPr>
            <w:tcW w:w="709" w:type="dxa"/>
            <w:tcBorders>
              <w:top w:val="single" w:sz="4" w:space="0" w:color="auto"/>
              <w:left w:val="nil"/>
              <w:bottom w:val="nil"/>
              <w:right w:val="single" w:sz="4" w:space="0" w:color="auto"/>
            </w:tcBorders>
            <w:vAlign w:val="center"/>
            <w:hideMark/>
          </w:tcPr>
          <w:p w14:paraId="212B906D" w14:textId="77777777" w:rsidR="00856E2D" w:rsidRDefault="005D0CDC">
            <w:pPr>
              <w:jc w:val="center"/>
              <w:rPr>
                <w:color w:val="000000"/>
                <w:szCs w:val="24"/>
                <w:lang w:eastAsia="lt-LT"/>
              </w:rPr>
            </w:pPr>
            <w:r>
              <w:rPr>
                <w:color w:val="000000"/>
                <w:szCs w:val="24"/>
                <w:lang w:eastAsia="lt-LT"/>
              </w:rPr>
              <w:t>4 vieta</w:t>
            </w:r>
          </w:p>
        </w:tc>
        <w:tc>
          <w:tcPr>
            <w:tcW w:w="709" w:type="dxa"/>
            <w:tcBorders>
              <w:top w:val="single" w:sz="4" w:space="0" w:color="auto"/>
              <w:left w:val="nil"/>
              <w:bottom w:val="nil"/>
              <w:right w:val="single" w:sz="4" w:space="0" w:color="auto"/>
            </w:tcBorders>
            <w:vAlign w:val="center"/>
            <w:hideMark/>
          </w:tcPr>
          <w:p w14:paraId="1F506151" w14:textId="77777777" w:rsidR="00856E2D" w:rsidRDefault="005D0CDC">
            <w:pPr>
              <w:jc w:val="center"/>
              <w:rPr>
                <w:color w:val="000000"/>
                <w:szCs w:val="24"/>
                <w:lang w:eastAsia="lt-LT"/>
              </w:rPr>
            </w:pPr>
            <w:r>
              <w:rPr>
                <w:color w:val="000000"/>
                <w:szCs w:val="24"/>
                <w:lang w:eastAsia="lt-LT"/>
              </w:rPr>
              <w:t>5 vieta</w:t>
            </w:r>
          </w:p>
        </w:tc>
        <w:tc>
          <w:tcPr>
            <w:tcW w:w="708" w:type="dxa"/>
            <w:tcBorders>
              <w:top w:val="single" w:sz="4" w:space="0" w:color="auto"/>
              <w:left w:val="nil"/>
              <w:bottom w:val="nil"/>
              <w:right w:val="single" w:sz="4" w:space="0" w:color="auto"/>
            </w:tcBorders>
            <w:vAlign w:val="center"/>
            <w:hideMark/>
          </w:tcPr>
          <w:p w14:paraId="69B23159" w14:textId="77777777" w:rsidR="00856E2D" w:rsidRDefault="005D0CDC">
            <w:pPr>
              <w:jc w:val="center"/>
              <w:rPr>
                <w:color w:val="000000"/>
                <w:szCs w:val="24"/>
                <w:lang w:eastAsia="lt-LT"/>
              </w:rPr>
            </w:pPr>
            <w:r>
              <w:rPr>
                <w:color w:val="000000"/>
                <w:szCs w:val="24"/>
                <w:lang w:eastAsia="lt-LT"/>
              </w:rPr>
              <w:t>6 vieta</w:t>
            </w:r>
          </w:p>
        </w:tc>
        <w:tc>
          <w:tcPr>
            <w:tcW w:w="709" w:type="dxa"/>
            <w:tcBorders>
              <w:top w:val="single" w:sz="4" w:space="0" w:color="auto"/>
              <w:left w:val="nil"/>
              <w:bottom w:val="nil"/>
              <w:right w:val="single" w:sz="4" w:space="0" w:color="auto"/>
            </w:tcBorders>
            <w:vAlign w:val="center"/>
            <w:hideMark/>
          </w:tcPr>
          <w:p w14:paraId="741C03C3" w14:textId="77777777" w:rsidR="00856E2D" w:rsidRDefault="005D0CDC">
            <w:pPr>
              <w:jc w:val="center"/>
              <w:rPr>
                <w:color w:val="000000"/>
                <w:szCs w:val="24"/>
                <w:lang w:eastAsia="lt-LT"/>
              </w:rPr>
            </w:pPr>
            <w:r>
              <w:rPr>
                <w:color w:val="000000"/>
                <w:szCs w:val="24"/>
                <w:lang w:eastAsia="lt-LT"/>
              </w:rPr>
              <w:t>7 vieta</w:t>
            </w:r>
          </w:p>
        </w:tc>
        <w:tc>
          <w:tcPr>
            <w:tcW w:w="739" w:type="dxa"/>
            <w:tcBorders>
              <w:top w:val="single" w:sz="4" w:space="0" w:color="auto"/>
              <w:left w:val="nil"/>
              <w:bottom w:val="nil"/>
              <w:right w:val="single" w:sz="4" w:space="0" w:color="auto"/>
            </w:tcBorders>
            <w:vAlign w:val="center"/>
            <w:hideMark/>
          </w:tcPr>
          <w:p w14:paraId="71C94746" w14:textId="77777777" w:rsidR="00856E2D" w:rsidRDefault="005D0CDC">
            <w:pPr>
              <w:jc w:val="center"/>
              <w:rPr>
                <w:color w:val="000000"/>
                <w:szCs w:val="24"/>
                <w:lang w:eastAsia="lt-LT"/>
              </w:rPr>
            </w:pPr>
            <w:r>
              <w:rPr>
                <w:color w:val="000000"/>
                <w:szCs w:val="24"/>
                <w:lang w:eastAsia="lt-LT"/>
              </w:rPr>
              <w:t>8 vieta</w:t>
            </w:r>
          </w:p>
        </w:tc>
        <w:tc>
          <w:tcPr>
            <w:tcW w:w="850" w:type="dxa"/>
            <w:tcBorders>
              <w:top w:val="single" w:sz="4" w:space="0" w:color="auto"/>
              <w:left w:val="nil"/>
              <w:bottom w:val="nil"/>
              <w:right w:val="single" w:sz="4" w:space="0" w:color="auto"/>
            </w:tcBorders>
            <w:vAlign w:val="center"/>
            <w:hideMark/>
          </w:tcPr>
          <w:p w14:paraId="51C036F3" w14:textId="77777777" w:rsidR="00856E2D" w:rsidRDefault="005D0CDC">
            <w:pPr>
              <w:jc w:val="center"/>
              <w:rPr>
                <w:color w:val="000000"/>
                <w:szCs w:val="24"/>
                <w:lang w:eastAsia="lt-LT"/>
              </w:rPr>
            </w:pPr>
            <w:r>
              <w:rPr>
                <w:color w:val="000000"/>
                <w:szCs w:val="24"/>
                <w:lang w:eastAsia="lt-LT"/>
              </w:rPr>
              <w:t>9–12 vietos</w:t>
            </w:r>
          </w:p>
        </w:tc>
        <w:tc>
          <w:tcPr>
            <w:tcW w:w="963" w:type="dxa"/>
            <w:tcBorders>
              <w:top w:val="single" w:sz="4" w:space="0" w:color="auto"/>
              <w:left w:val="nil"/>
              <w:bottom w:val="nil"/>
              <w:right w:val="single" w:sz="8" w:space="0" w:color="auto"/>
            </w:tcBorders>
            <w:noWrap/>
            <w:vAlign w:val="center"/>
            <w:hideMark/>
          </w:tcPr>
          <w:p w14:paraId="5608DF1E" w14:textId="77777777" w:rsidR="00856E2D" w:rsidRDefault="005D0CDC">
            <w:pPr>
              <w:jc w:val="center"/>
              <w:rPr>
                <w:color w:val="000000"/>
                <w:szCs w:val="24"/>
                <w:lang w:eastAsia="lt-LT"/>
              </w:rPr>
            </w:pPr>
            <w:r>
              <w:rPr>
                <w:color w:val="000000"/>
                <w:szCs w:val="24"/>
                <w:lang w:eastAsia="lt-LT"/>
              </w:rPr>
              <w:t>Dalyvis</w:t>
            </w:r>
          </w:p>
        </w:tc>
      </w:tr>
      <w:tr w:rsidR="00856E2D" w14:paraId="37F1DD97" w14:textId="77777777">
        <w:trPr>
          <w:trHeight w:val="600"/>
        </w:trPr>
        <w:tc>
          <w:tcPr>
            <w:tcW w:w="2568" w:type="dxa"/>
            <w:tcBorders>
              <w:top w:val="single" w:sz="4" w:space="0" w:color="auto"/>
              <w:left w:val="single" w:sz="8" w:space="0" w:color="auto"/>
              <w:bottom w:val="single" w:sz="4" w:space="0" w:color="auto"/>
              <w:right w:val="single" w:sz="4" w:space="0" w:color="auto"/>
            </w:tcBorders>
            <w:vAlign w:val="center"/>
            <w:hideMark/>
          </w:tcPr>
          <w:p w14:paraId="011FB0CE" w14:textId="77777777" w:rsidR="00856E2D" w:rsidRDefault="005D0CDC">
            <w:pPr>
              <w:jc w:val="center"/>
              <w:rPr>
                <w:color w:val="000000"/>
                <w:szCs w:val="24"/>
                <w:lang w:eastAsia="lt-LT"/>
              </w:rPr>
            </w:pPr>
            <w:r>
              <w:rPr>
                <w:color w:val="000000"/>
                <w:szCs w:val="24"/>
                <w:lang w:eastAsia="lt-LT"/>
              </w:rPr>
              <w:t xml:space="preserve">Olimpinės / </w:t>
            </w:r>
            <w:proofErr w:type="spellStart"/>
            <w:r>
              <w:rPr>
                <w:color w:val="000000"/>
                <w:szCs w:val="24"/>
                <w:lang w:eastAsia="lt-LT"/>
              </w:rPr>
              <w:t>Paralimpinės</w:t>
            </w:r>
            <w:proofErr w:type="spellEnd"/>
            <w:r>
              <w:rPr>
                <w:color w:val="000000"/>
                <w:szCs w:val="24"/>
                <w:lang w:eastAsia="lt-LT"/>
              </w:rPr>
              <w:t xml:space="preserve"> / kurčiųjų žaidynės</w:t>
            </w:r>
          </w:p>
        </w:tc>
        <w:tc>
          <w:tcPr>
            <w:tcW w:w="683" w:type="dxa"/>
            <w:tcBorders>
              <w:top w:val="single" w:sz="4" w:space="0" w:color="auto"/>
              <w:left w:val="nil"/>
              <w:bottom w:val="single" w:sz="4" w:space="0" w:color="auto"/>
              <w:right w:val="single" w:sz="4" w:space="0" w:color="auto"/>
            </w:tcBorders>
            <w:vAlign w:val="center"/>
            <w:hideMark/>
          </w:tcPr>
          <w:p w14:paraId="37CE8E14" w14:textId="77777777" w:rsidR="00856E2D" w:rsidRDefault="005D0CDC">
            <w:pPr>
              <w:jc w:val="center"/>
              <w:rPr>
                <w:color w:val="000000"/>
                <w:szCs w:val="24"/>
                <w:lang w:eastAsia="lt-LT"/>
              </w:rPr>
            </w:pPr>
            <w:r>
              <w:rPr>
                <w:color w:val="000000"/>
                <w:szCs w:val="24"/>
                <w:lang w:eastAsia="lt-LT"/>
              </w:rPr>
              <w:t>5</w:t>
            </w:r>
          </w:p>
        </w:tc>
        <w:tc>
          <w:tcPr>
            <w:tcW w:w="708" w:type="dxa"/>
            <w:tcBorders>
              <w:top w:val="single" w:sz="4" w:space="0" w:color="auto"/>
              <w:left w:val="nil"/>
              <w:bottom w:val="single" w:sz="4" w:space="0" w:color="auto"/>
              <w:right w:val="single" w:sz="4" w:space="0" w:color="auto"/>
            </w:tcBorders>
            <w:vAlign w:val="center"/>
            <w:hideMark/>
          </w:tcPr>
          <w:p w14:paraId="0A2D546F" w14:textId="77777777" w:rsidR="00856E2D" w:rsidRDefault="005D0CDC">
            <w:pPr>
              <w:jc w:val="center"/>
              <w:rPr>
                <w:color w:val="000000"/>
                <w:szCs w:val="24"/>
                <w:lang w:eastAsia="lt-LT"/>
              </w:rPr>
            </w:pPr>
            <w:r>
              <w:rPr>
                <w:color w:val="000000"/>
                <w:szCs w:val="24"/>
                <w:lang w:eastAsia="lt-LT"/>
              </w:rPr>
              <w:t>4,5</w:t>
            </w:r>
          </w:p>
        </w:tc>
        <w:tc>
          <w:tcPr>
            <w:tcW w:w="709" w:type="dxa"/>
            <w:tcBorders>
              <w:top w:val="single" w:sz="4" w:space="0" w:color="auto"/>
              <w:left w:val="nil"/>
              <w:bottom w:val="single" w:sz="4" w:space="0" w:color="auto"/>
              <w:right w:val="single" w:sz="4" w:space="0" w:color="auto"/>
            </w:tcBorders>
            <w:vAlign w:val="center"/>
            <w:hideMark/>
          </w:tcPr>
          <w:p w14:paraId="080CE9FD" w14:textId="77777777" w:rsidR="00856E2D" w:rsidRDefault="005D0CDC">
            <w:pPr>
              <w:jc w:val="center"/>
              <w:rPr>
                <w:color w:val="000000"/>
                <w:szCs w:val="24"/>
                <w:lang w:eastAsia="lt-LT"/>
              </w:rPr>
            </w:pPr>
            <w:r>
              <w:rPr>
                <w:color w:val="000000"/>
                <w:szCs w:val="24"/>
                <w:lang w:eastAsia="lt-LT"/>
              </w:rPr>
              <w:t>4</w:t>
            </w:r>
          </w:p>
        </w:tc>
        <w:tc>
          <w:tcPr>
            <w:tcW w:w="709" w:type="dxa"/>
            <w:tcBorders>
              <w:top w:val="single" w:sz="4" w:space="0" w:color="auto"/>
              <w:left w:val="nil"/>
              <w:bottom w:val="single" w:sz="4" w:space="0" w:color="auto"/>
              <w:right w:val="single" w:sz="4" w:space="0" w:color="auto"/>
            </w:tcBorders>
            <w:vAlign w:val="center"/>
            <w:hideMark/>
          </w:tcPr>
          <w:p w14:paraId="72794335" w14:textId="77777777" w:rsidR="00856E2D" w:rsidRDefault="005D0CDC">
            <w:pPr>
              <w:jc w:val="center"/>
              <w:rPr>
                <w:color w:val="000000"/>
                <w:szCs w:val="24"/>
                <w:lang w:eastAsia="lt-LT"/>
              </w:rPr>
            </w:pPr>
            <w:r>
              <w:rPr>
                <w:color w:val="000000"/>
                <w:szCs w:val="24"/>
                <w:lang w:eastAsia="lt-LT"/>
              </w:rPr>
              <w:t>3,5</w:t>
            </w:r>
          </w:p>
        </w:tc>
        <w:tc>
          <w:tcPr>
            <w:tcW w:w="709" w:type="dxa"/>
            <w:tcBorders>
              <w:top w:val="single" w:sz="4" w:space="0" w:color="auto"/>
              <w:left w:val="nil"/>
              <w:bottom w:val="single" w:sz="4" w:space="0" w:color="auto"/>
              <w:right w:val="single" w:sz="4" w:space="0" w:color="auto"/>
            </w:tcBorders>
            <w:vAlign w:val="center"/>
            <w:hideMark/>
          </w:tcPr>
          <w:p w14:paraId="31144037" w14:textId="77777777" w:rsidR="00856E2D" w:rsidRDefault="005D0CDC">
            <w:pPr>
              <w:jc w:val="center"/>
              <w:rPr>
                <w:color w:val="000000"/>
                <w:szCs w:val="24"/>
                <w:lang w:eastAsia="lt-LT"/>
              </w:rPr>
            </w:pPr>
            <w:r>
              <w:rPr>
                <w:color w:val="000000"/>
                <w:szCs w:val="24"/>
                <w:lang w:eastAsia="lt-LT"/>
              </w:rPr>
              <w:t>3</w:t>
            </w:r>
          </w:p>
        </w:tc>
        <w:tc>
          <w:tcPr>
            <w:tcW w:w="708" w:type="dxa"/>
            <w:tcBorders>
              <w:top w:val="single" w:sz="4" w:space="0" w:color="auto"/>
              <w:left w:val="nil"/>
              <w:bottom w:val="single" w:sz="4" w:space="0" w:color="auto"/>
              <w:right w:val="single" w:sz="4" w:space="0" w:color="auto"/>
            </w:tcBorders>
            <w:vAlign w:val="center"/>
            <w:hideMark/>
          </w:tcPr>
          <w:p w14:paraId="70F05079" w14:textId="77777777" w:rsidR="00856E2D" w:rsidRDefault="005D0CDC">
            <w:pPr>
              <w:jc w:val="center"/>
              <w:rPr>
                <w:color w:val="000000"/>
                <w:szCs w:val="24"/>
                <w:lang w:eastAsia="lt-LT"/>
              </w:rPr>
            </w:pPr>
            <w:r>
              <w:rPr>
                <w:color w:val="000000"/>
                <w:szCs w:val="24"/>
                <w:lang w:eastAsia="lt-LT"/>
              </w:rPr>
              <w:t>2,8</w:t>
            </w:r>
          </w:p>
        </w:tc>
        <w:tc>
          <w:tcPr>
            <w:tcW w:w="709" w:type="dxa"/>
            <w:tcBorders>
              <w:top w:val="single" w:sz="4" w:space="0" w:color="auto"/>
              <w:left w:val="nil"/>
              <w:bottom w:val="single" w:sz="4" w:space="0" w:color="auto"/>
              <w:right w:val="single" w:sz="4" w:space="0" w:color="auto"/>
            </w:tcBorders>
            <w:vAlign w:val="center"/>
            <w:hideMark/>
          </w:tcPr>
          <w:p w14:paraId="4E4C31A2" w14:textId="77777777" w:rsidR="00856E2D" w:rsidRDefault="005D0CDC">
            <w:pPr>
              <w:jc w:val="center"/>
              <w:rPr>
                <w:color w:val="000000"/>
                <w:szCs w:val="24"/>
                <w:lang w:eastAsia="lt-LT"/>
              </w:rPr>
            </w:pPr>
            <w:r>
              <w:rPr>
                <w:color w:val="000000"/>
                <w:szCs w:val="24"/>
                <w:lang w:eastAsia="lt-LT"/>
              </w:rPr>
              <w:t>2,6</w:t>
            </w:r>
          </w:p>
        </w:tc>
        <w:tc>
          <w:tcPr>
            <w:tcW w:w="739" w:type="dxa"/>
            <w:tcBorders>
              <w:top w:val="single" w:sz="4" w:space="0" w:color="auto"/>
              <w:left w:val="nil"/>
              <w:bottom w:val="single" w:sz="4" w:space="0" w:color="auto"/>
              <w:right w:val="single" w:sz="4" w:space="0" w:color="auto"/>
            </w:tcBorders>
            <w:vAlign w:val="center"/>
            <w:hideMark/>
          </w:tcPr>
          <w:p w14:paraId="5C190178" w14:textId="77777777" w:rsidR="00856E2D" w:rsidRDefault="005D0CDC">
            <w:pPr>
              <w:jc w:val="center"/>
              <w:rPr>
                <w:color w:val="000000"/>
                <w:szCs w:val="24"/>
                <w:lang w:eastAsia="lt-LT"/>
              </w:rPr>
            </w:pPr>
            <w:r>
              <w:rPr>
                <w:color w:val="000000"/>
                <w:szCs w:val="24"/>
                <w:lang w:eastAsia="lt-LT"/>
              </w:rPr>
              <w:t>2,4</w:t>
            </w:r>
          </w:p>
        </w:tc>
        <w:tc>
          <w:tcPr>
            <w:tcW w:w="850" w:type="dxa"/>
            <w:tcBorders>
              <w:top w:val="single" w:sz="4" w:space="0" w:color="auto"/>
              <w:left w:val="nil"/>
              <w:bottom w:val="single" w:sz="4" w:space="0" w:color="auto"/>
              <w:right w:val="single" w:sz="4" w:space="0" w:color="auto"/>
            </w:tcBorders>
            <w:vAlign w:val="center"/>
            <w:hideMark/>
          </w:tcPr>
          <w:p w14:paraId="465A4ED5" w14:textId="77777777" w:rsidR="00856E2D" w:rsidRDefault="005D0CDC">
            <w:pPr>
              <w:jc w:val="center"/>
              <w:rPr>
                <w:color w:val="000000"/>
                <w:szCs w:val="24"/>
                <w:lang w:eastAsia="lt-LT"/>
              </w:rPr>
            </w:pPr>
            <w:r>
              <w:rPr>
                <w:color w:val="000000"/>
                <w:szCs w:val="24"/>
                <w:lang w:eastAsia="lt-LT"/>
              </w:rPr>
              <w:t>2,2</w:t>
            </w:r>
          </w:p>
        </w:tc>
        <w:tc>
          <w:tcPr>
            <w:tcW w:w="963" w:type="dxa"/>
            <w:tcBorders>
              <w:top w:val="single" w:sz="4" w:space="0" w:color="auto"/>
              <w:left w:val="nil"/>
              <w:bottom w:val="single" w:sz="4" w:space="0" w:color="auto"/>
              <w:right w:val="single" w:sz="8" w:space="0" w:color="auto"/>
            </w:tcBorders>
            <w:noWrap/>
            <w:vAlign w:val="center"/>
            <w:hideMark/>
          </w:tcPr>
          <w:p w14:paraId="118F0CFC" w14:textId="77777777" w:rsidR="00856E2D" w:rsidRDefault="005D0CDC">
            <w:pPr>
              <w:jc w:val="center"/>
              <w:rPr>
                <w:color w:val="000000"/>
                <w:sz w:val="22"/>
                <w:szCs w:val="22"/>
                <w:lang w:eastAsia="lt-LT"/>
              </w:rPr>
            </w:pPr>
            <w:r>
              <w:rPr>
                <w:color w:val="000000"/>
                <w:sz w:val="22"/>
                <w:szCs w:val="22"/>
                <w:lang w:eastAsia="lt-LT"/>
              </w:rPr>
              <w:t>1,0</w:t>
            </w:r>
          </w:p>
        </w:tc>
      </w:tr>
      <w:tr w:rsidR="00856E2D" w14:paraId="70D96ABC" w14:textId="77777777">
        <w:trPr>
          <w:trHeight w:val="600"/>
        </w:trPr>
        <w:tc>
          <w:tcPr>
            <w:tcW w:w="2568" w:type="dxa"/>
            <w:tcBorders>
              <w:top w:val="nil"/>
              <w:left w:val="single" w:sz="8" w:space="0" w:color="auto"/>
              <w:bottom w:val="single" w:sz="4" w:space="0" w:color="auto"/>
              <w:right w:val="single" w:sz="4" w:space="0" w:color="auto"/>
            </w:tcBorders>
            <w:vAlign w:val="center"/>
            <w:hideMark/>
          </w:tcPr>
          <w:p w14:paraId="54CEAC9E" w14:textId="77777777" w:rsidR="00856E2D" w:rsidRDefault="005D0CDC">
            <w:pPr>
              <w:jc w:val="center"/>
              <w:rPr>
                <w:color w:val="000000"/>
                <w:szCs w:val="24"/>
                <w:lang w:eastAsia="lt-LT"/>
              </w:rPr>
            </w:pPr>
            <w:r>
              <w:rPr>
                <w:color w:val="000000"/>
                <w:szCs w:val="24"/>
                <w:lang w:eastAsia="lt-LT"/>
              </w:rPr>
              <w:t>Pasaulio / pasaulio neįgaliųjų čempionatas</w:t>
            </w:r>
          </w:p>
        </w:tc>
        <w:tc>
          <w:tcPr>
            <w:tcW w:w="683" w:type="dxa"/>
            <w:tcBorders>
              <w:top w:val="nil"/>
              <w:left w:val="nil"/>
              <w:bottom w:val="single" w:sz="4" w:space="0" w:color="auto"/>
              <w:right w:val="single" w:sz="4" w:space="0" w:color="auto"/>
            </w:tcBorders>
            <w:vAlign w:val="center"/>
            <w:hideMark/>
          </w:tcPr>
          <w:p w14:paraId="17C0FD2C" w14:textId="77777777" w:rsidR="00856E2D" w:rsidRDefault="005D0CDC">
            <w:pPr>
              <w:jc w:val="center"/>
              <w:rPr>
                <w:color w:val="000000"/>
                <w:szCs w:val="24"/>
                <w:lang w:eastAsia="lt-LT"/>
              </w:rPr>
            </w:pPr>
            <w:r>
              <w:rPr>
                <w:color w:val="000000"/>
                <w:szCs w:val="24"/>
                <w:lang w:eastAsia="lt-LT"/>
              </w:rPr>
              <w:t>3</w:t>
            </w:r>
          </w:p>
        </w:tc>
        <w:tc>
          <w:tcPr>
            <w:tcW w:w="708" w:type="dxa"/>
            <w:tcBorders>
              <w:top w:val="nil"/>
              <w:left w:val="nil"/>
              <w:bottom w:val="single" w:sz="4" w:space="0" w:color="auto"/>
              <w:right w:val="single" w:sz="4" w:space="0" w:color="auto"/>
            </w:tcBorders>
            <w:vAlign w:val="center"/>
            <w:hideMark/>
          </w:tcPr>
          <w:p w14:paraId="61BD374E" w14:textId="77777777" w:rsidR="00856E2D" w:rsidRDefault="005D0CDC">
            <w:pPr>
              <w:jc w:val="center"/>
              <w:rPr>
                <w:color w:val="000000"/>
                <w:szCs w:val="24"/>
                <w:lang w:eastAsia="lt-LT"/>
              </w:rPr>
            </w:pPr>
            <w:r>
              <w:rPr>
                <w:color w:val="000000"/>
                <w:szCs w:val="24"/>
                <w:lang w:eastAsia="lt-LT"/>
              </w:rPr>
              <w:t>2,5</w:t>
            </w:r>
          </w:p>
        </w:tc>
        <w:tc>
          <w:tcPr>
            <w:tcW w:w="709" w:type="dxa"/>
            <w:tcBorders>
              <w:top w:val="nil"/>
              <w:left w:val="nil"/>
              <w:bottom w:val="single" w:sz="4" w:space="0" w:color="auto"/>
              <w:right w:val="single" w:sz="4" w:space="0" w:color="auto"/>
            </w:tcBorders>
            <w:vAlign w:val="center"/>
            <w:hideMark/>
          </w:tcPr>
          <w:p w14:paraId="32FF9FA0" w14:textId="77777777" w:rsidR="00856E2D" w:rsidRDefault="005D0CDC">
            <w:pPr>
              <w:jc w:val="center"/>
              <w:rPr>
                <w:color w:val="000000"/>
                <w:szCs w:val="24"/>
                <w:lang w:eastAsia="lt-LT"/>
              </w:rPr>
            </w:pPr>
            <w:r>
              <w:rPr>
                <w:color w:val="000000"/>
                <w:szCs w:val="24"/>
                <w:lang w:eastAsia="lt-LT"/>
              </w:rPr>
              <w:t>2</w:t>
            </w:r>
          </w:p>
        </w:tc>
        <w:tc>
          <w:tcPr>
            <w:tcW w:w="709" w:type="dxa"/>
            <w:tcBorders>
              <w:top w:val="nil"/>
              <w:left w:val="nil"/>
              <w:bottom w:val="single" w:sz="4" w:space="0" w:color="auto"/>
              <w:right w:val="single" w:sz="4" w:space="0" w:color="auto"/>
            </w:tcBorders>
            <w:vAlign w:val="center"/>
            <w:hideMark/>
          </w:tcPr>
          <w:p w14:paraId="139B935F" w14:textId="77777777" w:rsidR="00856E2D" w:rsidRDefault="005D0CDC">
            <w:pPr>
              <w:jc w:val="center"/>
              <w:rPr>
                <w:color w:val="000000"/>
                <w:szCs w:val="24"/>
                <w:lang w:eastAsia="lt-LT"/>
              </w:rPr>
            </w:pPr>
            <w:r>
              <w:rPr>
                <w:color w:val="000000"/>
                <w:szCs w:val="24"/>
                <w:lang w:eastAsia="lt-LT"/>
              </w:rPr>
              <w:t>1,9</w:t>
            </w:r>
          </w:p>
        </w:tc>
        <w:tc>
          <w:tcPr>
            <w:tcW w:w="709" w:type="dxa"/>
            <w:tcBorders>
              <w:top w:val="nil"/>
              <w:left w:val="nil"/>
              <w:bottom w:val="single" w:sz="4" w:space="0" w:color="auto"/>
              <w:right w:val="single" w:sz="4" w:space="0" w:color="auto"/>
            </w:tcBorders>
            <w:vAlign w:val="center"/>
            <w:hideMark/>
          </w:tcPr>
          <w:p w14:paraId="5271599C" w14:textId="77777777" w:rsidR="00856E2D" w:rsidRDefault="005D0CDC">
            <w:pPr>
              <w:jc w:val="center"/>
              <w:rPr>
                <w:color w:val="000000"/>
                <w:szCs w:val="24"/>
                <w:lang w:eastAsia="lt-LT"/>
              </w:rPr>
            </w:pPr>
            <w:r>
              <w:rPr>
                <w:color w:val="000000"/>
                <w:szCs w:val="24"/>
                <w:lang w:eastAsia="lt-LT"/>
              </w:rPr>
              <w:t>1,7</w:t>
            </w:r>
          </w:p>
        </w:tc>
        <w:tc>
          <w:tcPr>
            <w:tcW w:w="708" w:type="dxa"/>
            <w:tcBorders>
              <w:top w:val="nil"/>
              <w:left w:val="nil"/>
              <w:bottom w:val="single" w:sz="4" w:space="0" w:color="auto"/>
              <w:right w:val="single" w:sz="4" w:space="0" w:color="auto"/>
            </w:tcBorders>
            <w:vAlign w:val="center"/>
            <w:hideMark/>
          </w:tcPr>
          <w:p w14:paraId="6187950E" w14:textId="77777777" w:rsidR="00856E2D" w:rsidRDefault="005D0CDC">
            <w:pPr>
              <w:jc w:val="center"/>
              <w:rPr>
                <w:color w:val="000000"/>
                <w:szCs w:val="24"/>
                <w:lang w:eastAsia="lt-LT"/>
              </w:rPr>
            </w:pPr>
            <w:r>
              <w:rPr>
                <w:color w:val="000000"/>
                <w:szCs w:val="24"/>
                <w:lang w:eastAsia="lt-LT"/>
              </w:rPr>
              <w:t>1,5</w:t>
            </w:r>
          </w:p>
        </w:tc>
        <w:tc>
          <w:tcPr>
            <w:tcW w:w="709" w:type="dxa"/>
            <w:tcBorders>
              <w:top w:val="nil"/>
              <w:left w:val="nil"/>
              <w:bottom w:val="single" w:sz="4" w:space="0" w:color="auto"/>
              <w:right w:val="single" w:sz="4" w:space="0" w:color="auto"/>
            </w:tcBorders>
            <w:vAlign w:val="center"/>
            <w:hideMark/>
          </w:tcPr>
          <w:p w14:paraId="296E1CB1" w14:textId="77777777" w:rsidR="00856E2D" w:rsidRDefault="005D0CDC">
            <w:pPr>
              <w:jc w:val="center"/>
              <w:rPr>
                <w:color w:val="000000"/>
                <w:szCs w:val="24"/>
                <w:lang w:eastAsia="lt-LT"/>
              </w:rPr>
            </w:pPr>
            <w:r>
              <w:rPr>
                <w:color w:val="000000"/>
                <w:szCs w:val="24"/>
                <w:lang w:eastAsia="lt-LT"/>
              </w:rPr>
              <w:t>1,4</w:t>
            </w:r>
          </w:p>
        </w:tc>
        <w:tc>
          <w:tcPr>
            <w:tcW w:w="739" w:type="dxa"/>
            <w:tcBorders>
              <w:top w:val="nil"/>
              <w:left w:val="nil"/>
              <w:bottom w:val="single" w:sz="4" w:space="0" w:color="auto"/>
              <w:right w:val="single" w:sz="4" w:space="0" w:color="auto"/>
            </w:tcBorders>
            <w:vAlign w:val="center"/>
            <w:hideMark/>
          </w:tcPr>
          <w:p w14:paraId="004F8DA5" w14:textId="77777777" w:rsidR="00856E2D" w:rsidRDefault="005D0CDC">
            <w:pPr>
              <w:jc w:val="center"/>
              <w:rPr>
                <w:color w:val="000000"/>
                <w:szCs w:val="24"/>
                <w:lang w:eastAsia="lt-LT"/>
              </w:rPr>
            </w:pPr>
            <w:r>
              <w:rPr>
                <w:color w:val="000000"/>
                <w:szCs w:val="24"/>
                <w:lang w:eastAsia="lt-LT"/>
              </w:rPr>
              <w:t>1,3</w:t>
            </w:r>
          </w:p>
        </w:tc>
        <w:tc>
          <w:tcPr>
            <w:tcW w:w="850" w:type="dxa"/>
            <w:tcBorders>
              <w:top w:val="nil"/>
              <w:left w:val="nil"/>
              <w:bottom w:val="single" w:sz="4" w:space="0" w:color="auto"/>
              <w:right w:val="single" w:sz="4" w:space="0" w:color="auto"/>
            </w:tcBorders>
            <w:vAlign w:val="center"/>
            <w:hideMark/>
          </w:tcPr>
          <w:p w14:paraId="06F9902B" w14:textId="77777777" w:rsidR="00856E2D" w:rsidRDefault="005D0CDC">
            <w:pPr>
              <w:jc w:val="center"/>
              <w:rPr>
                <w:color w:val="000000"/>
                <w:szCs w:val="24"/>
                <w:lang w:eastAsia="lt-LT"/>
              </w:rPr>
            </w:pPr>
            <w:r>
              <w:rPr>
                <w:color w:val="000000"/>
                <w:szCs w:val="24"/>
                <w:lang w:eastAsia="lt-LT"/>
              </w:rPr>
              <w:t>1,2</w:t>
            </w:r>
          </w:p>
        </w:tc>
        <w:tc>
          <w:tcPr>
            <w:tcW w:w="963" w:type="dxa"/>
            <w:tcBorders>
              <w:top w:val="nil"/>
              <w:left w:val="nil"/>
              <w:bottom w:val="single" w:sz="4" w:space="0" w:color="auto"/>
              <w:right w:val="single" w:sz="8" w:space="0" w:color="auto"/>
            </w:tcBorders>
            <w:noWrap/>
            <w:vAlign w:val="center"/>
            <w:hideMark/>
          </w:tcPr>
          <w:p w14:paraId="2F1C6EF5" w14:textId="77777777" w:rsidR="00856E2D" w:rsidRDefault="005D0CDC">
            <w:pPr>
              <w:jc w:val="center"/>
              <w:rPr>
                <w:color w:val="000000"/>
                <w:sz w:val="22"/>
                <w:szCs w:val="22"/>
                <w:lang w:eastAsia="lt-LT"/>
              </w:rPr>
            </w:pPr>
            <w:r>
              <w:rPr>
                <w:color w:val="000000"/>
                <w:sz w:val="22"/>
                <w:szCs w:val="22"/>
                <w:lang w:eastAsia="lt-LT"/>
              </w:rPr>
              <w:t>0,6</w:t>
            </w:r>
          </w:p>
        </w:tc>
      </w:tr>
      <w:tr w:rsidR="00856E2D" w14:paraId="5AB25DD6" w14:textId="77777777">
        <w:trPr>
          <w:trHeight w:val="600"/>
        </w:trPr>
        <w:tc>
          <w:tcPr>
            <w:tcW w:w="2568" w:type="dxa"/>
            <w:tcBorders>
              <w:top w:val="nil"/>
              <w:left w:val="single" w:sz="8" w:space="0" w:color="auto"/>
              <w:bottom w:val="single" w:sz="4" w:space="0" w:color="auto"/>
              <w:right w:val="single" w:sz="4" w:space="0" w:color="auto"/>
            </w:tcBorders>
            <w:vAlign w:val="center"/>
            <w:hideMark/>
          </w:tcPr>
          <w:p w14:paraId="5FE092A9" w14:textId="77777777" w:rsidR="00856E2D" w:rsidRDefault="005D0CDC">
            <w:pPr>
              <w:jc w:val="center"/>
              <w:rPr>
                <w:color w:val="000000"/>
                <w:szCs w:val="24"/>
                <w:lang w:eastAsia="lt-LT"/>
              </w:rPr>
            </w:pPr>
            <w:r>
              <w:rPr>
                <w:color w:val="000000"/>
                <w:szCs w:val="24"/>
                <w:lang w:eastAsia="lt-LT"/>
              </w:rPr>
              <w:t>Europos / Europos neįgaliųjų čempionatas</w:t>
            </w:r>
          </w:p>
        </w:tc>
        <w:tc>
          <w:tcPr>
            <w:tcW w:w="683" w:type="dxa"/>
            <w:tcBorders>
              <w:top w:val="nil"/>
              <w:left w:val="nil"/>
              <w:bottom w:val="single" w:sz="4" w:space="0" w:color="auto"/>
              <w:right w:val="single" w:sz="4" w:space="0" w:color="auto"/>
            </w:tcBorders>
            <w:vAlign w:val="center"/>
            <w:hideMark/>
          </w:tcPr>
          <w:p w14:paraId="45675641" w14:textId="77777777" w:rsidR="00856E2D" w:rsidRDefault="005D0CDC">
            <w:pPr>
              <w:jc w:val="center"/>
              <w:rPr>
                <w:color w:val="000000"/>
                <w:szCs w:val="24"/>
                <w:lang w:eastAsia="lt-LT"/>
              </w:rPr>
            </w:pPr>
            <w:r>
              <w:rPr>
                <w:color w:val="000000"/>
                <w:szCs w:val="24"/>
                <w:lang w:eastAsia="lt-LT"/>
              </w:rPr>
              <w:t>2,5</w:t>
            </w:r>
          </w:p>
        </w:tc>
        <w:tc>
          <w:tcPr>
            <w:tcW w:w="708" w:type="dxa"/>
            <w:tcBorders>
              <w:top w:val="nil"/>
              <w:left w:val="nil"/>
              <w:bottom w:val="single" w:sz="4" w:space="0" w:color="auto"/>
              <w:right w:val="single" w:sz="4" w:space="0" w:color="auto"/>
            </w:tcBorders>
            <w:vAlign w:val="center"/>
            <w:hideMark/>
          </w:tcPr>
          <w:p w14:paraId="2864D4EE" w14:textId="77777777" w:rsidR="00856E2D" w:rsidRDefault="005D0CDC">
            <w:pPr>
              <w:jc w:val="center"/>
              <w:rPr>
                <w:color w:val="000000"/>
                <w:szCs w:val="24"/>
                <w:lang w:eastAsia="lt-LT"/>
              </w:rPr>
            </w:pPr>
            <w:r>
              <w:rPr>
                <w:color w:val="000000"/>
                <w:szCs w:val="24"/>
                <w:lang w:eastAsia="lt-LT"/>
              </w:rPr>
              <w:t>2,2</w:t>
            </w:r>
          </w:p>
        </w:tc>
        <w:tc>
          <w:tcPr>
            <w:tcW w:w="709" w:type="dxa"/>
            <w:tcBorders>
              <w:top w:val="nil"/>
              <w:left w:val="nil"/>
              <w:bottom w:val="single" w:sz="4" w:space="0" w:color="auto"/>
              <w:right w:val="single" w:sz="4" w:space="0" w:color="auto"/>
            </w:tcBorders>
            <w:vAlign w:val="center"/>
            <w:hideMark/>
          </w:tcPr>
          <w:p w14:paraId="3F4975B8" w14:textId="77777777" w:rsidR="00856E2D" w:rsidRDefault="005D0CDC">
            <w:pPr>
              <w:jc w:val="center"/>
              <w:rPr>
                <w:color w:val="000000"/>
                <w:szCs w:val="24"/>
                <w:lang w:eastAsia="lt-LT"/>
              </w:rPr>
            </w:pPr>
            <w:r>
              <w:rPr>
                <w:color w:val="000000"/>
                <w:szCs w:val="24"/>
                <w:lang w:eastAsia="lt-LT"/>
              </w:rPr>
              <w:t>1,8</w:t>
            </w:r>
          </w:p>
        </w:tc>
        <w:tc>
          <w:tcPr>
            <w:tcW w:w="709" w:type="dxa"/>
            <w:tcBorders>
              <w:top w:val="nil"/>
              <w:left w:val="nil"/>
              <w:bottom w:val="single" w:sz="4" w:space="0" w:color="auto"/>
              <w:right w:val="single" w:sz="4" w:space="0" w:color="auto"/>
            </w:tcBorders>
            <w:vAlign w:val="center"/>
            <w:hideMark/>
          </w:tcPr>
          <w:p w14:paraId="0035E3B9" w14:textId="77777777" w:rsidR="00856E2D" w:rsidRDefault="005D0CDC">
            <w:pPr>
              <w:jc w:val="center"/>
              <w:rPr>
                <w:color w:val="000000"/>
                <w:szCs w:val="24"/>
                <w:lang w:eastAsia="lt-LT"/>
              </w:rPr>
            </w:pPr>
            <w:r>
              <w:rPr>
                <w:color w:val="000000"/>
                <w:szCs w:val="24"/>
                <w:lang w:eastAsia="lt-LT"/>
              </w:rPr>
              <w:t>1,6</w:t>
            </w:r>
          </w:p>
        </w:tc>
        <w:tc>
          <w:tcPr>
            <w:tcW w:w="709" w:type="dxa"/>
            <w:tcBorders>
              <w:top w:val="nil"/>
              <w:left w:val="nil"/>
              <w:bottom w:val="single" w:sz="4" w:space="0" w:color="auto"/>
              <w:right w:val="single" w:sz="4" w:space="0" w:color="auto"/>
            </w:tcBorders>
            <w:vAlign w:val="center"/>
            <w:hideMark/>
          </w:tcPr>
          <w:p w14:paraId="2E6DD573" w14:textId="77777777" w:rsidR="00856E2D" w:rsidRDefault="005D0CDC">
            <w:pPr>
              <w:jc w:val="center"/>
              <w:rPr>
                <w:color w:val="000000"/>
                <w:szCs w:val="24"/>
                <w:lang w:eastAsia="lt-LT"/>
              </w:rPr>
            </w:pPr>
            <w:r>
              <w:rPr>
                <w:color w:val="000000"/>
                <w:szCs w:val="24"/>
                <w:lang w:eastAsia="lt-LT"/>
              </w:rPr>
              <w:t>1,4</w:t>
            </w:r>
          </w:p>
        </w:tc>
        <w:tc>
          <w:tcPr>
            <w:tcW w:w="708" w:type="dxa"/>
            <w:tcBorders>
              <w:top w:val="nil"/>
              <w:left w:val="nil"/>
              <w:bottom w:val="single" w:sz="4" w:space="0" w:color="auto"/>
              <w:right w:val="single" w:sz="4" w:space="0" w:color="auto"/>
            </w:tcBorders>
            <w:vAlign w:val="center"/>
            <w:hideMark/>
          </w:tcPr>
          <w:p w14:paraId="46A25AD2" w14:textId="77777777" w:rsidR="00856E2D" w:rsidRDefault="005D0CDC">
            <w:pPr>
              <w:jc w:val="center"/>
              <w:rPr>
                <w:color w:val="000000"/>
                <w:szCs w:val="24"/>
                <w:lang w:eastAsia="lt-LT"/>
              </w:rPr>
            </w:pPr>
            <w:r>
              <w:rPr>
                <w:color w:val="000000"/>
                <w:szCs w:val="24"/>
                <w:lang w:eastAsia="lt-LT"/>
              </w:rPr>
              <w:t>1,2</w:t>
            </w:r>
          </w:p>
        </w:tc>
        <w:tc>
          <w:tcPr>
            <w:tcW w:w="709" w:type="dxa"/>
            <w:tcBorders>
              <w:top w:val="nil"/>
              <w:left w:val="nil"/>
              <w:bottom w:val="single" w:sz="4" w:space="0" w:color="auto"/>
              <w:right w:val="single" w:sz="4" w:space="0" w:color="auto"/>
            </w:tcBorders>
            <w:vAlign w:val="center"/>
            <w:hideMark/>
          </w:tcPr>
          <w:p w14:paraId="5D82FB6F" w14:textId="77777777" w:rsidR="00856E2D" w:rsidRDefault="005D0CDC">
            <w:pPr>
              <w:jc w:val="center"/>
              <w:rPr>
                <w:color w:val="000000"/>
                <w:szCs w:val="24"/>
                <w:lang w:eastAsia="lt-LT"/>
              </w:rPr>
            </w:pPr>
            <w:r>
              <w:rPr>
                <w:color w:val="000000"/>
                <w:szCs w:val="24"/>
                <w:lang w:eastAsia="lt-LT"/>
              </w:rPr>
              <w:t>1,0</w:t>
            </w:r>
          </w:p>
        </w:tc>
        <w:tc>
          <w:tcPr>
            <w:tcW w:w="739" w:type="dxa"/>
            <w:tcBorders>
              <w:top w:val="nil"/>
              <w:left w:val="nil"/>
              <w:bottom w:val="single" w:sz="4" w:space="0" w:color="auto"/>
              <w:right w:val="single" w:sz="4" w:space="0" w:color="auto"/>
            </w:tcBorders>
            <w:vAlign w:val="center"/>
            <w:hideMark/>
          </w:tcPr>
          <w:p w14:paraId="04F4C6AA" w14:textId="77777777" w:rsidR="00856E2D" w:rsidRDefault="005D0CDC">
            <w:pPr>
              <w:jc w:val="center"/>
              <w:rPr>
                <w:color w:val="000000"/>
                <w:szCs w:val="24"/>
                <w:lang w:eastAsia="lt-LT"/>
              </w:rPr>
            </w:pPr>
            <w:r>
              <w:rPr>
                <w:color w:val="000000"/>
                <w:szCs w:val="24"/>
                <w:lang w:eastAsia="lt-LT"/>
              </w:rPr>
              <w:t>0,8</w:t>
            </w:r>
          </w:p>
        </w:tc>
        <w:tc>
          <w:tcPr>
            <w:tcW w:w="850" w:type="dxa"/>
            <w:tcBorders>
              <w:top w:val="nil"/>
              <w:left w:val="nil"/>
              <w:bottom w:val="single" w:sz="4" w:space="0" w:color="auto"/>
              <w:right w:val="single" w:sz="4" w:space="0" w:color="auto"/>
            </w:tcBorders>
            <w:vAlign w:val="center"/>
            <w:hideMark/>
          </w:tcPr>
          <w:p w14:paraId="3D762C78" w14:textId="77777777" w:rsidR="00856E2D" w:rsidRDefault="005D0CDC">
            <w:pPr>
              <w:jc w:val="center"/>
              <w:rPr>
                <w:szCs w:val="24"/>
                <w:lang w:eastAsia="lt-LT"/>
              </w:rPr>
            </w:pPr>
            <w:r>
              <w:rPr>
                <w:szCs w:val="24"/>
                <w:lang w:eastAsia="lt-LT"/>
              </w:rPr>
              <w:t>0,6</w:t>
            </w:r>
          </w:p>
        </w:tc>
        <w:tc>
          <w:tcPr>
            <w:tcW w:w="963" w:type="dxa"/>
            <w:tcBorders>
              <w:top w:val="nil"/>
              <w:left w:val="nil"/>
              <w:bottom w:val="single" w:sz="4" w:space="0" w:color="auto"/>
              <w:right w:val="single" w:sz="8" w:space="0" w:color="auto"/>
            </w:tcBorders>
            <w:noWrap/>
            <w:vAlign w:val="center"/>
            <w:hideMark/>
          </w:tcPr>
          <w:p w14:paraId="7994C0B8" w14:textId="77777777" w:rsidR="00856E2D" w:rsidRDefault="00856E2D">
            <w:pPr>
              <w:jc w:val="center"/>
              <w:rPr>
                <w:color w:val="000000"/>
                <w:sz w:val="22"/>
                <w:szCs w:val="22"/>
                <w:lang w:eastAsia="lt-LT"/>
              </w:rPr>
            </w:pPr>
          </w:p>
        </w:tc>
      </w:tr>
      <w:tr w:rsidR="00856E2D" w14:paraId="5457FD01" w14:textId="77777777">
        <w:trPr>
          <w:trHeight w:val="1056"/>
        </w:trPr>
        <w:tc>
          <w:tcPr>
            <w:tcW w:w="2568" w:type="dxa"/>
            <w:tcBorders>
              <w:top w:val="nil"/>
              <w:left w:val="single" w:sz="8" w:space="0" w:color="auto"/>
              <w:bottom w:val="single" w:sz="4" w:space="0" w:color="auto"/>
              <w:right w:val="single" w:sz="4" w:space="0" w:color="auto"/>
            </w:tcBorders>
            <w:vAlign w:val="center"/>
            <w:hideMark/>
          </w:tcPr>
          <w:p w14:paraId="07C6B27D" w14:textId="77777777" w:rsidR="00856E2D" w:rsidRDefault="005D0CDC">
            <w:pPr>
              <w:jc w:val="center"/>
              <w:rPr>
                <w:color w:val="000000"/>
                <w:szCs w:val="24"/>
                <w:lang w:eastAsia="lt-LT"/>
              </w:rPr>
            </w:pPr>
            <w:r>
              <w:rPr>
                <w:color w:val="000000"/>
                <w:szCs w:val="24"/>
                <w:lang w:eastAsia="lt-LT"/>
              </w:rPr>
              <w:t>Pasaulio taurės varžybos, Europos sporto žaidynės, Europos jaunimo olimpinis festivalis, universiada</w:t>
            </w:r>
          </w:p>
        </w:tc>
        <w:tc>
          <w:tcPr>
            <w:tcW w:w="683" w:type="dxa"/>
            <w:tcBorders>
              <w:top w:val="nil"/>
              <w:left w:val="nil"/>
              <w:bottom w:val="single" w:sz="4" w:space="0" w:color="auto"/>
              <w:right w:val="single" w:sz="4" w:space="0" w:color="auto"/>
            </w:tcBorders>
            <w:vAlign w:val="center"/>
            <w:hideMark/>
          </w:tcPr>
          <w:p w14:paraId="6CBA0D6B" w14:textId="77777777" w:rsidR="00856E2D" w:rsidRDefault="005D0CDC">
            <w:pPr>
              <w:jc w:val="center"/>
              <w:rPr>
                <w:color w:val="000000"/>
                <w:szCs w:val="24"/>
                <w:lang w:eastAsia="lt-LT"/>
              </w:rPr>
            </w:pPr>
            <w:r>
              <w:rPr>
                <w:color w:val="000000"/>
                <w:szCs w:val="24"/>
                <w:lang w:eastAsia="lt-LT"/>
              </w:rPr>
              <w:t>1,8</w:t>
            </w:r>
          </w:p>
        </w:tc>
        <w:tc>
          <w:tcPr>
            <w:tcW w:w="708" w:type="dxa"/>
            <w:tcBorders>
              <w:top w:val="nil"/>
              <w:left w:val="nil"/>
              <w:bottom w:val="single" w:sz="4" w:space="0" w:color="auto"/>
              <w:right w:val="single" w:sz="4" w:space="0" w:color="auto"/>
            </w:tcBorders>
            <w:vAlign w:val="center"/>
            <w:hideMark/>
          </w:tcPr>
          <w:p w14:paraId="38A1C1ED" w14:textId="77777777" w:rsidR="00856E2D" w:rsidRDefault="005D0CDC">
            <w:pPr>
              <w:jc w:val="center"/>
              <w:rPr>
                <w:color w:val="000000"/>
                <w:szCs w:val="24"/>
                <w:lang w:eastAsia="lt-LT"/>
              </w:rPr>
            </w:pPr>
            <w:r>
              <w:rPr>
                <w:color w:val="000000"/>
                <w:szCs w:val="24"/>
                <w:lang w:eastAsia="lt-LT"/>
              </w:rPr>
              <w:t>1,6</w:t>
            </w:r>
          </w:p>
        </w:tc>
        <w:tc>
          <w:tcPr>
            <w:tcW w:w="709" w:type="dxa"/>
            <w:tcBorders>
              <w:top w:val="nil"/>
              <w:left w:val="nil"/>
              <w:bottom w:val="single" w:sz="4" w:space="0" w:color="auto"/>
              <w:right w:val="single" w:sz="4" w:space="0" w:color="auto"/>
            </w:tcBorders>
            <w:vAlign w:val="center"/>
            <w:hideMark/>
          </w:tcPr>
          <w:p w14:paraId="309964E9" w14:textId="77777777" w:rsidR="00856E2D" w:rsidRDefault="005D0CDC">
            <w:pPr>
              <w:jc w:val="center"/>
              <w:rPr>
                <w:color w:val="000000"/>
                <w:szCs w:val="24"/>
                <w:lang w:eastAsia="lt-LT"/>
              </w:rPr>
            </w:pPr>
            <w:r>
              <w:rPr>
                <w:color w:val="000000"/>
                <w:szCs w:val="24"/>
                <w:lang w:eastAsia="lt-LT"/>
              </w:rPr>
              <w:t>1,3</w:t>
            </w:r>
          </w:p>
        </w:tc>
        <w:tc>
          <w:tcPr>
            <w:tcW w:w="709" w:type="dxa"/>
            <w:tcBorders>
              <w:top w:val="nil"/>
              <w:left w:val="nil"/>
              <w:bottom w:val="single" w:sz="4" w:space="0" w:color="auto"/>
              <w:right w:val="single" w:sz="4" w:space="0" w:color="auto"/>
            </w:tcBorders>
            <w:vAlign w:val="center"/>
            <w:hideMark/>
          </w:tcPr>
          <w:p w14:paraId="07C100E3" w14:textId="77777777" w:rsidR="00856E2D" w:rsidRDefault="005D0CDC">
            <w:pPr>
              <w:jc w:val="center"/>
              <w:rPr>
                <w:color w:val="000000"/>
                <w:szCs w:val="24"/>
                <w:lang w:eastAsia="lt-LT"/>
              </w:rPr>
            </w:pPr>
            <w:r>
              <w:rPr>
                <w:color w:val="000000"/>
                <w:szCs w:val="24"/>
                <w:lang w:eastAsia="lt-LT"/>
              </w:rPr>
              <w:t>1,0</w:t>
            </w:r>
          </w:p>
        </w:tc>
        <w:tc>
          <w:tcPr>
            <w:tcW w:w="709" w:type="dxa"/>
            <w:tcBorders>
              <w:top w:val="nil"/>
              <w:left w:val="nil"/>
              <w:bottom w:val="single" w:sz="4" w:space="0" w:color="auto"/>
              <w:right w:val="single" w:sz="4" w:space="0" w:color="auto"/>
            </w:tcBorders>
            <w:vAlign w:val="center"/>
            <w:hideMark/>
          </w:tcPr>
          <w:p w14:paraId="124BA776" w14:textId="77777777" w:rsidR="00856E2D" w:rsidRDefault="005D0CDC">
            <w:pPr>
              <w:jc w:val="center"/>
              <w:rPr>
                <w:color w:val="000000"/>
                <w:szCs w:val="24"/>
                <w:lang w:eastAsia="lt-LT"/>
              </w:rPr>
            </w:pPr>
            <w:r>
              <w:rPr>
                <w:color w:val="000000"/>
                <w:szCs w:val="24"/>
                <w:lang w:eastAsia="lt-LT"/>
              </w:rPr>
              <w:t>0,8</w:t>
            </w:r>
          </w:p>
        </w:tc>
        <w:tc>
          <w:tcPr>
            <w:tcW w:w="708" w:type="dxa"/>
            <w:tcBorders>
              <w:top w:val="nil"/>
              <w:left w:val="nil"/>
              <w:bottom w:val="single" w:sz="4" w:space="0" w:color="auto"/>
              <w:right w:val="single" w:sz="4" w:space="0" w:color="auto"/>
            </w:tcBorders>
            <w:vAlign w:val="center"/>
            <w:hideMark/>
          </w:tcPr>
          <w:p w14:paraId="7B6406AC" w14:textId="77777777" w:rsidR="00856E2D" w:rsidRDefault="005D0CDC">
            <w:pPr>
              <w:jc w:val="center"/>
              <w:rPr>
                <w:color w:val="000000"/>
                <w:szCs w:val="24"/>
                <w:lang w:eastAsia="lt-LT"/>
              </w:rPr>
            </w:pPr>
            <w:r>
              <w:rPr>
                <w:color w:val="000000"/>
                <w:szCs w:val="24"/>
                <w:lang w:eastAsia="lt-LT"/>
              </w:rPr>
              <w:t>0,6</w:t>
            </w:r>
          </w:p>
        </w:tc>
        <w:tc>
          <w:tcPr>
            <w:tcW w:w="709" w:type="dxa"/>
            <w:tcBorders>
              <w:top w:val="nil"/>
              <w:left w:val="nil"/>
              <w:bottom w:val="single" w:sz="4" w:space="0" w:color="auto"/>
              <w:right w:val="single" w:sz="4" w:space="0" w:color="auto"/>
            </w:tcBorders>
            <w:vAlign w:val="center"/>
            <w:hideMark/>
          </w:tcPr>
          <w:p w14:paraId="4760E627" w14:textId="77777777" w:rsidR="00856E2D" w:rsidRDefault="00856E2D">
            <w:pPr>
              <w:ind w:firstLine="62"/>
              <w:rPr>
                <w:color w:val="000000"/>
                <w:szCs w:val="24"/>
                <w:lang w:eastAsia="lt-LT"/>
              </w:rPr>
            </w:pPr>
          </w:p>
        </w:tc>
        <w:tc>
          <w:tcPr>
            <w:tcW w:w="739" w:type="dxa"/>
            <w:tcBorders>
              <w:top w:val="nil"/>
              <w:left w:val="nil"/>
              <w:bottom w:val="single" w:sz="4" w:space="0" w:color="auto"/>
              <w:right w:val="single" w:sz="4" w:space="0" w:color="auto"/>
            </w:tcBorders>
            <w:vAlign w:val="center"/>
            <w:hideMark/>
          </w:tcPr>
          <w:p w14:paraId="6B6A2EC5" w14:textId="77777777" w:rsidR="00856E2D" w:rsidRDefault="00856E2D">
            <w:pPr>
              <w:ind w:firstLine="62"/>
              <w:rPr>
                <w:color w:val="000000"/>
                <w:szCs w:val="24"/>
                <w:lang w:eastAsia="lt-LT"/>
              </w:rPr>
            </w:pPr>
          </w:p>
        </w:tc>
        <w:tc>
          <w:tcPr>
            <w:tcW w:w="850" w:type="dxa"/>
            <w:tcBorders>
              <w:top w:val="nil"/>
              <w:left w:val="nil"/>
              <w:bottom w:val="single" w:sz="4" w:space="0" w:color="auto"/>
              <w:right w:val="single" w:sz="4" w:space="0" w:color="auto"/>
            </w:tcBorders>
            <w:vAlign w:val="center"/>
            <w:hideMark/>
          </w:tcPr>
          <w:p w14:paraId="63913C24" w14:textId="77777777" w:rsidR="00856E2D" w:rsidRDefault="00856E2D">
            <w:pPr>
              <w:ind w:firstLine="62"/>
              <w:rPr>
                <w:color w:val="000000"/>
                <w:szCs w:val="24"/>
                <w:lang w:eastAsia="lt-LT"/>
              </w:rPr>
            </w:pPr>
          </w:p>
        </w:tc>
        <w:tc>
          <w:tcPr>
            <w:tcW w:w="963" w:type="dxa"/>
            <w:tcBorders>
              <w:top w:val="nil"/>
              <w:left w:val="nil"/>
              <w:bottom w:val="single" w:sz="4" w:space="0" w:color="auto"/>
              <w:right w:val="single" w:sz="8" w:space="0" w:color="auto"/>
            </w:tcBorders>
            <w:noWrap/>
            <w:vAlign w:val="center"/>
            <w:hideMark/>
          </w:tcPr>
          <w:p w14:paraId="55BD2597" w14:textId="77777777" w:rsidR="00856E2D" w:rsidRDefault="00856E2D">
            <w:pPr>
              <w:ind w:firstLine="57"/>
              <w:jc w:val="center"/>
              <w:rPr>
                <w:color w:val="000000"/>
                <w:sz w:val="22"/>
                <w:szCs w:val="22"/>
                <w:lang w:eastAsia="lt-LT"/>
              </w:rPr>
            </w:pPr>
          </w:p>
        </w:tc>
      </w:tr>
      <w:tr w:rsidR="00856E2D" w14:paraId="4C8FB8D8" w14:textId="77777777">
        <w:trPr>
          <w:trHeight w:val="600"/>
        </w:trPr>
        <w:tc>
          <w:tcPr>
            <w:tcW w:w="2568" w:type="dxa"/>
            <w:tcBorders>
              <w:top w:val="nil"/>
              <w:left w:val="single" w:sz="8" w:space="0" w:color="auto"/>
              <w:bottom w:val="single" w:sz="4" w:space="0" w:color="auto"/>
              <w:right w:val="single" w:sz="4" w:space="0" w:color="auto"/>
            </w:tcBorders>
            <w:vAlign w:val="center"/>
            <w:hideMark/>
          </w:tcPr>
          <w:p w14:paraId="4E91DF76" w14:textId="77777777" w:rsidR="00856E2D" w:rsidRDefault="005D0CDC">
            <w:pPr>
              <w:jc w:val="center"/>
              <w:rPr>
                <w:color w:val="000000"/>
                <w:szCs w:val="24"/>
                <w:lang w:eastAsia="lt-LT"/>
              </w:rPr>
            </w:pPr>
            <w:r>
              <w:rPr>
                <w:color w:val="000000"/>
                <w:szCs w:val="24"/>
                <w:lang w:eastAsia="lt-LT"/>
              </w:rPr>
              <w:t>Europos taurės varžybos</w:t>
            </w:r>
          </w:p>
        </w:tc>
        <w:tc>
          <w:tcPr>
            <w:tcW w:w="683" w:type="dxa"/>
            <w:tcBorders>
              <w:top w:val="nil"/>
              <w:left w:val="nil"/>
              <w:bottom w:val="single" w:sz="4" w:space="0" w:color="auto"/>
              <w:right w:val="single" w:sz="4" w:space="0" w:color="auto"/>
            </w:tcBorders>
            <w:vAlign w:val="center"/>
            <w:hideMark/>
          </w:tcPr>
          <w:p w14:paraId="4D369260" w14:textId="77777777" w:rsidR="00856E2D" w:rsidRDefault="005D0CDC">
            <w:pPr>
              <w:jc w:val="center"/>
              <w:rPr>
                <w:color w:val="000000"/>
                <w:szCs w:val="24"/>
                <w:lang w:eastAsia="lt-LT"/>
              </w:rPr>
            </w:pPr>
            <w:r>
              <w:rPr>
                <w:color w:val="000000"/>
                <w:szCs w:val="24"/>
                <w:lang w:eastAsia="lt-LT"/>
              </w:rPr>
              <w:t>1,5</w:t>
            </w:r>
          </w:p>
        </w:tc>
        <w:tc>
          <w:tcPr>
            <w:tcW w:w="708" w:type="dxa"/>
            <w:tcBorders>
              <w:top w:val="nil"/>
              <w:left w:val="nil"/>
              <w:bottom w:val="single" w:sz="4" w:space="0" w:color="auto"/>
              <w:right w:val="single" w:sz="4" w:space="0" w:color="auto"/>
            </w:tcBorders>
            <w:vAlign w:val="center"/>
            <w:hideMark/>
          </w:tcPr>
          <w:p w14:paraId="419A44EA" w14:textId="77777777" w:rsidR="00856E2D" w:rsidRDefault="005D0CDC">
            <w:pPr>
              <w:jc w:val="center"/>
              <w:rPr>
                <w:color w:val="000000"/>
                <w:szCs w:val="24"/>
                <w:lang w:eastAsia="lt-LT"/>
              </w:rPr>
            </w:pPr>
            <w:r>
              <w:rPr>
                <w:color w:val="000000"/>
                <w:szCs w:val="24"/>
                <w:lang w:eastAsia="lt-LT"/>
              </w:rPr>
              <w:t>1,2</w:t>
            </w:r>
          </w:p>
        </w:tc>
        <w:tc>
          <w:tcPr>
            <w:tcW w:w="709" w:type="dxa"/>
            <w:tcBorders>
              <w:top w:val="nil"/>
              <w:left w:val="nil"/>
              <w:bottom w:val="single" w:sz="4" w:space="0" w:color="auto"/>
              <w:right w:val="single" w:sz="4" w:space="0" w:color="auto"/>
            </w:tcBorders>
            <w:vAlign w:val="center"/>
            <w:hideMark/>
          </w:tcPr>
          <w:p w14:paraId="5652AF41" w14:textId="77777777" w:rsidR="00856E2D" w:rsidRDefault="005D0CDC">
            <w:pPr>
              <w:jc w:val="center"/>
              <w:rPr>
                <w:color w:val="000000"/>
                <w:szCs w:val="24"/>
                <w:lang w:eastAsia="lt-LT"/>
              </w:rPr>
            </w:pPr>
            <w:r>
              <w:rPr>
                <w:color w:val="000000"/>
                <w:szCs w:val="24"/>
                <w:lang w:eastAsia="lt-LT"/>
              </w:rPr>
              <w:t>1,0</w:t>
            </w:r>
          </w:p>
        </w:tc>
        <w:tc>
          <w:tcPr>
            <w:tcW w:w="709" w:type="dxa"/>
            <w:tcBorders>
              <w:top w:val="nil"/>
              <w:left w:val="nil"/>
              <w:bottom w:val="single" w:sz="4" w:space="0" w:color="auto"/>
              <w:right w:val="single" w:sz="4" w:space="0" w:color="auto"/>
            </w:tcBorders>
            <w:vAlign w:val="center"/>
            <w:hideMark/>
          </w:tcPr>
          <w:p w14:paraId="3D1A402F" w14:textId="77777777" w:rsidR="00856E2D" w:rsidRDefault="00856E2D">
            <w:pPr>
              <w:ind w:firstLine="62"/>
              <w:rPr>
                <w:color w:val="000000"/>
                <w:szCs w:val="24"/>
                <w:lang w:eastAsia="lt-LT"/>
              </w:rPr>
            </w:pPr>
          </w:p>
        </w:tc>
        <w:tc>
          <w:tcPr>
            <w:tcW w:w="709" w:type="dxa"/>
            <w:tcBorders>
              <w:top w:val="nil"/>
              <w:left w:val="nil"/>
              <w:bottom w:val="single" w:sz="4" w:space="0" w:color="auto"/>
              <w:right w:val="single" w:sz="4" w:space="0" w:color="auto"/>
            </w:tcBorders>
            <w:vAlign w:val="center"/>
            <w:hideMark/>
          </w:tcPr>
          <w:p w14:paraId="331D104F" w14:textId="77777777" w:rsidR="00856E2D" w:rsidRDefault="00856E2D">
            <w:pPr>
              <w:ind w:firstLine="62"/>
              <w:rPr>
                <w:color w:val="000000"/>
                <w:szCs w:val="24"/>
                <w:lang w:eastAsia="lt-LT"/>
              </w:rPr>
            </w:pPr>
          </w:p>
        </w:tc>
        <w:tc>
          <w:tcPr>
            <w:tcW w:w="708" w:type="dxa"/>
            <w:tcBorders>
              <w:top w:val="nil"/>
              <w:left w:val="nil"/>
              <w:bottom w:val="single" w:sz="4" w:space="0" w:color="auto"/>
              <w:right w:val="single" w:sz="4" w:space="0" w:color="auto"/>
            </w:tcBorders>
            <w:vAlign w:val="center"/>
            <w:hideMark/>
          </w:tcPr>
          <w:p w14:paraId="7D077A3E" w14:textId="77777777" w:rsidR="00856E2D" w:rsidRDefault="00856E2D">
            <w:pPr>
              <w:ind w:firstLine="62"/>
              <w:rPr>
                <w:color w:val="000000"/>
                <w:szCs w:val="24"/>
                <w:lang w:eastAsia="lt-LT"/>
              </w:rPr>
            </w:pPr>
          </w:p>
        </w:tc>
        <w:tc>
          <w:tcPr>
            <w:tcW w:w="709" w:type="dxa"/>
            <w:tcBorders>
              <w:top w:val="nil"/>
              <w:left w:val="nil"/>
              <w:bottom w:val="single" w:sz="4" w:space="0" w:color="auto"/>
              <w:right w:val="single" w:sz="4" w:space="0" w:color="auto"/>
            </w:tcBorders>
            <w:vAlign w:val="center"/>
            <w:hideMark/>
          </w:tcPr>
          <w:p w14:paraId="22E98AAC" w14:textId="77777777" w:rsidR="00856E2D" w:rsidRDefault="00856E2D">
            <w:pPr>
              <w:ind w:firstLine="62"/>
              <w:rPr>
                <w:color w:val="000000"/>
                <w:szCs w:val="24"/>
                <w:lang w:eastAsia="lt-LT"/>
              </w:rPr>
            </w:pPr>
          </w:p>
        </w:tc>
        <w:tc>
          <w:tcPr>
            <w:tcW w:w="739" w:type="dxa"/>
            <w:tcBorders>
              <w:top w:val="nil"/>
              <w:left w:val="nil"/>
              <w:bottom w:val="single" w:sz="4" w:space="0" w:color="auto"/>
              <w:right w:val="single" w:sz="4" w:space="0" w:color="auto"/>
            </w:tcBorders>
            <w:vAlign w:val="center"/>
            <w:hideMark/>
          </w:tcPr>
          <w:p w14:paraId="74799C8F" w14:textId="77777777" w:rsidR="00856E2D" w:rsidRDefault="00856E2D">
            <w:pPr>
              <w:ind w:firstLine="62"/>
              <w:rPr>
                <w:color w:val="000000"/>
                <w:szCs w:val="24"/>
                <w:lang w:eastAsia="lt-LT"/>
              </w:rPr>
            </w:pPr>
          </w:p>
        </w:tc>
        <w:tc>
          <w:tcPr>
            <w:tcW w:w="850" w:type="dxa"/>
            <w:tcBorders>
              <w:top w:val="nil"/>
              <w:left w:val="nil"/>
              <w:bottom w:val="single" w:sz="4" w:space="0" w:color="auto"/>
              <w:right w:val="single" w:sz="4" w:space="0" w:color="auto"/>
            </w:tcBorders>
            <w:vAlign w:val="center"/>
            <w:hideMark/>
          </w:tcPr>
          <w:p w14:paraId="7877FD00" w14:textId="77777777" w:rsidR="00856E2D" w:rsidRDefault="00856E2D">
            <w:pPr>
              <w:ind w:firstLine="62"/>
              <w:rPr>
                <w:color w:val="000000"/>
                <w:szCs w:val="24"/>
                <w:lang w:eastAsia="lt-LT"/>
              </w:rPr>
            </w:pPr>
          </w:p>
        </w:tc>
        <w:tc>
          <w:tcPr>
            <w:tcW w:w="963" w:type="dxa"/>
            <w:tcBorders>
              <w:top w:val="nil"/>
              <w:left w:val="nil"/>
              <w:bottom w:val="single" w:sz="4" w:space="0" w:color="auto"/>
              <w:right w:val="single" w:sz="8" w:space="0" w:color="auto"/>
            </w:tcBorders>
            <w:noWrap/>
            <w:vAlign w:val="center"/>
            <w:hideMark/>
          </w:tcPr>
          <w:p w14:paraId="2E31EE4D" w14:textId="77777777" w:rsidR="00856E2D" w:rsidRDefault="00856E2D">
            <w:pPr>
              <w:ind w:firstLine="57"/>
              <w:jc w:val="center"/>
              <w:rPr>
                <w:color w:val="000000"/>
                <w:sz w:val="22"/>
                <w:szCs w:val="22"/>
                <w:lang w:eastAsia="lt-LT"/>
              </w:rPr>
            </w:pPr>
          </w:p>
        </w:tc>
      </w:tr>
      <w:tr w:rsidR="00856E2D" w14:paraId="184FC4D0" w14:textId="77777777">
        <w:trPr>
          <w:trHeight w:val="600"/>
        </w:trPr>
        <w:tc>
          <w:tcPr>
            <w:tcW w:w="2568" w:type="dxa"/>
            <w:tcBorders>
              <w:top w:val="nil"/>
              <w:left w:val="single" w:sz="8" w:space="0" w:color="auto"/>
              <w:bottom w:val="single" w:sz="4" w:space="0" w:color="auto"/>
              <w:right w:val="single" w:sz="4" w:space="0" w:color="auto"/>
            </w:tcBorders>
            <w:vAlign w:val="center"/>
            <w:hideMark/>
          </w:tcPr>
          <w:p w14:paraId="40B30B23" w14:textId="77C80CF9" w:rsidR="00856E2D" w:rsidRDefault="005D0CDC">
            <w:pPr>
              <w:jc w:val="center"/>
              <w:rPr>
                <w:color w:val="000000"/>
                <w:szCs w:val="24"/>
                <w:lang w:eastAsia="lt-LT"/>
              </w:rPr>
            </w:pPr>
            <w:r>
              <w:rPr>
                <w:color w:val="000000"/>
                <w:szCs w:val="24"/>
                <w:lang w:eastAsia="lt-LT"/>
              </w:rPr>
              <w:t>Lietuvos /Lietuvos neįgaliųjų čempionatas</w:t>
            </w:r>
          </w:p>
        </w:tc>
        <w:tc>
          <w:tcPr>
            <w:tcW w:w="683" w:type="dxa"/>
            <w:tcBorders>
              <w:top w:val="nil"/>
              <w:left w:val="nil"/>
              <w:bottom w:val="single" w:sz="4" w:space="0" w:color="auto"/>
              <w:right w:val="single" w:sz="4" w:space="0" w:color="auto"/>
            </w:tcBorders>
            <w:vAlign w:val="center"/>
            <w:hideMark/>
          </w:tcPr>
          <w:p w14:paraId="2FBF214C" w14:textId="77777777" w:rsidR="00856E2D" w:rsidRDefault="005D0CDC">
            <w:pPr>
              <w:jc w:val="center"/>
              <w:rPr>
                <w:color w:val="000000"/>
                <w:szCs w:val="24"/>
                <w:lang w:eastAsia="lt-LT"/>
              </w:rPr>
            </w:pPr>
            <w:r>
              <w:rPr>
                <w:color w:val="000000"/>
                <w:szCs w:val="24"/>
                <w:lang w:eastAsia="lt-LT"/>
              </w:rPr>
              <w:t>0,8</w:t>
            </w:r>
          </w:p>
        </w:tc>
        <w:tc>
          <w:tcPr>
            <w:tcW w:w="708" w:type="dxa"/>
            <w:tcBorders>
              <w:top w:val="nil"/>
              <w:left w:val="nil"/>
              <w:bottom w:val="single" w:sz="4" w:space="0" w:color="auto"/>
              <w:right w:val="single" w:sz="4" w:space="0" w:color="auto"/>
            </w:tcBorders>
            <w:vAlign w:val="center"/>
            <w:hideMark/>
          </w:tcPr>
          <w:p w14:paraId="526D2372" w14:textId="77777777" w:rsidR="00856E2D" w:rsidRDefault="005D0CDC">
            <w:pPr>
              <w:jc w:val="center"/>
              <w:rPr>
                <w:color w:val="000000"/>
                <w:szCs w:val="24"/>
                <w:lang w:eastAsia="lt-LT"/>
              </w:rPr>
            </w:pPr>
            <w:r>
              <w:rPr>
                <w:color w:val="000000"/>
                <w:szCs w:val="24"/>
                <w:lang w:eastAsia="lt-LT"/>
              </w:rPr>
              <w:t>0,6</w:t>
            </w:r>
          </w:p>
        </w:tc>
        <w:tc>
          <w:tcPr>
            <w:tcW w:w="709" w:type="dxa"/>
            <w:tcBorders>
              <w:top w:val="nil"/>
              <w:left w:val="nil"/>
              <w:bottom w:val="single" w:sz="4" w:space="0" w:color="auto"/>
              <w:right w:val="single" w:sz="4" w:space="0" w:color="auto"/>
            </w:tcBorders>
            <w:vAlign w:val="center"/>
            <w:hideMark/>
          </w:tcPr>
          <w:p w14:paraId="3FF5A727" w14:textId="77777777" w:rsidR="00856E2D" w:rsidRDefault="005D0CDC">
            <w:pPr>
              <w:jc w:val="center"/>
              <w:rPr>
                <w:color w:val="000000"/>
                <w:szCs w:val="24"/>
                <w:lang w:eastAsia="lt-LT"/>
              </w:rPr>
            </w:pPr>
            <w:r>
              <w:rPr>
                <w:color w:val="000000"/>
                <w:szCs w:val="24"/>
                <w:lang w:eastAsia="lt-LT"/>
              </w:rPr>
              <w:t>0,4</w:t>
            </w:r>
          </w:p>
        </w:tc>
        <w:tc>
          <w:tcPr>
            <w:tcW w:w="709" w:type="dxa"/>
            <w:tcBorders>
              <w:top w:val="nil"/>
              <w:left w:val="nil"/>
              <w:bottom w:val="single" w:sz="4" w:space="0" w:color="auto"/>
              <w:right w:val="single" w:sz="4" w:space="0" w:color="auto"/>
            </w:tcBorders>
            <w:vAlign w:val="center"/>
            <w:hideMark/>
          </w:tcPr>
          <w:p w14:paraId="4E1A5BBC" w14:textId="77777777" w:rsidR="00856E2D" w:rsidRDefault="00856E2D">
            <w:pPr>
              <w:ind w:firstLine="62"/>
              <w:rPr>
                <w:color w:val="000000"/>
                <w:szCs w:val="24"/>
                <w:lang w:eastAsia="lt-LT"/>
              </w:rPr>
            </w:pPr>
          </w:p>
        </w:tc>
        <w:tc>
          <w:tcPr>
            <w:tcW w:w="709" w:type="dxa"/>
            <w:tcBorders>
              <w:top w:val="nil"/>
              <w:left w:val="nil"/>
              <w:bottom w:val="single" w:sz="4" w:space="0" w:color="auto"/>
              <w:right w:val="single" w:sz="4" w:space="0" w:color="auto"/>
            </w:tcBorders>
            <w:vAlign w:val="center"/>
            <w:hideMark/>
          </w:tcPr>
          <w:p w14:paraId="643E0998" w14:textId="77777777" w:rsidR="00856E2D" w:rsidRDefault="00856E2D">
            <w:pPr>
              <w:ind w:firstLine="62"/>
              <w:rPr>
                <w:color w:val="000000"/>
                <w:szCs w:val="24"/>
                <w:lang w:eastAsia="lt-LT"/>
              </w:rPr>
            </w:pPr>
          </w:p>
        </w:tc>
        <w:tc>
          <w:tcPr>
            <w:tcW w:w="708" w:type="dxa"/>
            <w:tcBorders>
              <w:top w:val="nil"/>
              <w:left w:val="nil"/>
              <w:bottom w:val="single" w:sz="4" w:space="0" w:color="auto"/>
              <w:right w:val="single" w:sz="4" w:space="0" w:color="auto"/>
            </w:tcBorders>
            <w:vAlign w:val="center"/>
            <w:hideMark/>
          </w:tcPr>
          <w:p w14:paraId="3B03054E" w14:textId="77777777" w:rsidR="00856E2D" w:rsidRDefault="00856E2D">
            <w:pPr>
              <w:ind w:firstLine="62"/>
              <w:rPr>
                <w:color w:val="000000"/>
                <w:szCs w:val="24"/>
                <w:lang w:eastAsia="lt-LT"/>
              </w:rPr>
            </w:pPr>
          </w:p>
        </w:tc>
        <w:tc>
          <w:tcPr>
            <w:tcW w:w="709" w:type="dxa"/>
            <w:tcBorders>
              <w:top w:val="nil"/>
              <w:left w:val="nil"/>
              <w:bottom w:val="single" w:sz="4" w:space="0" w:color="auto"/>
              <w:right w:val="single" w:sz="4" w:space="0" w:color="auto"/>
            </w:tcBorders>
            <w:vAlign w:val="center"/>
            <w:hideMark/>
          </w:tcPr>
          <w:p w14:paraId="7DEF4930" w14:textId="77777777" w:rsidR="00856E2D" w:rsidRDefault="00856E2D">
            <w:pPr>
              <w:ind w:firstLine="62"/>
              <w:rPr>
                <w:color w:val="000000"/>
                <w:szCs w:val="24"/>
                <w:lang w:eastAsia="lt-LT"/>
              </w:rPr>
            </w:pPr>
          </w:p>
        </w:tc>
        <w:tc>
          <w:tcPr>
            <w:tcW w:w="739" w:type="dxa"/>
            <w:tcBorders>
              <w:top w:val="nil"/>
              <w:left w:val="nil"/>
              <w:bottom w:val="single" w:sz="4" w:space="0" w:color="auto"/>
              <w:right w:val="single" w:sz="4" w:space="0" w:color="auto"/>
            </w:tcBorders>
            <w:vAlign w:val="center"/>
            <w:hideMark/>
          </w:tcPr>
          <w:p w14:paraId="5FD7BE0E" w14:textId="77777777" w:rsidR="00856E2D" w:rsidRDefault="00856E2D">
            <w:pPr>
              <w:ind w:firstLine="62"/>
              <w:rPr>
                <w:color w:val="000000"/>
                <w:szCs w:val="24"/>
                <w:lang w:eastAsia="lt-LT"/>
              </w:rPr>
            </w:pPr>
          </w:p>
        </w:tc>
        <w:tc>
          <w:tcPr>
            <w:tcW w:w="850" w:type="dxa"/>
            <w:tcBorders>
              <w:top w:val="nil"/>
              <w:left w:val="nil"/>
              <w:bottom w:val="single" w:sz="4" w:space="0" w:color="auto"/>
              <w:right w:val="single" w:sz="4" w:space="0" w:color="auto"/>
            </w:tcBorders>
            <w:vAlign w:val="center"/>
            <w:hideMark/>
          </w:tcPr>
          <w:p w14:paraId="72A31698" w14:textId="77777777" w:rsidR="00856E2D" w:rsidRDefault="00856E2D">
            <w:pPr>
              <w:ind w:firstLine="62"/>
              <w:rPr>
                <w:color w:val="000000"/>
                <w:szCs w:val="24"/>
                <w:lang w:eastAsia="lt-LT"/>
              </w:rPr>
            </w:pPr>
          </w:p>
        </w:tc>
        <w:tc>
          <w:tcPr>
            <w:tcW w:w="963" w:type="dxa"/>
            <w:tcBorders>
              <w:top w:val="nil"/>
              <w:left w:val="nil"/>
              <w:bottom w:val="single" w:sz="4" w:space="0" w:color="auto"/>
              <w:right w:val="single" w:sz="8" w:space="0" w:color="auto"/>
            </w:tcBorders>
            <w:noWrap/>
            <w:vAlign w:val="center"/>
            <w:hideMark/>
          </w:tcPr>
          <w:p w14:paraId="75A6BA8E" w14:textId="77777777" w:rsidR="00856E2D" w:rsidRDefault="00856E2D">
            <w:pPr>
              <w:ind w:firstLine="57"/>
              <w:jc w:val="center"/>
              <w:rPr>
                <w:color w:val="000000"/>
                <w:sz w:val="22"/>
                <w:szCs w:val="22"/>
                <w:lang w:eastAsia="lt-LT"/>
              </w:rPr>
            </w:pPr>
          </w:p>
        </w:tc>
      </w:tr>
      <w:tr w:rsidR="00856E2D" w14:paraId="2A8D0288" w14:textId="77777777">
        <w:trPr>
          <w:trHeight w:val="972"/>
        </w:trPr>
        <w:tc>
          <w:tcPr>
            <w:tcW w:w="2568" w:type="dxa"/>
            <w:tcBorders>
              <w:top w:val="nil"/>
              <w:left w:val="single" w:sz="8" w:space="0" w:color="auto"/>
              <w:bottom w:val="single" w:sz="4" w:space="0" w:color="auto"/>
              <w:right w:val="single" w:sz="4" w:space="0" w:color="auto"/>
            </w:tcBorders>
            <w:vAlign w:val="center"/>
            <w:hideMark/>
          </w:tcPr>
          <w:p w14:paraId="473E1057" w14:textId="77777777" w:rsidR="00856E2D" w:rsidRDefault="005D0CDC">
            <w:pPr>
              <w:jc w:val="center"/>
              <w:rPr>
                <w:color w:val="000000"/>
                <w:szCs w:val="24"/>
                <w:lang w:eastAsia="lt-LT"/>
              </w:rPr>
            </w:pPr>
            <w:r>
              <w:rPr>
                <w:color w:val="000000"/>
                <w:szCs w:val="24"/>
                <w:lang w:eastAsia="lt-LT"/>
              </w:rPr>
              <w:t>Pasaulio / pasaulio neįgaliųjų čempionatas (jaunimo amžiaus grupė)</w:t>
            </w:r>
          </w:p>
        </w:tc>
        <w:tc>
          <w:tcPr>
            <w:tcW w:w="683" w:type="dxa"/>
            <w:tcBorders>
              <w:top w:val="nil"/>
              <w:left w:val="nil"/>
              <w:bottom w:val="single" w:sz="4" w:space="0" w:color="auto"/>
              <w:right w:val="single" w:sz="4" w:space="0" w:color="auto"/>
            </w:tcBorders>
            <w:noWrap/>
            <w:vAlign w:val="center"/>
            <w:hideMark/>
          </w:tcPr>
          <w:p w14:paraId="3305BCF6" w14:textId="77777777" w:rsidR="00856E2D" w:rsidRDefault="005D0CDC">
            <w:pPr>
              <w:jc w:val="center"/>
              <w:rPr>
                <w:color w:val="000000"/>
                <w:sz w:val="22"/>
                <w:szCs w:val="22"/>
                <w:lang w:eastAsia="lt-LT"/>
              </w:rPr>
            </w:pPr>
            <w:r>
              <w:rPr>
                <w:color w:val="000000"/>
                <w:sz w:val="22"/>
                <w:szCs w:val="22"/>
                <w:lang w:eastAsia="lt-LT"/>
              </w:rPr>
              <w:t>1,2</w:t>
            </w:r>
          </w:p>
        </w:tc>
        <w:tc>
          <w:tcPr>
            <w:tcW w:w="708" w:type="dxa"/>
            <w:tcBorders>
              <w:top w:val="nil"/>
              <w:left w:val="nil"/>
              <w:bottom w:val="single" w:sz="4" w:space="0" w:color="auto"/>
              <w:right w:val="single" w:sz="4" w:space="0" w:color="auto"/>
            </w:tcBorders>
            <w:noWrap/>
            <w:vAlign w:val="center"/>
            <w:hideMark/>
          </w:tcPr>
          <w:p w14:paraId="7E2EFDA8" w14:textId="77777777" w:rsidR="00856E2D" w:rsidRDefault="005D0CDC">
            <w:pPr>
              <w:jc w:val="center"/>
              <w:rPr>
                <w:color w:val="000000"/>
                <w:sz w:val="22"/>
                <w:szCs w:val="22"/>
                <w:lang w:eastAsia="lt-LT"/>
              </w:rPr>
            </w:pPr>
            <w:r>
              <w:rPr>
                <w:color w:val="000000"/>
                <w:sz w:val="22"/>
                <w:szCs w:val="22"/>
                <w:lang w:eastAsia="lt-LT"/>
              </w:rPr>
              <w:t>1,0</w:t>
            </w:r>
          </w:p>
        </w:tc>
        <w:tc>
          <w:tcPr>
            <w:tcW w:w="709" w:type="dxa"/>
            <w:tcBorders>
              <w:top w:val="nil"/>
              <w:left w:val="nil"/>
              <w:bottom w:val="single" w:sz="4" w:space="0" w:color="auto"/>
              <w:right w:val="single" w:sz="4" w:space="0" w:color="auto"/>
            </w:tcBorders>
            <w:noWrap/>
            <w:vAlign w:val="center"/>
            <w:hideMark/>
          </w:tcPr>
          <w:p w14:paraId="6BC6237E" w14:textId="77777777" w:rsidR="00856E2D" w:rsidRDefault="005D0CDC">
            <w:pPr>
              <w:jc w:val="center"/>
              <w:rPr>
                <w:color w:val="000000"/>
                <w:sz w:val="22"/>
                <w:szCs w:val="22"/>
                <w:lang w:eastAsia="lt-LT"/>
              </w:rPr>
            </w:pPr>
            <w:r>
              <w:rPr>
                <w:color w:val="000000"/>
                <w:sz w:val="22"/>
                <w:szCs w:val="22"/>
                <w:lang w:eastAsia="lt-LT"/>
              </w:rPr>
              <w:t>0,8</w:t>
            </w:r>
          </w:p>
        </w:tc>
        <w:tc>
          <w:tcPr>
            <w:tcW w:w="709" w:type="dxa"/>
            <w:tcBorders>
              <w:top w:val="nil"/>
              <w:left w:val="nil"/>
              <w:bottom w:val="single" w:sz="4" w:space="0" w:color="auto"/>
              <w:right w:val="single" w:sz="4" w:space="0" w:color="auto"/>
            </w:tcBorders>
            <w:noWrap/>
            <w:vAlign w:val="center"/>
            <w:hideMark/>
          </w:tcPr>
          <w:p w14:paraId="2B4C9694" w14:textId="77777777" w:rsidR="00856E2D" w:rsidRDefault="00856E2D">
            <w:pPr>
              <w:ind w:firstLine="57"/>
              <w:jc w:val="center"/>
              <w:rPr>
                <w:color w:val="000000"/>
                <w:sz w:val="22"/>
                <w:szCs w:val="22"/>
                <w:lang w:eastAsia="lt-LT"/>
              </w:rPr>
            </w:pPr>
          </w:p>
        </w:tc>
        <w:tc>
          <w:tcPr>
            <w:tcW w:w="709" w:type="dxa"/>
            <w:tcBorders>
              <w:top w:val="nil"/>
              <w:left w:val="nil"/>
              <w:bottom w:val="single" w:sz="4" w:space="0" w:color="auto"/>
              <w:right w:val="single" w:sz="4" w:space="0" w:color="auto"/>
            </w:tcBorders>
            <w:noWrap/>
            <w:vAlign w:val="center"/>
            <w:hideMark/>
          </w:tcPr>
          <w:p w14:paraId="343984B5" w14:textId="77777777" w:rsidR="00856E2D" w:rsidRDefault="00856E2D">
            <w:pPr>
              <w:ind w:firstLine="57"/>
              <w:jc w:val="center"/>
              <w:rPr>
                <w:color w:val="000000"/>
                <w:sz w:val="22"/>
                <w:szCs w:val="22"/>
                <w:lang w:eastAsia="lt-LT"/>
              </w:rPr>
            </w:pPr>
          </w:p>
        </w:tc>
        <w:tc>
          <w:tcPr>
            <w:tcW w:w="708" w:type="dxa"/>
            <w:tcBorders>
              <w:top w:val="nil"/>
              <w:left w:val="nil"/>
              <w:bottom w:val="single" w:sz="4" w:space="0" w:color="auto"/>
              <w:right w:val="single" w:sz="4" w:space="0" w:color="auto"/>
            </w:tcBorders>
            <w:noWrap/>
            <w:vAlign w:val="center"/>
            <w:hideMark/>
          </w:tcPr>
          <w:p w14:paraId="1DA4DE89" w14:textId="77777777" w:rsidR="00856E2D" w:rsidRDefault="00856E2D">
            <w:pPr>
              <w:ind w:firstLine="57"/>
              <w:jc w:val="center"/>
              <w:rPr>
                <w:color w:val="000000"/>
                <w:sz w:val="22"/>
                <w:szCs w:val="22"/>
                <w:lang w:eastAsia="lt-LT"/>
              </w:rPr>
            </w:pPr>
          </w:p>
        </w:tc>
        <w:tc>
          <w:tcPr>
            <w:tcW w:w="709" w:type="dxa"/>
            <w:tcBorders>
              <w:top w:val="nil"/>
              <w:left w:val="nil"/>
              <w:bottom w:val="single" w:sz="4" w:space="0" w:color="auto"/>
              <w:right w:val="single" w:sz="4" w:space="0" w:color="auto"/>
            </w:tcBorders>
            <w:noWrap/>
            <w:vAlign w:val="center"/>
            <w:hideMark/>
          </w:tcPr>
          <w:p w14:paraId="58F9EBE2" w14:textId="77777777" w:rsidR="00856E2D" w:rsidRDefault="00856E2D">
            <w:pPr>
              <w:ind w:firstLine="57"/>
              <w:jc w:val="center"/>
              <w:rPr>
                <w:color w:val="000000"/>
                <w:sz w:val="22"/>
                <w:szCs w:val="22"/>
                <w:lang w:eastAsia="lt-LT"/>
              </w:rPr>
            </w:pPr>
          </w:p>
        </w:tc>
        <w:tc>
          <w:tcPr>
            <w:tcW w:w="739" w:type="dxa"/>
            <w:tcBorders>
              <w:top w:val="nil"/>
              <w:left w:val="nil"/>
              <w:bottom w:val="single" w:sz="4" w:space="0" w:color="auto"/>
              <w:right w:val="single" w:sz="4" w:space="0" w:color="auto"/>
            </w:tcBorders>
            <w:noWrap/>
            <w:vAlign w:val="center"/>
            <w:hideMark/>
          </w:tcPr>
          <w:p w14:paraId="06DB2D33" w14:textId="77777777" w:rsidR="00856E2D" w:rsidRDefault="00856E2D">
            <w:pPr>
              <w:ind w:firstLine="57"/>
              <w:jc w:val="center"/>
              <w:rPr>
                <w:color w:val="000000"/>
                <w:sz w:val="22"/>
                <w:szCs w:val="22"/>
                <w:lang w:eastAsia="lt-LT"/>
              </w:rPr>
            </w:pPr>
          </w:p>
        </w:tc>
        <w:tc>
          <w:tcPr>
            <w:tcW w:w="850" w:type="dxa"/>
            <w:tcBorders>
              <w:top w:val="nil"/>
              <w:left w:val="nil"/>
              <w:bottom w:val="single" w:sz="4" w:space="0" w:color="auto"/>
              <w:right w:val="single" w:sz="4" w:space="0" w:color="auto"/>
            </w:tcBorders>
            <w:noWrap/>
            <w:vAlign w:val="center"/>
            <w:hideMark/>
          </w:tcPr>
          <w:p w14:paraId="2161A6D1" w14:textId="77777777" w:rsidR="00856E2D" w:rsidRDefault="00856E2D">
            <w:pPr>
              <w:ind w:firstLine="57"/>
              <w:jc w:val="center"/>
              <w:rPr>
                <w:color w:val="000000"/>
                <w:sz w:val="22"/>
                <w:szCs w:val="22"/>
                <w:lang w:eastAsia="lt-LT"/>
              </w:rPr>
            </w:pPr>
          </w:p>
        </w:tc>
        <w:tc>
          <w:tcPr>
            <w:tcW w:w="963" w:type="dxa"/>
            <w:tcBorders>
              <w:top w:val="nil"/>
              <w:left w:val="nil"/>
              <w:bottom w:val="single" w:sz="4" w:space="0" w:color="auto"/>
              <w:right w:val="single" w:sz="8" w:space="0" w:color="auto"/>
            </w:tcBorders>
            <w:noWrap/>
            <w:vAlign w:val="center"/>
            <w:hideMark/>
          </w:tcPr>
          <w:p w14:paraId="3A4956A0" w14:textId="77777777" w:rsidR="00856E2D" w:rsidRDefault="00856E2D">
            <w:pPr>
              <w:ind w:firstLine="57"/>
              <w:jc w:val="center"/>
              <w:rPr>
                <w:color w:val="000000"/>
                <w:sz w:val="22"/>
                <w:szCs w:val="22"/>
                <w:lang w:eastAsia="lt-LT"/>
              </w:rPr>
            </w:pPr>
          </w:p>
        </w:tc>
      </w:tr>
      <w:tr w:rsidR="00856E2D" w14:paraId="5A977574" w14:textId="77777777">
        <w:trPr>
          <w:trHeight w:val="996"/>
        </w:trPr>
        <w:tc>
          <w:tcPr>
            <w:tcW w:w="2568" w:type="dxa"/>
            <w:tcBorders>
              <w:top w:val="nil"/>
              <w:left w:val="single" w:sz="8" w:space="0" w:color="auto"/>
              <w:bottom w:val="single" w:sz="4" w:space="0" w:color="auto"/>
              <w:right w:val="single" w:sz="4" w:space="0" w:color="auto"/>
            </w:tcBorders>
            <w:vAlign w:val="center"/>
            <w:hideMark/>
          </w:tcPr>
          <w:p w14:paraId="7EA6DD0A" w14:textId="77777777" w:rsidR="00856E2D" w:rsidRDefault="005D0CDC">
            <w:pPr>
              <w:jc w:val="center"/>
              <w:rPr>
                <w:color w:val="000000"/>
                <w:szCs w:val="24"/>
                <w:lang w:eastAsia="lt-LT"/>
              </w:rPr>
            </w:pPr>
            <w:r>
              <w:rPr>
                <w:color w:val="000000"/>
                <w:szCs w:val="24"/>
                <w:lang w:eastAsia="lt-LT"/>
              </w:rPr>
              <w:t>Europos / Europos neįgaliųjų čempionatas (jaunimo amžiaus grupė)</w:t>
            </w:r>
          </w:p>
        </w:tc>
        <w:tc>
          <w:tcPr>
            <w:tcW w:w="683" w:type="dxa"/>
            <w:tcBorders>
              <w:top w:val="nil"/>
              <w:left w:val="nil"/>
              <w:bottom w:val="single" w:sz="4" w:space="0" w:color="auto"/>
              <w:right w:val="single" w:sz="4" w:space="0" w:color="auto"/>
            </w:tcBorders>
            <w:noWrap/>
            <w:vAlign w:val="center"/>
            <w:hideMark/>
          </w:tcPr>
          <w:p w14:paraId="627ACD54" w14:textId="77777777" w:rsidR="00856E2D" w:rsidRDefault="005D0CDC">
            <w:pPr>
              <w:jc w:val="center"/>
              <w:rPr>
                <w:color w:val="000000"/>
                <w:sz w:val="22"/>
                <w:szCs w:val="22"/>
                <w:lang w:eastAsia="lt-LT"/>
              </w:rPr>
            </w:pPr>
            <w:r>
              <w:rPr>
                <w:color w:val="000000"/>
                <w:sz w:val="22"/>
                <w:szCs w:val="22"/>
                <w:lang w:eastAsia="lt-LT"/>
              </w:rPr>
              <w:t>1,0</w:t>
            </w:r>
          </w:p>
        </w:tc>
        <w:tc>
          <w:tcPr>
            <w:tcW w:w="708" w:type="dxa"/>
            <w:tcBorders>
              <w:top w:val="nil"/>
              <w:left w:val="nil"/>
              <w:bottom w:val="single" w:sz="4" w:space="0" w:color="auto"/>
              <w:right w:val="single" w:sz="4" w:space="0" w:color="auto"/>
            </w:tcBorders>
            <w:noWrap/>
            <w:vAlign w:val="center"/>
            <w:hideMark/>
          </w:tcPr>
          <w:p w14:paraId="1C2403BB" w14:textId="77777777" w:rsidR="00856E2D" w:rsidRDefault="005D0CDC">
            <w:pPr>
              <w:jc w:val="center"/>
              <w:rPr>
                <w:color w:val="000000"/>
                <w:sz w:val="22"/>
                <w:szCs w:val="22"/>
                <w:lang w:eastAsia="lt-LT"/>
              </w:rPr>
            </w:pPr>
            <w:r>
              <w:rPr>
                <w:color w:val="000000"/>
                <w:sz w:val="22"/>
                <w:szCs w:val="22"/>
                <w:lang w:eastAsia="lt-LT"/>
              </w:rPr>
              <w:t>0,8</w:t>
            </w:r>
          </w:p>
        </w:tc>
        <w:tc>
          <w:tcPr>
            <w:tcW w:w="709" w:type="dxa"/>
            <w:tcBorders>
              <w:top w:val="nil"/>
              <w:left w:val="nil"/>
              <w:bottom w:val="single" w:sz="4" w:space="0" w:color="auto"/>
              <w:right w:val="single" w:sz="4" w:space="0" w:color="auto"/>
            </w:tcBorders>
            <w:noWrap/>
            <w:vAlign w:val="center"/>
            <w:hideMark/>
          </w:tcPr>
          <w:p w14:paraId="2CAFEC36" w14:textId="77777777" w:rsidR="00856E2D" w:rsidRDefault="005D0CDC">
            <w:pPr>
              <w:jc w:val="center"/>
              <w:rPr>
                <w:color w:val="000000"/>
                <w:sz w:val="22"/>
                <w:szCs w:val="22"/>
                <w:lang w:eastAsia="lt-LT"/>
              </w:rPr>
            </w:pPr>
            <w:r>
              <w:rPr>
                <w:color w:val="000000"/>
                <w:sz w:val="22"/>
                <w:szCs w:val="22"/>
                <w:lang w:eastAsia="lt-LT"/>
              </w:rPr>
              <w:t>0,6</w:t>
            </w:r>
          </w:p>
        </w:tc>
        <w:tc>
          <w:tcPr>
            <w:tcW w:w="709" w:type="dxa"/>
            <w:tcBorders>
              <w:top w:val="nil"/>
              <w:left w:val="nil"/>
              <w:bottom w:val="single" w:sz="4" w:space="0" w:color="auto"/>
              <w:right w:val="single" w:sz="4" w:space="0" w:color="auto"/>
            </w:tcBorders>
            <w:noWrap/>
            <w:vAlign w:val="center"/>
            <w:hideMark/>
          </w:tcPr>
          <w:p w14:paraId="74058DD5" w14:textId="77777777" w:rsidR="00856E2D" w:rsidRDefault="00856E2D">
            <w:pPr>
              <w:ind w:firstLine="57"/>
              <w:jc w:val="center"/>
              <w:rPr>
                <w:color w:val="000000"/>
                <w:sz w:val="22"/>
                <w:szCs w:val="22"/>
                <w:lang w:eastAsia="lt-LT"/>
              </w:rPr>
            </w:pPr>
          </w:p>
        </w:tc>
        <w:tc>
          <w:tcPr>
            <w:tcW w:w="709" w:type="dxa"/>
            <w:tcBorders>
              <w:top w:val="nil"/>
              <w:left w:val="nil"/>
              <w:bottom w:val="single" w:sz="4" w:space="0" w:color="auto"/>
              <w:right w:val="single" w:sz="4" w:space="0" w:color="auto"/>
            </w:tcBorders>
            <w:noWrap/>
            <w:vAlign w:val="center"/>
            <w:hideMark/>
          </w:tcPr>
          <w:p w14:paraId="141F29C1" w14:textId="77777777" w:rsidR="00856E2D" w:rsidRDefault="00856E2D">
            <w:pPr>
              <w:ind w:firstLine="57"/>
              <w:jc w:val="center"/>
              <w:rPr>
                <w:color w:val="000000"/>
                <w:sz w:val="22"/>
                <w:szCs w:val="22"/>
                <w:lang w:eastAsia="lt-LT"/>
              </w:rPr>
            </w:pPr>
          </w:p>
        </w:tc>
        <w:tc>
          <w:tcPr>
            <w:tcW w:w="708" w:type="dxa"/>
            <w:tcBorders>
              <w:top w:val="nil"/>
              <w:left w:val="nil"/>
              <w:bottom w:val="single" w:sz="4" w:space="0" w:color="auto"/>
              <w:right w:val="single" w:sz="4" w:space="0" w:color="auto"/>
            </w:tcBorders>
            <w:noWrap/>
            <w:vAlign w:val="center"/>
            <w:hideMark/>
          </w:tcPr>
          <w:p w14:paraId="0A9190E1" w14:textId="77777777" w:rsidR="00856E2D" w:rsidRDefault="00856E2D">
            <w:pPr>
              <w:ind w:firstLine="57"/>
              <w:jc w:val="center"/>
              <w:rPr>
                <w:color w:val="000000"/>
                <w:sz w:val="22"/>
                <w:szCs w:val="22"/>
                <w:lang w:eastAsia="lt-LT"/>
              </w:rPr>
            </w:pPr>
          </w:p>
        </w:tc>
        <w:tc>
          <w:tcPr>
            <w:tcW w:w="709" w:type="dxa"/>
            <w:tcBorders>
              <w:top w:val="nil"/>
              <w:left w:val="nil"/>
              <w:bottom w:val="single" w:sz="4" w:space="0" w:color="auto"/>
              <w:right w:val="single" w:sz="4" w:space="0" w:color="auto"/>
            </w:tcBorders>
            <w:noWrap/>
            <w:vAlign w:val="center"/>
            <w:hideMark/>
          </w:tcPr>
          <w:p w14:paraId="0D6FD152" w14:textId="77777777" w:rsidR="00856E2D" w:rsidRDefault="00856E2D">
            <w:pPr>
              <w:ind w:firstLine="57"/>
              <w:jc w:val="center"/>
              <w:rPr>
                <w:color w:val="000000"/>
                <w:sz w:val="22"/>
                <w:szCs w:val="22"/>
                <w:lang w:eastAsia="lt-LT"/>
              </w:rPr>
            </w:pPr>
          </w:p>
        </w:tc>
        <w:tc>
          <w:tcPr>
            <w:tcW w:w="739" w:type="dxa"/>
            <w:tcBorders>
              <w:top w:val="nil"/>
              <w:left w:val="nil"/>
              <w:bottom w:val="single" w:sz="4" w:space="0" w:color="auto"/>
              <w:right w:val="single" w:sz="4" w:space="0" w:color="auto"/>
            </w:tcBorders>
            <w:noWrap/>
            <w:vAlign w:val="center"/>
            <w:hideMark/>
          </w:tcPr>
          <w:p w14:paraId="15BDF881" w14:textId="77777777" w:rsidR="00856E2D" w:rsidRDefault="00856E2D">
            <w:pPr>
              <w:ind w:firstLine="57"/>
              <w:jc w:val="center"/>
              <w:rPr>
                <w:color w:val="000000"/>
                <w:sz w:val="22"/>
                <w:szCs w:val="22"/>
                <w:lang w:eastAsia="lt-LT"/>
              </w:rPr>
            </w:pPr>
          </w:p>
        </w:tc>
        <w:tc>
          <w:tcPr>
            <w:tcW w:w="850" w:type="dxa"/>
            <w:tcBorders>
              <w:top w:val="nil"/>
              <w:left w:val="nil"/>
              <w:bottom w:val="single" w:sz="4" w:space="0" w:color="auto"/>
              <w:right w:val="single" w:sz="4" w:space="0" w:color="auto"/>
            </w:tcBorders>
            <w:noWrap/>
            <w:vAlign w:val="center"/>
            <w:hideMark/>
          </w:tcPr>
          <w:p w14:paraId="33F32BCE" w14:textId="77777777" w:rsidR="00856E2D" w:rsidRDefault="00856E2D">
            <w:pPr>
              <w:ind w:firstLine="57"/>
              <w:jc w:val="center"/>
              <w:rPr>
                <w:color w:val="000000"/>
                <w:sz w:val="22"/>
                <w:szCs w:val="22"/>
                <w:lang w:eastAsia="lt-LT"/>
              </w:rPr>
            </w:pPr>
          </w:p>
        </w:tc>
        <w:tc>
          <w:tcPr>
            <w:tcW w:w="963" w:type="dxa"/>
            <w:tcBorders>
              <w:top w:val="nil"/>
              <w:left w:val="nil"/>
              <w:bottom w:val="single" w:sz="4" w:space="0" w:color="auto"/>
              <w:right w:val="single" w:sz="8" w:space="0" w:color="auto"/>
            </w:tcBorders>
            <w:noWrap/>
            <w:vAlign w:val="center"/>
            <w:hideMark/>
          </w:tcPr>
          <w:p w14:paraId="12E4477E" w14:textId="77777777" w:rsidR="00856E2D" w:rsidRDefault="00856E2D">
            <w:pPr>
              <w:ind w:firstLine="57"/>
              <w:jc w:val="center"/>
              <w:rPr>
                <w:color w:val="000000"/>
                <w:sz w:val="22"/>
                <w:szCs w:val="22"/>
                <w:lang w:eastAsia="lt-LT"/>
              </w:rPr>
            </w:pPr>
          </w:p>
        </w:tc>
      </w:tr>
      <w:tr w:rsidR="00856E2D" w14:paraId="62DE75DF" w14:textId="77777777">
        <w:trPr>
          <w:trHeight w:val="996"/>
        </w:trPr>
        <w:tc>
          <w:tcPr>
            <w:tcW w:w="2568" w:type="dxa"/>
            <w:tcBorders>
              <w:top w:val="nil"/>
              <w:left w:val="single" w:sz="8" w:space="0" w:color="auto"/>
              <w:bottom w:val="single" w:sz="4" w:space="0" w:color="auto"/>
              <w:right w:val="single" w:sz="4" w:space="0" w:color="auto"/>
            </w:tcBorders>
            <w:vAlign w:val="center"/>
          </w:tcPr>
          <w:p w14:paraId="7F81C452" w14:textId="77777777" w:rsidR="00856E2D" w:rsidRDefault="005D0CDC">
            <w:pPr>
              <w:jc w:val="center"/>
              <w:rPr>
                <w:color w:val="000000"/>
                <w:szCs w:val="24"/>
                <w:lang w:eastAsia="lt-LT"/>
              </w:rPr>
            </w:pPr>
            <w:r>
              <w:rPr>
                <w:color w:val="000000"/>
                <w:szCs w:val="24"/>
                <w:lang w:eastAsia="lt-LT"/>
              </w:rPr>
              <w:t>Pasaulio / pasaulio neįgaliųjų čempionatas (jaunių amžiaus grupė)</w:t>
            </w:r>
          </w:p>
        </w:tc>
        <w:tc>
          <w:tcPr>
            <w:tcW w:w="683" w:type="dxa"/>
            <w:tcBorders>
              <w:top w:val="nil"/>
              <w:left w:val="nil"/>
              <w:bottom w:val="single" w:sz="4" w:space="0" w:color="auto"/>
              <w:right w:val="single" w:sz="4" w:space="0" w:color="auto"/>
            </w:tcBorders>
            <w:noWrap/>
            <w:vAlign w:val="center"/>
          </w:tcPr>
          <w:p w14:paraId="30556E2F" w14:textId="77777777" w:rsidR="00856E2D" w:rsidRDefault="005D0CDC">
            <w:pPr>
              <w:jc w:val="center"/>
              <w:rPr>
                <w:color w:val="000000"/>
                <w:sz w:val="22"/>
                <w:szCs w:val="22"/>
                <w:lang w:eastAsia="lt-LT"/>
              </w:rPr>
            </w:pPr>
            <w:r>
              <w:rPr>
                <w:color w:val="000000"/>
                <w:sz w:val="22"/>
                <w:szCs w:val="22"/>
                <w:lang w:eastAsia="lt-LT"/>
              </w:rPr>
              <w:t>0,8</w:t>
            </w:r>
          </w:p>
        </w:tc>
        <w:tc>
          <w:tcPr>
            <w:tcW w:w="708" w:type="dxa"/>
            <w:tcBorders>
              <w:top w:val="nil"/>
              <w:left w:val="nil"/>
              <w:bottom w:val="single" w:sz="4" w:space="0" w:color="auto"/>
              <w:right w:val="single" w:sz="4" w:space="0" w:color="auto"/>
            </w:tcBorders>
            <w:noWrap/>
            <w:vAlign w:val="center"/>
          </w:tcPr>
          <w:p w14:paraId="5870C63B" w14:textId="77777777" w:rsidR="00856E2D" w:rsidRDefault="005D0CDC">
            <w:pPr>
              <w:jc w:val="center"/>
              <w:rPr>
                <w:color w:val="000000"/>
                <w:sz w:val="22"/>
                <w:szCs w:val="22"/>
                <w:lang w:eastAsia="lt-LT"/>
              </w:rPr>
            </w:pPr>
            <w:r>
              <w:rPr>
                <w:color w:val="000000"/>
                <w:sz w:val="22"/>
                <w:szCs w:val="22"/>
                <w:lang w:eastAsia="lt-LT"/>
              </w:rPr>
              <w:t>0,6</w:t>
            </w:r>
          </w:p>
        </w:tc>
        <w:tc>
          <w:tcPr>
            <w:tcW w:w="709" w:type="dxa"/>
            <w:tcBorders>
              <w:top w:val="nil"/>
              <w:left w:val="nil"/>
              <w:bottom w:val="single" w:sz="4" w:space="0" w:color="auto"/>
              <w:right w:val="single" w:sz="4" w:space="0" w:color="auto"/>
            </w:tcBorders>
            <w:noWrap/>
            <w:vAlign w:val="center"/>
          </w:tcPr>
          <w:p w14:paraId="7971B85F" w14:textId="77777777" w:rsidR="00856E2D" w:rsidRDefault="005D0CDC">
            <w:pPr>
              <w:jc w:val="center"/>
              <w:rPr>
                <w:color w:val="000000"/>
                <w:sz w:val="22"/>
                <w:szCs w:val="22"/>
                <w:lang w:eastAsia="lt-LT"/>
              </w:rPr>
            </w:pPr>
            <w:r>
              <w:rPr>
                <w:color w:val="000000"/>
                <w:sz w:val="22"/>
                <w:szCs w:val="22"/>
                <w:lang w:eastAsia="lt-LT"/>
              </w:rPr>
              <w:t>0,4</w:t>
            </w:r>
          </w:p>
        </w:tc>
        <w:tc>
          <w:tcPr>
            <w:tcW w:w="709" w:type="dxa"/>
            <w:tcBorders>
              <w:top w:val="nil"/>
              <w:left w:val="nil"/>
              <w:bottom w:val="single" w:sz="4" w:space="0" w:color="auto"/>
              <w:right w:val="single" w:sz="4" w:space="0" w:color="auto"/>
            </w:tcBorders>
            <w:noWrap/>
            <w:vAlign w:val="center"/>
          </w:tcPr>
          <w:p w14:paraId="1ABB06C8" w14:textId="77777777" w:rsidR="00856E2D" w:rsidRDefault="00856E2D">
            <w:pPr>
              <w:jc w:val="center"/>
              <w:rPr>
                <w:color w:val="000000"/>
                <w:sz w:val="22"/>
                <w:szCs w:val="22"/>
                <w:lang w:eastAsia="lt-LT"/>
              </w:rPr>
            </w:pPr>
          </w:p>
        </w:tc>
        <w:tc>
          <w:tcPr>
            <w:tcW w:w="709" w:type="dxa"/>
            <w:tcBorders>
              <w:top w:val="nil"/>
              <w:left w:val="nil"/>
              <w:bottom w:val="single" w:sz="4" w:space="0" w:color="auto"/>
              <w:right w:val="single" w:sz="4" w:space="0" w:color="auto"/>
            </w:tcBorders>
            <w:noWrap/>
            <w:vAlign w:val="center"/>
          </w:tcPr>
          <w:p w14:paraId="13FFDA49" w14:textId="77777777" w:rsidR="00856E2D" w:rsidRDefault="00856E2D">
            <w:pPr>
              <w:jc w:val="center"/>
              <w:rPr>
                <w:color w:val="000000"/>
                <w:sz w:val="22"/>
                <w:szCs w:val="22"/>
                <w:lang w:eastAsia="lt-LT"/>
              </w:rPr>
            </w:pPr>
          </w:p>
        </w:tc>
        <w:tc>
          <w:tcPr>
            <w:tcW w:w="708" w:type="dxa"/>
            <w:tcBorders>
              <w:top w:val="nil"/>
              <w:left w:val="nil"/>
              <w:bottom w:val="single" w:sz="4" w:space="0" w:color="auto"/>
              <w:right w:val="single" w:sz="4" w:space="0" w:color="auto"/>
            </w:tcBorders>
            <w:noWrap/>
            <w:vAlign w:val="center"/>
          </w:tcPr>
          <w:p w14:paraId="5965DBC3" w14:textId="77777777" w:rsidR="00856E2D" w:rsidRDefault="00856E2D">
            <w:pPr>
              <w:jc w:val="center"/>
              <w:rPr>
                <w:color w:val="000000"/>
                <w:sz w:val="22"/>
                <w:szCs w:val="22"/>
                <w:lang w:eastAsia="lt-LT"/>
              </w:rPr>
            </w:pPr>
          </w:p>
        </w:tc>
        <w:tc>
          <w:tcPr>
            <w:tcW w:w="709" w:type="dxa"/>
            <w:tcBorders>
              <w:top w:val="nil"/>
              <w:left w:val="nil"/>
              <w:bottom w:val="single" w:sz="4" w:space="0" w:color="auto"/>
              <w:right w:val="single" w:sz="4" w:space="0" w:color="auto"/>
            </w:tcBorders>
            <w:noWrap/>
            <w:vAlign w:val="center"/>
          </w:tcPr>
          <w:p w14:paraId="33ACBF5A" w14:textId="77777777" w:rsidR="00856E2D" w:rsidRDefault="00856E2D">
            <w:pPr>
              <w:jc w:val="center"/>
              <w:rPr>
                <w:color w:val="000000"/>
                <w:sz w:val="22"/>
                <w:szCs w:val="22"/>
                <w:lang w:eastAsia="lt-LT"/>
              </w:rPr>
            </w:pPr>
          </w:p>
        </w:tc>
        <w:tc>
          <w:tcPr>
            <w:tcW w:w="739" w:type="dxa"/>
            <w:tcBorders>
              <w:top w:val="nil"/>
              <w:left w:val="nil"/>
              <w:bottom w:val="single" w:sz="4" w:space="0" w:color="auto"/>
              <w:right w:val="single" w:sz="4" w:space="0" w:color="auto"/>
            </w:tcBorders>
            <w:noWrap/>
            <w:vAlign w:val="center"/>
          </w:tcPr>
          <w:p w14:paraId="0535AEAC" w14:textId="77777777" w:rsidR="00856E2D" w:rsidRDefault="00856E2D">
            <w:pPr>
              <w:jc w:val="center"/>
              <w:rPr>
                <w:color w:val="000000"/>
                <w:sz w:val="22"/>
                <w:szCs w:val="22"/>
                <w:lang w:eastAsia="lt-LT"/>
              </w:rPr>
            </w:pPr>
          </w:p>
        </w:tc>
        <w:tc>
          <w:tcPr>
            <w:tcW w:w="850" w:type="dxa"/>
            <w:tcBorders>
              <w:top w:val="nil"/>
              <w:left w:val="nil"/>
              <w:bottom w:val="single" w:sz="4" w:space="0" w:color="auto"/>
              <w:right w:val="single" w:sz="4" w:space="0" w:color="auto"/>
            </w:tcBorders>
            <w:noWrap/>
            <w:vAlign w:val="center"/>
          </w:tcPr>
          <w:p w14:paraId="777AC131" w14:textId="77777777" w:rsidR="00856E2D" w:rsidRDefault="00856E2D">
            <w:pPr>
              <w:jc w:val="center"/>
              <w:rPr>
                <w:color w:val="000000"/>
                <w:sz w:val="22"/>
                <w:szCs w:val="22"/>
                <w:lang w:eastAsia="lt-LT"/>
              </w:rPr>
            </w:pPr>
          </w:p>
        </w:tc>
        <w:tc>
          <w:tcPr>
            <w:tcW w:w="963" w:type="dxa"/>
            <w:tcBorders>
              <w:top w:val="nil"/>
              <w:left w:val="nil"/>
              <w:bottom w:val="single" w:sz="4" w:space="0" w:color="auto"/>
              <w:right w:val="single" w:sz="8" w:space="0" w:color="auto"/>
            </w:tcBorders>
            <w:noWrap/>
            <w:vAlign w:val="center"/>
          </w:tcPr>
          <w:p w14:paraId="3B52644B" w14:textId="77777777" w:rsidR="00856E2D" w:rsidRDefault="00856E2D">
            <w:pPr>
              <w:jc w:val="center"/>
              <w:rPr>
                <w:color w:val="000000"/>
                <w:sz w:val="22"/>
                <w:szCs w:val="22"/>
                <w:lang w:eastAsia="lt-LT"/>
              </w:rPr>
            </w:pPr>
          </w:p>
        </w:tc>
      </w:tr>
      <w:tr w:rsidR="00856E2D" w14:paraId="5DD2347C" w14:textId="77777777">
        <w:trPr>
          <w:trHeight w:val="960"/>
        </w:trPr>
        <w:tc>
          <w:tcPr>
            <w:tcW w:w="2568" w:type="dxa"/>
            <w:tcBorders>
              <w:top w:val="nil"/>
              <w:left w:val="single" w:sz="8" w:space="0" w:color="auto"/>
              <w:bottom w:val="single" w:sz="8" w:space="0" w:color="auto"/>
              <w:right w:val="single" w:sz="4" w:space="0" w:color="auto"/>
            </w:tcBorders>
            <w:vAlign w:val="center"/>
            <w:hideMark/>
          </w:tcPr>
          <w:p w14:paraId="0B5CEA0B" w14:textId="77777777" w:rsidR="00856E2D" w:rsidRDefault="005D0CDC">
            <w:pPr>
              <w:jc w:val="center"/>
              <w:rPr>
                <w:color w:val="000000"/>
                <w:szCs w:val="24"/>
                <w:lang w:eastAsia="lt-LT"/>
              </w:rPr>
            </w:pPr>
            <w:r>
              <w:rPr>
                <w:color w:val="000000"/>
                <w:szCs w:val="24"/>
                <w:lang w:eastAsia="lt-LT"/>
              </w:rPr>
              <w:t>Europos / Europos neįgaliųjų čempionatas (jaunių amžiaus grupė)</w:t>
            </w:r>
          </w:p>
        </w:tc>
        <w:tc>
          <w:tcPr>
            <w:tcW w:w="683" w:type="dxa"/>
            <w:tcBorders>
              <w:top w:val="nil"/>
              <w:left w:val="nil"/>
              <w:bottom w:val="single" w:sz="8" w:space="0" w:color="auto"/>
              <w:right w:val="single" w:sz="4" w:space="0" w:color="auto"/>
            </w:tcBorders>
            <w:noWrap/>
            <w:vAlign w:val="center"/>
          </w:tcPr>
          <w:p w14:paraId="068B6F68" w14:textId="77777777" w:rsidR="00856E2D" w:rsidRDefault="005D0CDC">
            <w:pPr>
              <w:jc w:val="center"/>
              <w:rPr>
                <w:color w:val="000000"/>
                <w:szCs w:val="24"/>
                <w:lang w:eastAsia="lt-LT"/>
              </w:rPr>
            </w:pPr>
            <w:r>
              <w:rPr>
                <w:color w:val="000000"/>
                <w:sz w:val="22"/>
                <w:szCs w:val="22"/>
                <w:lang w:eastAsia="lt-LT"/>
              </w:rPr>
              <w:t>0,6</w:t>
            </w:r>
          </w:p>
        </w:tc>
        <w:tc>
          <w:tcPr>
            <w:tcW w:w="708" w:type="dxa"/>
            <w:tcBorders>
              <w:top w:val="nil"/>
              <w:left w:val="nil"/>
              <w:bottom w:val="single" w:sz="8" w:space="0" w:color="auto"/>
              <w:right w:val="single" w:sz="4" w:space="0" w:color="auto"/>
            </w:tcBorders>
            <w:noWrap/>
            <w:vAlign w:val="center"/>
          </w:tcPr>
          <w:p w14:paraId="2E3DA03B" w14:textId="77777777" w:rsidR="00856E2D" w:rsidRDefault="005D0CDC">
            <w:pPr>
              <w:jc w:val="center"/>
              <w:rPr>
                <w:color w:val="000000"/>
                <w:szCs w:val="24"/>
                <w:lang w:eastAsia="lt-LT"/>
              </w:rPr>
            </w:pPr>
            <w:r>
              <w:rPr>
                <w:color w:val="000000"/>
                <w:sz w:val="22"/>
                <w:szCs w:val="22"/>
                <w:lang w:eastAsia="lt-LT"/>
              </w:rPr>
              <w:t>0,4</w:t>
            </w:r>
          </w:p>
        </w:tc>
        <w:tc>
          <w:tcPr>
            <w:tcW w:w="709" w:type="dxa"/>
            <w:tcBorders>
              <w:top w:val="nil"/>
              <w:left w:val="nil"/>
              <w:bottom w:val="single" w:sz="8" w:space="0" w:color="auto"/>
              <w:right w:val="single" w:sz="4" w:space="0" w:color="auto"/>
            </w:tcBorders>
            <w:noWrap/>
            <w:vAlign w:val="center"/>
          </w:tcPr>
          <w:p w14:paraId="0D38BACC" w14:textId="77777777" w:rsidR="00856E2D" w:rsidRDefault="005D0CDC">
            <w:pPr>
              <w:jc w:val="center"/>
              <w:rPr>
                <w:color w:val="000000"/>
                <w:szCs w:val="24"/>
                <w:lang w:eastAsia="lt-LT"/>
              </w:rPr>
            </w:pPr>
            <w:r>
              <w:rPr>
                <w:color w:val="000000"/>
                <w:sz w:val="22"/>
                <w:szCs w:val="22"/>
                <w:lang w:eastAsia="lt-LT"/>
              </w:rPr>
              <w:t>0,2</w:t>
            </w:r>
          </w:p>
        </w:tc>
        <w:tc>
          <w:tcPr>
            <w:tcW w:w="709" w:type="dxa"/>
            <w:tcBorders>
              <w:top w:val="nil"/>
              <w:left w:val="nil"/>
              <w:bottom w:val="single" w:sz="8" w:space="0" w:color="auto"/>
              <w:right w:val="single" w:sz="4" w:space="0" w:color="auto"/>
            </w:tcBorders>
            <w:noWrap/>
            <w:vAlign w:val="center"/>
            <w:hideMark/>
          </w:tcPr>
          <w:p w14:paraId="5462E2E6" w14:textId="77777777" w:rsidR="00856E2D" w:rsidRDefault="00856E2D">
            <w:pPr>
              <w:ind w:firstLine="62"/>
              <w:jc w:val="center"/>
              <w:rPr>
                <w:color w:val="000000"/>
                <w:szCs w:val="24"/>
                <w:lang w:eastAsia="lt-LT"/>
              </w:rPr>
            </w:pPr>
          </w:p>
        </w:tc>
        <w:tc>
          <w:tcPr>
            <w:tcW w:w="709" w:type="dxa"/>
            <w:tcBorders>
              <w:top w:val="nil"/>
              <w:left w:val="nil"/>
              <w:bottom w:val="single" w:sz="8" w:space="0" w:color="auto"/>
              <w:right w:val="single" w:sz="4" w:space="0" w:color="auto"/>
            </w:tcBorders>
            <w:noWrap/>
            <w:vAlign w:val="center"/>
            <w:hideMark/>
          </w:tcPr>
          <w:p w14:paraId="70A773A2" w14:textId="77777777" w:rsidR="00856E2D" w:rsidRDefault="00856E2D">
            <w:pPr>
              <w:ind w:firstLine="62"/>
              <w:jc w:val="center"/>
              <w:rPr>
                <w:color w:val="000000"/>
                <w:szCs w:val="24"/>
                <w:lang w:eastAsia="lt-LT"/>
              </w:rPr>
            </w:pPr>
          </w:p>
        </w:tc>
        <w:tc>
          <w:tcPr>
            <w:tcW w:w="708" w:type="dxa"/>
            <w:tcBorders>
              <w:top w:val="nil"/>
              <w:left w:val="nil"/>
              <w:bottom w:val="single" w:sz="8" w:space="0" w:color="auto"/>
              <w:right w:val="single" w:sz="4" w:space="0" w:color="auto"/>
            </w:tcBorders>
            <w:noWrap/>
            <w:vAlign w:val="center"/>
            <w:hideMark/>
          </w:tcPr>
          <w:p w14:paraId="630C0523" w14:textId="77777777" w:rsidR="00856E2D" w:rsidRDefault="00856E2D">
            <w:pPr>
              <w:ind w:firstLine="62"/>
              <w:jc w:val="center"/>
              <w:rPr>
                <w:color w:val="000000"/>
                <w:szCs w:val="24"/>
                <w:lang w:eastAsia="lt-LT"/>
              </w:rPr>
            </w:pPr>
          </w:p>
        </w:tc>
        <w:tc>
          <w:tcPr>
            <w:tcW w:w="709" w:type="dxa"/>
            <w:tcBorders>
              <w:top w:val="nil"/>
              <w:left w:val="nil"/>
              <w:bottom w:val="single" w:sz="8" w:space="0" w:color="auto"/>
              <w:right w:val="single" w:sz="4" w:space="0" w:color="auto"/>
            </w:tcBorders>
            <w:noWrap/>
            <w:vAlign w:val="center"/>
            <w:hideMark/>
          </w:tcPr>
          <w:p w14:paraId="5F2DF025" w14:textId="77777777" w:rsidR="00856E2D" w:rsidRDefault="00856E2D">
            <w:pPr>
              <w:ind w:firstLine="62"/>
              <w:jc w:val="center"/>
              <w:rPr>
                <w:color w:val="000000"/>
                <w:szCs w:val="24"/>
                <w:lang w:eastAsia="lt-LT"/>
              </w:rPr>
            </w:pPr>
          </w:p>
        </w:tc>
        <w:tc>
          <w:tcPr>
            <w:tcW w:w="739" w:type="dxa"/>
            <w:tcBorders>
              <w:top w:val="nil"/>
              <w:left w:val="nil"/>
              <w:bottom w:val="single" w:sz="8" w:space="0" w:color="auto"/>
              <w:right w:val="single" w:sz="4" w:space="0" w:color="auto"/>
            </w:tcBorders>
            <w:noWrap/>
            <w:vAlign w:val="center"/>
            <w:hideMark/>
          </w:tcPr>
          <w:p w14:paraId="0062B2E2" w14:textId="77777777" w:rsidR="00856E2D" w:rsidRDefault="00856E2D">
            <w:pPr>
              <w:ind w:firstLine="62"/>
              <w:jc w:val="center"/>
              <w:rPr>
                <w:color w:val="000000"/>
                <w:szCs w:val="24"/>
                <w:lang w:eastAsia="lt-LT"/>
              </w:rPr>
            </w:pPr>
          </w:p>
        </w:tc>
        <w:tc>
          <w:tcPr>
            <w:tcW w:w="850" w:type="dxa"/>
            <w:tcBorders>
              <w:top w:val="nil"/>
              <w:left w:val="nil"/>
              <w:bottom w:val="single" w:sz="8" w:space="0" w:color="auto"/>
              <w:right w:val="single" w:sz="4" w:space="0" w:color="auto"/>
            </w:tcBorders>
            <w:noWrap/>
            <w:vAlign w:val="center"/>
            <w:hideMark/>
          </w:tcPr>
          <w:p w14:paraId="657529BE" w14:textId="77777777" w:rsidR="00856E2D" w:rsidRDefault="00856E2D">
            <w:pPr>
              <w:ind w:firstLine="62"/>
              <w:jc w:val="center"/>
              <w:rPr>
                <w:color w:val="000000"/>
                <w:szCs w:val="24"/>
                <w:lang w:eastAsia="lt-LT"/>
              </w:rPr>
            </w:pPr>
          </w:p>
        </w:tc>
        <w:tc>
          <w:tcPr>
            <w:tcW w:w="963" w:type="dxa"/>
            <w:tcBorders>
              <w:top w:val="nil"/>
              <w:left w:val="nil"/>
              <w:bottom w:val="single" w:sz="8" w:space="0" w:color="auto"/>
              <w:right w:val="single" w:sz="8" w:space="0" w:color="auto"/>
            </w:tcBorders>
            <w:noWrap/>
            <w:vAlign w:val="center"/>
            <w:hideMark/>
          </w:tcPr>
          <w:p w14:paraId="5ACF4D38" w14:textId="77777777" w:rsidR="00856E2D" w:rsidRDefault="00856E2D">
            <w:pPr>
              <w:ind w:firstLine="62"/>
              <w:jc w:val="center"/>
              <w:rPr>
                <w:color w:val="000000"/>
                <w:szCs w:val="24"/>
                <w:lang w:eastAsia="lt-LT"/>
              </w:rPr>
            </w:pPr>
          </w:p>
        </w:tc>
      </w:tr>
    </w:tbl>
    <w:p w14:paraId="0E8A0B20" w14:textId="77777777" w:rsidR="00856E2D" w:rsidRDefault="00856E2D">
      <w:pPr>
        <w:ind w:firstLine="1276"/>
        <w:rPr>
          <w:b/>
          <w:bCs/>
          <w:color w:val="000000"/>
          <w:szCs w:val="24"/>
          <w:shd w:val="clear" w:color="auto" w:fill="FFFFFF"/>
          <w:lang w:eastAsia="lt-LT"/>
        </w:rPr>
      </w:pPr>
    </w:p>
    <w:p w14:paraId="5C1026E2" w14:textId="19074030" w:rsidR="00856E2D" w:rsidRDefault="005D0CDC">
      <w:pPr>
        <w:ind w:firstLine="567"/>
        <w:rPr>
          <w:b/>
          <w:bCs/>
          <w:color w:val="000000"/>
          <w:szCs w:val="24"/>
          <w:lang w:eastAsia="lt-LT"/>
        </w:rPr>
      </w:pPr>
      <w:r>
        <w:rPr>
          <w:b/>
          <w:bCs/>
          <w:color w:val="000000"/>
          <w:szCs w:val="24"/>
          <w:shd w:val="clear" w:color="auto" w:fill="FFFFFF"/>
          <w:lang w:eastAsia="lt-LT"/>
        </w:rPr>
        <w:t>Pastabos:</w:t>
      </w:r>
    </w:p>
    <w:p w14:paraId="72B09646" w14:textId="77777777" w:rsidR="00856E2D" w:rsidRDefault="001B4A4F">
      <w:pPr>
        <w:ind w:firstLine="567"/>
        <w:jc w:val="both"/>
        <w:rPr>
          <w:color w:val="000000"/>
          <w:szCs w:val="24"/>
          <w:lang w:eastAsia="lt-LT"/>
        </w:rPr>
      </w:pPr>
      <w:r w:rsidR="005D0CDC">
        <w:rPr>
          <w:color w:val="000000"/>
          <w:szCs w:val="24"/>
          <w:shd w:val="clear" w:color="auto" w:fill="FFFFFF"/>
          <w:lang w:eastAsia="lt-LT"/>
        </w:rPr>
        <w:t>1</w:t>
      </w:r>
      <w:r w:rsidR="005D0CDC">
        <w:rPr>
          <w:color w:val="000000"/>
          <w:szCs w:val="24"/>
          <w:shd w:val="clear" w:color="auto" w:fill="FFFFFF"/>
          <w:lang w:eastAsia="lt-LT"/>
        </w:rPr>
        <w:t>. Lentelėje nurodyto dydžio premijos skiriamos taip:</w:t>
      </w:r>
    </w:p>
    <w:p w14:paraId="7B81E407" w14:textId="77777777" w:rsidR="00856E2D" w:rsidRDefault="001B4A4F">
      <w:pPr>
        <w:ind w:firstLine="567"/>
        <w:jc w:val="both"/>
        <w:rPr>
          <w:color w:val="000000"/>
          <w:szCs w:val="24"/>
          <w:lang w:eastAsia="lt-LT"/>
        </w:rPr>
      </w:pPr>
      <w:r w:rsidR="005D0CDC">
        <w:rPr>
          <w:color w:val="000000"/>
          <w:szCs w:val="24"/>
          <w:shd w:val="clear" w:color="auto" w:fill="FFFFFF"/>
          <w:lang w:eastAsia="lt-LT"/>
        </w:rPr>
        <w:t>1.1</w:t>
      </w:r>
      <w:r w:rsidR="005D0CDC">
        <w:rPr>
          <w:color w:val="000000"/>
          <w:szCs w:val="24"/>
          <w:shd w:val="clear" w:color="auto" w:fill="FFFFFF"/>
          <w:lang w:eastAsia="lt-LT"/>
        </w:rPr>
        <w:t xml:space="preserve">. Numatytam olimpinių / </w:t>
      </w:r>
      <w:proofErr w:type="spellStart"/>
      <w:r w:rsidR="005D0CDC">
        <w:rPr>
          <w:color w:val="000000"/>
          <w:szCs w:val="24"/>
          <w:shd w:val="clear" w:color="auto" w:fill="FFFFFF"/>
          <w:lang w:eastAsia="lt-LT"/>
        </w:rPr>
        <w:t>paralimpinių</w:t>
      </w:r>
      <w:proofErr w:type="spellEnd"/>
      <w:r w:rsidR="005D0CDC">
        <w:rPr>
          <w:color w:val="000000"/>
          <w:szCs w:val="24"/>
          <w:shd w:val="clear" w:color="auto" w:fill="FFFFFF"/>
          <w:lang w:eastAsia="lt-LT"/>
        </w:rPr>
        <w:t xml:space="preserve"> individualių ir komandinių sporto šakų sportininkų premijos dydžiui taikomas koeficientas 1,0.</w:t>
      </w:r>
    </w:p>
    <w:p w14:paraId="4115D043" w14:textId="77777777" w:rsidR="00856E2D" w:rsidRDefault="001B4A4F">
      <w:pPr>
        <w:ind w:firstLine="567"/>
        <w:jc w:val="both"/>
        <w:rPr>
          <w:color w:val="000000"/>
          <w:szCs w:val="24"/>
          <w:lang w:eastAsia="lt-LT"/>
        </w:rPr>
      </w:pPr>
      <w:r w:rsidR="005D0CDC">
        <w:rPr>
          <w:color w:val="000000"/>
          <w:szCs w:val="24"/>
          <w:shd w:val="clear" w:color="auto" w:fill="FFFFFF"/>
          <w:lang w:eastAsia="lt-LT"/>
        </w:rPr>
        <w:t>1.2</w:t>
      </w:r>
      <w:r w:rsidR="005D0CDC">
        <w:rPr>
          <w:color w:val="000000"/>
          <w:szCs w:val="24"/>
          <w:shd w:val="clear" w:color="auto" w:fill="FFFFFF"/>
          <w:lang w:eastAsia="lt-LT"/>
        </w:rPr>
        <w:t xml:space="preserve">. Numatytam neolimpinių / </w:t>
      </w:r>
      <w:proofErr w:type="spellStart"/>
      <w:r w:rsidR="005D0CDC">
        <w:rPr>
          <w:color w:val="000000"/>
          <w:szCs w:val="24"/>
          <w:shd w:val="clear" w:color="auto" w:fill="FFFFFF"/>
          <w:lang w:eastAsia="lt-LT"/>
        </w:rPr>
        <w:t>neparalimpinių</w:t>
      </w:r>
      <w:proofErr w:type="spellEnd"/>
      <w:r w:rsidR="005D0CDC">
        <w:rPr>
          <w:color w:val="000000"/>
          <w:szCs w:val="24"/>
          <w:shd w:val="clear" w:color="auto" w:fill="FFFFFF"/>
          <w:lang w:eastAsia="lt-LT"/>
        </w:rPr>
        <w:t xml:space="preserve"> individualių ir komandinių sporto šakų sportininkų premijos dydžiui taikomas koeficientas 0,3.</w:t>
      </w:r>
    </w:p>
    <w:p w14:paraId="7CE36D95" w14:textId="77777777" w:rsidR="00856E2D" w:rsidRDefault="001B4A4F">
      <w:pPr>
        <w:ind w:firstLine="567"/>
        <w:jc w:val="both"/>
        <w:rPr>
          <w:color w:val="FF0000"/>
          <w:szCs w:val="24"/>
          <w:lang w:eastAsia="lt-LT"/>
        </w:rPr>
      </w:pPr>
      <w:r w:rsidR="005D0CDC">
        <w:rPr>
          <w:szCs w:val="24"/>
          <w:shd w:val="clear" w:color="auto" w:fill="FFFFFF"/>
          <w:lang w:eastAsia="lt-LT"/>
        </w:rPr>
        <w:t>1.3</w:t>
      </w:r>
      <w:r w:rsidR="005D0CDC">
        <w:rPr>
          <w:szCs w:val="24"/>
          <w:shd w:val="clear" w:color="auto" w:fill="FFFFFF"/>
          <w:lang w:eastAsia="lt-LT"/>
        </w:rPr>
        <w:t xml:space="preserve">. </w:t>
      </w:r>
      <w:r w:rsidR="005D0CDC">
        <w:rPr>
          <w:color w:val="000000"/>
          <w:szCs w:val="24"/>
          <w:shd w:val="clear" w:color="auto" w:fill="FFFFFF"/>
          <w:lang w:eastAsia="lt-LT"/>
        </w:rPr>
        <w:t>Komandinių sporto šakų sportininkams (2 ir daugiau komandos narių) lentelėje nurodytas premijos dydis padauginamas iš oficialaus komandos arba komandinės rungties sportininkų skaičiaus.</w:t>
      </w:r>
      <w:r w:rsidR="005D0CDC">
        <w:rPr>
          <w:rFonts w:eastAsia="Lucida Sans Unicode"/>
          <w:szCs w:val="24"/>
        </w:rPr>
        <w:t xml:space="preserve"> Maksimalus premijuojamų komandos narių skaičius nustatomas pagal sporto šakos nuostatus, bet ne daugiau kaip 20 asmenų.</w:t>
      </w:r>
    </w:p>
    <w:p w14:paraId="3BEFE5C4" w14:textId="77777777" w:rsidR="00856E2D" w:rsidRDefault="001B4A4F">
      <w:pPr>
        <w:ind w:firstLine="567"/>
        <w:jc w:val="both"/>
        <w:rPr>
          <w:color w:val="000000"/>
          <w:szCs w:val="24"/>
          <w:lang w:eastAsia="lt-LT"/>
        </w:rPr>
      </w:pPr>
      <w:r w:rsidR="005D0CDC">
        <w:rPr>
          <w:color w:val="000000"/>
          <w:szCs w:val="24"/>
          <w:shd w:val="clear" w:color="auto" w:fill="FFFFFF"/>
          <w:lang w:eastAsia="lt-LT"/>
        </w:rPr>
        <w:t>1.4</w:t>
      </w:r>
      <w:r w:rsidR="005D0CDC">
        <w:rPr>
          <w:color w:val="000000"/>
          <w:szCs w:val="24"/>
          <w:shd w:val="clear" w:color="auto" w:fill="FFFFFF"/>
          <w:lang w:eastAsia="lt-LT"/>
        </w:rPr>
        <w:t>. Premijomis vertinamos tik tos komandinės rungtys, kurių sporto varžybų rezultatai nėra suminė individualiųjų rungčių rezultatų išraiška (t. y. už kuriuos sportininkas nėra gavęs premijos).</w:t>
      </w:r>
    </w:p>
    <w:p w14:paraId="7D4E54C2" w14:textId="77777777" w:rsidR="00856E2D" w:rsidRDefault="001B4A4F">
      <w:pPr>
        <w:ind w:firstLine="567"/>
        <w:jc w:val="both"/>
        <w:rPr>
          <w:color w:val="FF0000"/>
          <w:szCs w:val="24"/>
          <w:lang w:eastAsia="lt-LT"/>
        </w:rPr>
      </w:pPr>
      <w:r w:rsidR="005D0CDC">
        <w:rPr>
          <w:szCs w:val="24"/>
          <w:shd w:val="clear" w:color="auto" w:fill="FFFFFF"/>
          <w:lang w:eastAsia="lt-LT"/>
        </w:rPr>
        <w:t>1.5</w:t>
      </w:r>
      <w:r w:rsidR="005D0CDC">
        <w:rPr>
          <w:szCs w:val="24"/>
          <w:shd w:val="clear" w:color="auto" w:fill="FFFFFF"/>
          <w:lang w:eastAsia="lt-LT"/>
        </w:rPr>
        <w:t>.</w:t>
      </w:r>
      <w:r w:rsidR="005D0CDC">
        <w:rPr>
          <w:color w:val="000000"/>
          <w:szCs w:val="24"/>
          <w:shd w:val="clear" w:color="auto" w:fill="FFFFFF"/>
          <w:lang w:eastAsia="lt-LT"/>
        </w:rPr>
        <w:t xml:space="preserve"> Premijos skiriamos vieną kartą per kalendorinius metus už aukščiausią pasiekimą.</w:t>
      </w:r>
    </w:p>
    <w:p w14:paraId="41169E66" w14:textId="77777777" w:rsidR="00856E2D" w:rsidRDefault="001B4A4F">
      <w:pPr>
        <w:ind w:firstLine="567"/>
        <w:jc w:val="both"/>
        <w:rPr>
          <w:color w:val="000000"/>
          <w:szCs w:val="24"/>
          <w:lang w:eastAsia="lt-LT"/>
        </w:rPr>
      </w:pPr>
      <w:r w:rsidR="005D0CDC">
        <w:rPr>
          <w:color w:val="000000"/>
          <w:szCs w:val="24"/>
          <w:shd w:val="clear" w:color="auto" w:fill="FFFFFF"/>
          <w:lang w:eastAsia="lt-LT"/>
        </w:rPr>
        <w:t>1.6</w:t>
      </w:r>
      <w:r w:rsidR="005D0CDC">
        <w:rPr>
          <w:color w:val="000000"/>
          <w:szCs w:val="24"/>
          <w:shd w:val="clear" w:color="auto" w:fill="FFFFFF"/>
          <w:lang w:eastAsia="lt-LT"/>
        </w:rPr>
        <w:t>. Sportininkams, dalyvavusiems Europos čempionato, Europos neįgaliųjų čempionato, Europos sporto žaidynių, Europos jaunimo olimpinio festivalio ir Europos taurės varžybose, nustatytas premijos dydis dauginamas iš atitinkamo koeficiento pagal dalyvių arba komandų bei valstybių skaičių varžybose (rungtyje):</w:t>
      </w:r>
    </w:p>
    <w:p w14:paraId="1BC775B7" w14:textId="5BFE8D50" w:rsidR="00856E2D" w:rsidRDefault="001B4A4F">
      <w:pPr>
        <w:ind w:firstLine="567"/>
        <w:jc w:val="both"/>
        <w:rPr>
          <w:color w:val="000000"/>
          <w:szCs w:val="24"/>
          <w:lang w:eastAsia="lt-LT"/>
        </w:rPr>
      </w:pPr>
      <w:r w:rsidR="005D0CDC">
        <w:rPr>
          <w:color w:val="000000"/>
          <w:szCs w:val="24"/>
          <w:shd w:val="clear" w:color="auto" w:fill="FFFFFF"/>
          <w:lang w:eastAsia="lt-LT"/>
        </w:rPr>
        <w:t>1.6.1</w:t>
      </w:r>
      <w:r w:rsidR="005D0CDC">
        <w:rPr>
          <w:color w:val="000000"/>
          <w:szCs w:val="24"/>
          <w:shd w:val="clear" w:color="auto" w:fill="FFFFFF"/>
          <w:lang w:eastAsia="lt-LT"/>
        </w:rPr>
        <w:t>. Kai dalyvauja 15 ir daugiau dalyvių (komandų) iš 15 ir daugiau valstybių, taikomas koeficientas 1,0.</w:t>
      </w:r>
    </w:p>
    <w:p w14:paraId="4DFBABF8" w14:textId="542CE39F" w:rsidR="00856E2D" w:rsidRDefault="001B4A4F">
      <w:pPr>
        <w:ind w:firstLine="567"/>
        <w:jc w:val="both"/>
        <w:rPr>
          <w:color w:val="000000"/>
          <w:szCs w:val="24"/>
          <w:lang w:eastAsia="lt-LT"/>
        </w:rPr>
      </w:pPr>
      <w:r w:rsidR="005D0CDC">
        <w:rPr>
          <w:color w:val="000000"/>
          <w:szCs w:val="24"/>
          <w:shd w:val="clear" w:color="auto" w:fill="FFFFFF"/>
          <w:lang w:eastAsia="lt-LT"/>
        </w:rPr>
        <w:t>1.6.2</w:t>
      </w:r>
      <w:r w:rsidR="005D0CDC">
        <w:rPr>
          <w:color w:val="000000"/>
          <w:szCs w:val="24"/>
          <w:shd w:val="clear" w:color="auto" w:fill="FFFFFF"/>
          <w:lang w:eastAsia="lt-LT"/>
        </w:rPr>
        <w:t>. Kai dalyvauja 11 ir daugiau dalyvių (komandų) iš 11 ir daugiau valstybių, taikomas koeficientas 0,7.</w:t>
      </w:r>
    </w:p>
    <w:p w14:paraId="4B0135AA" w14:textId="48CD8B16" w:rsidR="00856E2D" w:rsidRDefault="001B4A4F">
      <w:pPr>
        <w:ind w:firstLine="567"/>
        <w:jc w:val="both"/>
        <w:rPr>
          <w:color w:val="000000"/>
          <w:szCs w:val="24"/>
          <w:lang w:eastAsia="lt-LT"/>
        </w:rPr>
      </w:pPr>
      <w:r w:rsidR="005D0CDC">
        <w:rPr>
          <w:color w:val="000000"/>
          <w:szCs w:val="24"/>
          <w:shd w:val="clear" w:color="auto" w:fill="FFFFFF"/>
          <w:lang w:eastAsia="lt-LT"/>
        </w:rPr>
        <w:t>1.6.3</w:t>
      </w:r>
      <w:r w:rsidR="005D0CDC">
        <w:rPr>
          <w:color w:val="000000"/>
          <w:szCs w:val="24"/>
          <w:shd w:val="clear" w:color="auto" w:fill="FFFFFF"/>
          <w:lang w:eastAsia="lt-LT"/>
        </w:rPr>
        <w:t>. Kai dalyvauja 8 ir daugiau dalyvių (komandos) iš 8 ir daugiau valstybių, taikomas koeficientas 0,5.</w:t>
      </w:r>
    </w:p>
    <w:p w14:paraId="08749C2B" w14:textId="77777777" w:rsidR="00856E2D" w:rsidRDefault="001B4A4F">
      <w:pPr>
        <w:ind w:firstLine="567"/>
        <w:jc w:val="both"/>
        <w:rPr>
          <w:color w:val="000000"/>
          <w:szCs w:val="24"/>
          <w:lang w:eastAsia="lt-LT"/>
        </w:rPr>
      </w:pPr>
      <w:r w:rsidR="005D0CDC">
        <w:rPr>
          <w:color w:val="000000"/>
          <w:szCs w:val="24"/>
          <w:shd w:val="clear" w:color="auto" w:fill="FFFFFF"/>
          <w:lang w:eastAsia="lt-LT"/>
        </w:rPr>
        <w:t>1.7</w:t>
      </w:r>
      <w:r w:rsidR="005D0CDC">
        <w:rPr>
          <w:color w:val="000000"/>
          <w:szCs w:val="24"/>
          <w:shd w:val="clear" w:color="auto" w:fill="FFFFFF"/>
          <w:lang w:eastAsia="lt-LT"/>
        </w:rPr>
        <w:t>. Sportininkams, dalyvavusiems Pasaulio čempionato, Pasaulio neįgaliųjų čempionato, Pasaulio neįgaliųjų žaidynių, Jaunimo olimpinių žaidynių, Pasaulio taurės ir Universiados varžybose, nustatytas premijos dydis dauginamas iš atitinkamo koeficiento pagal dalyvių arba komandų bei valstybių skaičių varžybose (rungtyje):</w:t>
      </w:r>
    </w:p>
    <w:p w14:paraId="7C97D630" w14:textId="50B309FD" w:rsidR="00856E2D" w:rsidRDefault="001B4A4F">
      <w:pPr>
        <w:ind w:firstLine="567"/>
        <w:jc w:val="both"/>
        <w:rPr>
          <w:color w:val="000000"/>
          <w:szCs w:val="24"/>
          <w:lang w:eastAsia="lt-LT"/>
        </w:rPr>
      </w:pPr>
      <w:r w:rsidR="005D0CDC">
        <w:rPr>
          <w:color w:val="000000"/>
          <w:szCs w:val="24"/>
          <w:shd w:val="clear" w:color="auto" w:fill="FFFFFF"/>
          <w:lang w:eastAsia="lt-LT"/>
        </w:rPr>
        <w:t>1.7.1</w:t>
      </w:r>
      <w:r w:rsidR="005D0CDC">
        <w:rPr>
          <w:color w:val="000000"/>
          <w:szCs w:val="24"/>
          <w:shd w:val="clear" w:color="auto" w:fill="FFFFFF"/>
          <w:lang w:eastAsia="lt-LT"/>
        </w:rPr>
        <w:t>. Kai dalyvauja 28 ir daugiau dalyvių (komandų) iš 28 ir daugiau valstybių, taikomas koeficientas 1,0.</w:t>
      </w:r>
    </w:p>
    <w:p w14:paraId="6800F4F5" w14:textId="608FCBE5" w:rsidR="00856E2D" w:rsidRDefault="001B4A4F">
      <w:pPr>
        <w:ind w:firstLine="567"/>
        <w:jc w:val="both"/>
        <w:rPr>
          <w:color w:val="000000"/>
          <w:szCs w:val="24"/>
          <w:lang w:eastAsia="lt-LT"/>
        </w:rPr>
      </w:pPr>
      <w:r w:rsidR="005D0CDC">
        <w:rPr>
          <w:color w:val="000000"/>
          <w:szCs w:val="24"/>
          <w:shd w:val="clear" w:color="auto" w:fill="FFFFFF"/>
          <w:lang w:eastAsia="lt-LT"/>
        </w:rPr>
        <w:t>1.7.2</w:t>
      </w:r>
      <w:r w:rsidR="005D0CDC">
        <w:rPr>
          <w:color w:val="000000"/>
          <w:szCs w:val="24"/>
          <w:shd w:val="clear" w:color="auto" w:fill="FFFFFF"/>
          <w:lang w:eastAsia="lt-LT"/>
        </w:rPr>
        <w:t>. Kai dalyvauja 22</w:t>
      </w:r>
      <w:r w:rsidR="005D0CDC">
        <w:rPr>
          <w:color w:val="FF0000"/>
          <w:szCs w:val="24"/>
          <w:shd w:val="clear" w:color="auto" w:fill="FFFFFF"/>
          <w:lang w:eastAsia="lt-LT"/>
        </w:rPr>
        <w:t> </w:t>
      </w:r>
      <w:r w:rsidR="005D0CDC">
        <w:rPr>
          <w:color w:val="000000"/>
          <w:szCs w:val="24"/>
          <w:shd w:val="clear" w:color="auto" w:fill="FFFFFF"/>
          <w:lang w:eastAsia="lt-LT"/>
        </w:rPr>
        <w:t>ir daugiau dalyvių (komandų) iš 22 ir daugiau valstybių, taikomas koeficientas 0,7.</w:t>
      </w:r>
    </w:p>
    <w:p w14:paraId="07C24F39" w14:textId="332D9259" w:rsidR="00856E2D" w:rsidRDefault="001B4A4F">
      <w:pPr>
        <w:ind w:firstLine="567"/>
        <w:jc w:val="both"/>
        <w:rPr>
          <w:color w:val="000000"/>
          <w:szCs w:val="24"/>
          <w:lang w:eastAsia="lt-LT"/>
        </w:rPr>
      </w:pPr>
      <w:r w:rsidR="005D0CDC">
        <w:rPr>
          <w:color w:val="000000"/>
          <w:szCs w:val="24"/>
          <w:shd w:val="clear" w:color="auto" w:fill="FFFFFF"/>
          <w:lang w:eastAsia="lt-LT"/>
        </w:rPr>
        <w:t>1.7.3</w:t>
      </w:r>
      <w:r w:rsidR="005D0CDC">
        <w:rPr>
          <w:color w:val="000000"/>
          <w:szCs w:val="24"/>
          <w:shd w:val="clear" w:color="auto" w:fill="FFFFFF"/>
          <w:lang w:eastAsia="lt-LT"/>
        </w:rPr>
        <w:t>. Kai dalyvauja 16</w:t>
      </w:r>
      <w:r w:rsidR="005D0CDC">
        <w:rPr>
          <w:color w:val="FF0000"/>
          <w:szCs w:val="24"/>
          <w:shd w:val="clear" w:color="auto" w:fill="FFFFFF"/>
          <w:lang w:eastAsia="lt-LT"/>
        </w:rPr>
        <w:t> </w:t>
      </w:r>
      <w:r w:rsidR="005D0CDC">
        <w:rPr>
          <w:color w:val="000000"/>
          <w:szCs w:val="24"/>
          <w:shd w:val="clear" w:color="auto" w:fill="FFFFFF"/>
          <w:lang w:eastAsia="lt-LT"/>
        </w:rPr>
        <w:t>ir daugiau dalyvių (komandos) iš 16 ir daugiau valstybių, taikomas koeficientas 0,5.</w:t>
      </w:r>
    </w:p>
    <w:p w14:paraId="4465E69E" w14:textId="77777777" w:rsidR="00856E2D" w:rsidRDefault="001B4A4F">
      <w:pPr>
        <w:ind w:firstLine="567"/>
        <w:jc w:val="both"/>
        <w:rPr>
          <w:color w:val="000000"/>
          <w:szCs w:val="24"/>
          <w:shd w:val="clear" w:color="auto" w:fill="FFFFFF"/>
          <w:lang w:eastAsia="lt-LT"/>
        </w:rPr>
      </w:pPr>
      <w:r w:rsidR="005D0CDC">
        <w:rPr>
          <w:color w:val="000000"/>
          <w:szCs w:val="24"/>
          <w:shd w:val="clear" w:color="auto" w:fill="FFFFFF"/>
          <w:lang w:eastAsia="lt-LT"/>
        </w:rPr>
        <w:t>1.8</w:t>
      </w:r>
      <w:r w:rsidR="005D0CDC">
        <w:rPr>
          <w:color w:val="000000"/>
          <w:szCs w:val="24"/>
          <w:shd w:val="clear" w:color="auto" w:fill="FFFFFF"/>
          <w:lang w:eastAsia="lt-LT"/>
        </w:rPr>
        <w:t>. Sporto šakų sportininkams, kai tarptautinės sporto organizacijos apriboja komandų ar dalyvių skaičių ir varžybose dalyvauja organizatorių nustatytas maksimalus komandų ar dalyvių skaičius, šio sąrašo 1.6 ir 1.7 papunkčiuose nustatyti koeficientai netaikomi.</w:t>
      </w:r>
    </w:p>
    <w:p w14:paraId="144D1BFC" w14:textId="77777777" w:rsidR="00856E2D" w:rsidRDefault="001B4A4F">
      <w:pPr>
        <w:ind w:firstLine="567"/>
        <w:jc w:val="both"/>
        <w:rPr>
          <w:szCs w:val="24"/>
          <w:shd w:val="clear" w:color="auto" w:fill="FFFFFF"/>
          <w:lang w:eastAsia="lt-LT"/>
        </w:rPr>
      </w:pPr>
      <w:r w:rsidR="005D0CDC">
        <w:rPr>
          <w:color w:val="000000"/>
          <w:szCs w:val="24"/>
          <w:shd w:val="clear" w:color="auto" w:fill="FFFFFF"/>
          <w:lang w:eastAsia="lt-LT"/>
        </w:rPr>
        <w:t>1</w:t>
      </w:r>
      <w:r w:rsidR="005D0CDC">
        <w:rPr>
          <w:szCs w:val="24"/>
          <w:shd w:val="clear" w:color="auto" w:fill="FFFFFF"/>
          <w:lang w:eastAsia="lt-LT"/>
        </w:rPr>
        <w:t>.9</w:t>
      </w:r>
      <w:r w:rsidR="005D0CDC">
        <w:rPr>
          <w:szCs w:val="24"/>
          <w:shd w:val="clear" w:color="auto" w:fill="FFFFFF"/>
          <w:lang w:eastAsia="lt-LT"/>
        </w:rPr>
        <w:t xml:space="preserve">. Lietuvos čempionato, Lietuvos neįgaliųjų čempionato </w:t>
      </w:r>
      <w:r w:rsidR="005D0CDC">
        <w:rPr>
          <w:rFonts w:eastAsia="Lucida Sans Unicode"/>
          <w:szCs w:val="24"/>
        </w:rPr>
        <w:t>finalinėse individualių sporto šakų rungtyse turi dalyvauti ne mažiau kaip šeši sportininkai.</w:t>
      </w:r>
    </w:p>
    <w:p w14:paraId="6D374B31" w14:textId="77777777" w:rsidR="00856E2D" w:rsidRDefault="001B4A4F">
      <w:pPr>
        <w:ind w:firstLine="567"/>
        <w:jc w:val="both"/>
        <w:rPr>
          <w:szCs w:val="24"/>
          <w:shd w:val="clear" w:color="auto" w:fill="FFFFFF"/>
          <w:lang w:eastAsia="lt-LT"/>
        </w:rPr>
      </w:pPr>
      <w:r w:rsidR="005D0CDC">
        <w:rPr>
          <w:color w:val="000000"/>
          <w:szCs w:val="24"/>
          <w:shd w:val="clear" w:color="auto" w:fill="FFFFFF"/>
          <w:lang w:eastAsia="lt-LT"/>
        </w:rPr>
        <w:t>1</w:t>
      </w:r>
      <w:r w:rsidR="005D0CDC">
        <w:rPr>
          <w:szCs w:val="24"/>
          <w:shd w:val="clear" w:color="auto" w:fill="FFFFFF"/>
          <w:lang w:eastAsia="lt-LT"/>
        </w:rPr>
        <w:t>.10</w:t>
      </w:r>
      <w:r w:rsidR="005D0CDC">
        <w:rPr>
          <w:szCs w:val="24"/>
          <w:shd w:val="clear" w:color="auto" w:fill="FFFFFF"/>
          <w:lang w:eastAsia="lt-LT"/>
        </w:rPr>
        <w:t>.</w:t>
      </w:r>
      <w:r w:rsidR="005D0CDC">
        <w:rPr>
          <w:rFonts w:eastAsia="Lucida Sans Unicode"/>
          <w:szCs w:val="24"/>
        </w:rPr>
        <w:t xml:space="preserve"> Lietuvos </w:t>
      </w:r>
      <w:r w:rsidR="005D0CDC">
        <w:rPr>
          <w:color w:val="000000"/>
          <w:szCs w:val="24"/>
          <w:shd w:val="clear" w:color="auto" w:fill="FFFFFF"/>
          <w:lang w:eastAsia="lt-LT"/>
        </w:rPr>
        <w:t xml:space="preserve">komandinių sporto šakų </w:t>
      </w:r>
      <w:r w:rsidR="005D0CDC">
        <w:rPr>
          <w:szCs w:val="24"/>
          <w:shd w:val="clear" w:color="auto" w:fill="FFFFFF"/>
          <w:lang w:eastAsia="lt-LT"/>
        </w:rPr>
        <w:t xml:space="preserve">čempionate, Lietuvos neįgaliųjų </w:t>
      </w:r>
      <w:r w:rsidR="005D0CDC">
        <w:rPr>
          <w:color w:val="000000"/>
          <w:szCs w:val="24"/>
          <w:shd w:val="clear" w:color="auto" w:fill="FFFFFF"/>
          <w:lang w:eastAsia="lt-LT"/>
        </w:rPr>
        <w:t xml:space="preserve">komandinių sporto šakų </w:t>
      </w:r>
      <w:r w:rsidR="005D0CDC">
        <w:rPr>
          <w:szCs w:val="24"/>
          <w:shd w:val="clear" w:color="auto" w:fill="FFFFFF"/>
          <w:lang w:eastAsia="lt-LT"/>
        </w:rPr>
        <w:t>čempionate</w:t>
      </w:r>
      <w:r w:rsidR="005D0CDC">
        <w:rPr>
          <w:rFonts w:eastAsia="Lucida Sans Unicode"/>
          <w:szCs w:val="24"/>
        </w:rPr>
        <w:t xml:space="preserve"> turi dalyvauti ne mažiau kaip šešios komandos.</w:t>
      </w:r>
    </w:p>
    <w:p w14:paraId="7D4C7CED" w14:textId="77777777" w:rsidR="00856E2D" w:rsidRDefault="001B4A4F">
      <w:pPr>
        <w:ind w:firstLine="567"/>
        <w:jc w:val="both"/>
        <w:rPr>
          <w:szCs w:val="24"/>
          <w:lang w:eastAsia="lt-LT"/>
        </w:rPr>
      </w:pPr>
      <w:r w:rsidR="005D0CDC">
        <w:rPr>
          <w:szCs w:val="24"/>
          <w:shd w:val="clear" w:color="auto" w:fill="FFFFFF"/>
          <w:lang w:eastAsia="lt-LT"/>
        </w:rPr>
        <w:t>1.11</w:t>
      </w:r>
      <w:r w:rsidR="005D0CDC">
        <w:rPr>
          <w:szCs w:val="24"/>
          <w:shd w:val="clear" w:color="auto" w:fill="FFFFFF"/>
          <w:lang w:eastAsia="lt-LT"/>
        </w:rPr>
        <w:t xml:space="preserve">. Premija skiriama sportininkui (komandai), nugalėjusiam ne mažiau kaip vieną varžovą (komandą). </w:t>
      </w:r>
    </w:p>
    <w:p w14:paraId="7A61801D" w14:textId="77777777" w:rsidR="00856E2D" w:rsidRDefault="001B4A4F">
      <w:pPr>
        <w:ind w:firstLine="567"/>
        <w:jc w:val="both"/>
        <w:rPr>
          <w:color w:val="000000"/>
          <w:szCs w:val="24"/>
          <w:lang w:eastAsia="lt-LT"/>
        </w:rPr>
      </w:pPr>
      <w:r w:rsidR="005D0CDC">
        <w:rPr>
          <w:color w:val="000000"/>
          <w:szCs w:val="24"/>
          <w:shd w:val="clear" w:color="auto" w:fill="FFFFFF"/>
          <w:lang w:eastAsia="lt-LT"/>
        </w:rPr>
        <w:t>1.12</w:t>
      </w:r>
      <w:r w:rsidR="005D0CDC">
        <w:rPr>
          <w:color w:val="000000"/>
          <w:szCs w:val="24"/>
          <w:shd w:val="clear" w:color="auto" w:fill="FFFFFF"/>
          <w:lang w:eastAsia="lt-LT"/>
        </w:rPr>
        <w:t xml:space="preserve">. </w:t>
      </w:r>
      <w:r w:rsidR="005D0CDC">
        <w:rPr>
          <w:color w:val="000000"/>
          <w:szCs w:val="24"/>
          <w:lang w:eastAsia="lt-LT"/>
        </w:rPr>
        <w:t>Premijos minimalus dydis, pritaikius koeficientus, negali būti mažesnis kaip 50 eurų, visais kitais atvejais premijos suapvalinamos iki dešimčių eurų.</w:t>
      </w:r>
    </w:p>
    <w:p w14:paraId="097CC7A8" w14:textId="5035C8C0" w:rsidR="00856E2D" w:rsidRDefault="001B4A4F">
      <w:pPr>
        <w:ind w:firstLine="567"/>
        <w:jc w:val="both"/>
        <w:rPr>
          <w:color w:val="000000"/>
          <w:szCs w:val="24"/>
          <w:lang w:eastAsia="lt-LT"/>
        </w:rPr>
      </w:pPr>
      <w:r w:rsidR="005D0CDC">
        <w:rPr>
          <w:color w:val="000000"/>
          <w:szCs w:val="24"/>
          <w:lang w:eastAsia="lt-LT"/>
        </w:rPr>
        <w:t>1.13</w:t>
      </w:r>
      <w:r w:rsidR="005D0CDC">
        <w:rPr>
          <w:color w:val="000000"/>
          <w:szCs w:val="24"/>
          <w:lang w:eastAsia="lt-LT"/>
        </w:rPr>
        <w:t>. Neolimpinių sporto šakų atstovams piniginės premijos mokamos tik tuo atveju, jei šių sporto šakų varžybos vykdomos pagal WADA  (</w:t>
      </w:r>
      <w:proofErr w:type="spellStart"/>
      <w:r w:rsidR="005D0CDC">
        <w:rPr>
          <w:color w:val="000000"/>
          <w:szCs w:val="24"/>
          <w:lang w:eastAsia="lt-LT"/>
        </w:rPr>
        <w:t>World</w:t>
      </w:r>
      <w:proofErr w:type="spellEnd"/>
      <w:r w:rsidR="005D0CDC">
        <w:rPr>
          <w:color w:val="000000"/>
          <w:szCs w:val="24"/>
          <w:lang w:eastAsia="lt-LT"/>
        </w:rPr>
        <w:t xml:space="preserve"> </w:t>
      </w:r>
      <w:proofErr w:type="spellStart"/>
      <w:r w:rsidR="005D0CDC">
        <w:rPr>
          <w:color w:val="000000"/>
          <w:szCs w:val="24"/>
          <w:lang w:eastAsia="lt-LT"/>
        </w:rPr>
        <w:t>anti</w:t>
      </w:r>
      <w:proofErr w:type="spellEnd"/>
      <w:r w:rsidR="005D0CDC">
        <w:rPr>
          <w:color w:val="000000"/>
          <w:szCs w:val="24"/>
          <w:lang w:eastAsia="lt-LT"/>
        </w:rPr>
        <w:t xml:space="preserve"> </w:t>
      </w:r>
      <w:proofErr w:type="spellStart"/>
      <w:r w:rsidR="005D0CDC">
        <w:rPr>
          <w:color w:val="000000"/>
          <w:szCs w:val="24"/>
          <w:lang w:eastAsia="lt-LT"/>
        </w:rPr>
        <w:t>doping</w:t>
      </w:r>
      <w:proofErr w:type="spellEnd"/>
      <w:r w:rsidR="005D0CDC">
        <w:rPr>
          <w:color w:val="000000"/>
          <w:szCs w:val="24"/>
          <w:lang w:eastAsia="lt-LT"/>
        </w:rPr>
        <w:t xml:space="preserve"> </w:t>
      </w:r>
      <w:proofErr w:type="spellStart"/>
      <w:r w:rsidR="005D0CDC">
        <w:rPr>
          <w:color w:val="000000"/>
          <w:szCs w:val="24"/>
          <w:lang w:eastAsia="lt-LT"/>
        </w:rPr>
        <w:t>agency</w:t>
      </w:r>
      <w:proofErr w:type="spellEnd"/>
      <w:r w:rsidR="005D0CDC">
        <w:rPr>
          <w:color w:val="000000"/>
          <w:szCs w:val="24"/>
          <w:lang w:eastAsia="lt-LT"/>
        </w:rPr>
        <w:t>) reikalavimus.</w:t>
      </w:r>
    </w:p>
    <w:p w14:paraId="130439E5" w14:textId="2D791429" w:rsidR="00856E2D" w:rsidRDefault="001B4A4F">
      <w:pPr>
        <w:ind w:firstLine="782"/>
        <w:jc w:val="both"/>
        <w:rPr>
          <w:color w:val="000000"/>
          <w:szCs w:val="24"/>
          <w:lang w:eastAsia="lt-LT"/>
        </w:rPr>
      </w:pPr>
    </w:p>
    <w:p w14:paraId="242DD312" w14:textId="77777777" w:rsidR="00856E2D" w:rsidRDefault="005D0CDC">
      <w:pPr>
        <w:ind w:firstLine="709"/>
        <w:jc w:val="center"/>
        <w:rPr>
          <w:color w:val="000000"/>
          <w:szCs w:val="24"/>
          <w:lang w:eastAsia="lt-LT"/>
        </w:rPr>
      </w:pPr>
      <w:r>
        <w:rPr>
          <w:color w:val="000000"/>
          <w:szCs w:val="24"/>
          <w:lang w:eastAsia="lt-LT"/>
        </w:rPr>
        <w:t>––––––––––––––––</w:t>
      </w:r>
    </w:p>
    <w:p w14:paraId="255B054E" w14:textId="77777777" w:rsidR="00856E2D" w:rsidRDefault="001B4A4F"/>
    <w:sectPr w:rsidR="00856E2D" w:rsidSect="005D0CD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C03CB" w14:textId="77777777" w:rsidR="00856E2D" w:rsidRDefault="005D0CDC">
      <w:pPr>
        <w:rPr>
          <w:rFonts w:ascii="Calibri" w:eastAsia="Calibri" w:hAnsi="Calibri"/>
          <w:sz w:val="22"/>
          <w:szCs w:val="22"/>
        </w:rPr>
      </w:pPr>
      <w:r>
        <w:rPr>
          <w:rFonts w:ascii="Calibri" w:eastAsia="Calibri" w:hAnsi="Calibri"/>
          <w:sz w:val="22"/>
          <w:szCs w:val="22"/>
        </w:rPr>
        <w:separator/>
      </w:r>
    </w:p>
  </w:endnote>
  <w:endnote w:type="continuationSeparator" w:id="0">
    <w:p w14:paraId="28A29B46" w14:textId="77777777" w:rsidR="00856E2D" w:rsidRDefault="005D0CDC">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Narrow">
    <w:altName w:val="Arial"/>
    <w:charset w:val="00"/>
    <w:family w:val="swiss"/>
    <w:pitch w:val="variable"/>
    <w:sig w:usb0="00000001"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8D634" w14:textId="77777777" w:rsidR="005D0CDC" w:rsidRDefault="005D0C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59C0" w14:textId="77777777" w:rsidR="005D0CDC" w:rsidRDefault="005D0C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E3905" w14:textId="77777777" w:rsidR="005D0CDC" w:rsidRDefault="005D0C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D67F3" w14:textId="77777777" w:rsidR="00856E2D" w:rsidRDefault="005D0CDC">
      <w:pPr>
        <w:rPr>
          <w:rFonts w:ascii="Calibri" w:eastAsia="Calibri" w:hAnsi="Calibri"/>
          <w:sz w:val="22"/>
          <w:szCs w:val="22"/>
        </w:rPr>
      </w:pPr>
      <w:r>
        <w:rPr>
          <w:rFonts w:ascii="Calibri" w:eastAsia="Calibri" w:hAnsi="Calibri"/>
          <w:sz w:val="22"/>
          <w:szCs w:val="22"/>
        </w:rPr>
        <w:separator/>
      </w:r>
    </w:p>
  </w:footnote>
  <w:footnote w:type="continuationSeparator" w:id="0">
    <w:p w14:paraId="0F78471F" w14:textId="77777777" w:rsidR="00856E2D" w:rsidRDefault="005D0CDC">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6A28" w14:textId="77777777" w:rsidR="005D0CDC" w:rsidRDefault="005D0C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433287"/>
      <w:docPartObj>
        <w:docPartGallery w:val="Page Numbers (Top of Page)"/>
        <w:docPartUnique/>
      </w:docPartObj>
    </w:sdtPr>
    <w:sdtEndPr/>
    <w:sdtContent>
      <w:p w14:paraId="343E52C7" w14:textId="2E4C9473" w:rsidR="005D0CDC" w:rsidRDefault="005D0CDC">
        <w:pPr>
          <w:pStyle w:val="Antrats"/>
          <w:jc w:val="center"/>
        </w:pPr>
        <w:r>
          <w:fldChar w:fldCharType="begin"/>
        </w:r>
        <w:r>
          <w:instrText>PAGE   \* MERGEFORMAT</w:instrText>
        </w:r>
        <w:r>
          <w:fldChar w:fldCharType="separate"/>
        </w:r>
        <w:r w:rsidR="001B4A4F">
          <w:rPr>
            <w:noProof/>
          </w:rPr>
          <w:t>2</w:t>
        </w:r>
        <w:r>
          <w:fldChar w:fldCharType="end"/>
        </w:r>
      </w:p>
    </w:sdtContent>
  </w:sdt>
  <w:p w14:paraId="7434FE42" w14:textId="77777777" w:rsidR="005D0CDC" w:rsidRDefault="005D0C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847A" w14:textId="77777777" w:rsidR="005D0CDC" w:rsidRDefault="005D0CD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29"/>
    <w:rsid w:val="001B4A4F"/>
    <w:rsid w:val="005D0CDC"/>
    <w:rsid w:val="00856E2D"/>
    <w:rsid w:val="00FD0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2017"/>
  <w15:chartTrackingRefBased/>
  <w15:docId w15:val="{17BF1078-1CB9-49F6-B209-8379AC7C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D0CDC"/>
    <w:pPr>
      <w:tabs>
        <w:tab w:val="center" w:pos="4819"/>
        <w:tab w:val="right" w:pos="9638"/>
      </w:tabs>
    </w:pPr>
  </w:style>
  <w:style w:type="character" w:customStyle="1" w:styleId="AntratsDiagrama">
    <w:name w:val="Antraštės Diagrama"/>
    <w:basedOn w:val="Numatytasispastraiposriftas"/>
    <w:link w:val="Antrats"/>
    <w:uiPriority w:val="99"/>
    <w:rsid w:val="005D0CDC"/>
  </w:style>
  <w:style w:type="paragraph" w:styleId="Porat">
    <w:name w:val="footer"/>
    <w:basedOn w:val="prastasis"/>
    <w:link w:val="PoratDiagrama"/>
    <w:unhideWhenUsed/>
    <w:rsid w:val="005D0CDC"/>
    <w:pPr>
      <w:tabs>
        <w:tab w:val="center" w:pos="4819"/>
        <w:tab w:val="right" w:pos="9638"/>
      </w:tabs>
    </w:pPr>
  </w:style>
  <w:style w:type="character" w:customStyle="1" w:styleId="PoratDiagrama">
    <w:name w:val="Poraštė Diagrama"/>
    <w:basedOn w:val="Numatytasispastraiposriftas"/>
    <w:link w:val="Porat"/>
    <w:rsid w:val="005D0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2861</Words>
  <Characters>1631</Characters>
  <Application>Microsoft Office Word</Application>
  <DocSecurity>0</DocSecurity>
  <Lines>13</Lines>
  <Paragraphs>8</Paragraphs>
  <ScaleCrop>false</ScaleCrop>
  <Company/>
  <LinksUpToDate>false</LinksUpToDate>
  <CharactersWithSpaces>4484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2026-02-24T06:13:00Z</dcterms:created>
  <dc:creator>Evaldas Martinka</dc:creator>
  <lastModifiedBy>DINDIENĖ Laura</lastModifiedBy>
  <dcterms:modified xsi:type="dcterms:W3CDTF">2026-02-24T07:30:00Z</dcterms:modified>
  <revision>4</revision>
</coreProperties>
</file>