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6475" w14:textId="77777777" w:rsidR="009B089B" w:rsidRPr="00ED68F0" w:rsidRDefault="009B089B" w:rsidP="009B089B">
      <w:pPr>
        <w:tabs>
          <w:tab w:val="left" w:pos="7513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A6E99" w14:textId="77777777" w:rsidR="002743AA" w:rsidRDefault="009B089B" w:rsidP="0043733F">
      <w:pPr>
        <w:tabs>
          <w:tab w:val="left" w:pos="751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8F0">
        <w:rPr>
          <w:rFonts w:ascii="Times New Roman" w:hAnsi="Times New Roman" w:cs="Times New Roman"/>
          <w:b/>
          <w:bCs/>
          <w:sz w:val="28"/>
          <w:szCs w:val="28"/>
        </w:rPr>
        <w:t>Vilniaus rajono savivaldybės administracijos</w:t>
      </w:r>
      <w:r w:rsidR="00CC761A" w:rsidRPr="00ED68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2BC5BA4" w14:textId="77777777" w:rsidR="0043733F" w:rsidRDefault="002743AA" w:rsidP="0043733F">
      <w:pPr>
        <w:tabs>
          <w:tab w:val="left" w:pos="751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8F0">
        <w:rPr>
          <w:rFonts w:ascii="Times New Roman" w:hAnsi="Times New Roman" w:cs="Times New Roman"/>
          <w:b/>
          <w:bCs/>
          <w:sz w:val="28"/>
          <w:szCs w:val="28"/>
        </w:rPr>
        <w:t>Medininkų</w:t>
      </w:r>
      <w:r w:rsidR="00506011" w:rsidRPr="00ED68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089B" w:rsidRPr="00ED68F0">
        <w:rPr>
          <w:rFonts w:ascii="Times New Roman" w:hAnsi="Times New Roman" w:cs="Times New Roman"/>
          <w:b/>
          <w:bCs/>
          <w:sz w:val="28"/>
          <w:szCs w:val="28"/>
        </w:rPr>
        <w:t>seniūnijos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7F56" w:rsidRPr="00ED68F0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9B089B" w:rsidRPr="00ED68F0">
        <w:rPr>
          <w:rFonts w:ascii="Times New Roman" w:hAnsi="Times New Roman" w:cs="Times New Roman"/>
          <w:b/>
          <w:bCs/>
          <w:sz w:val="28"/>
          <w:szCs w:val="28"/>
        </w:rPr>
        <w:t xml:space="preserve"> metų veiklos plano įgyvendinimo</w:t>
      </w:r>
    </w:p>
    <w:p w14:paraId="097A2DEA" w14:textId="567DCA07" w:rsidR="009B089B" w:rsidRPr="00ED68F0" w:rsidRDefault="009B089B" w:rsidP="0043733F">
      <w:pPr>
        <w:tabs>
          <w:tab w:val="left" w:pos="7513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8F0">
        <w:rPr>
          <w:rFonts w:ascii="Times New Roman" w:hAnsi="Times New Roman" w:cs="Times New Roman"/>
          <w:b/>
          <w:bCs/>
          <w:sz w:val="28"/>
          <w:szCs w:val="28"/>
        </w:rPr>
        <w:t xml:space="preserve"> ataskait</w:t>
      </w:r>
      <w:r w:rsidR="00331C7F" w:rsidRPr="00ED68F0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14:paraId="1B7BF684" w14:textId="77777777" w:rsidR="00612728" w:rsidRPr="00ED68F0" w:rsidRDefault="00612728" w:rsidP="0043733F">
      <w:pPr>
        <w:spacing w:line="360" w:lineRule="auto"/>
        <w:rPr>
          <w:rFonts w:ascii="Times New Roman" w:hAnsi="Times New Roman" w:cs="Times New Roman"/>
        </w:rPr>
      </w:pPr>
    </w:p>
    <w:p w14:paraId="23F9A73B" w14:textId="29F6C080" w:rsidR="001011F1" w:rsidRPr="002743AA" w:rsidRDefault="001011F1" w:rsidP="0043733F">
      <w:pPr>
        <w:spacing w:after="0" w:line="36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3AA">
        <w:rPr>
          <w:rFonts w:ascii="Times New Roman" w:hAnsi="Times New Roman" w:cs="Times New Roman"/>
          <w:b/>
          <w:bCs/>
          <w:sz w:val="24"/>
          <w:szCs w:val="24"/>
        </w:rPr>
        <w:t>1. Apie seniūniją</w:t>
      </w:r>
      <w:r w:rsidR="004373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3F03543" w14:textId="77777777" w:rsidR="002743AA" w:rsidRDefault="000514BC" w:rsidP="0043733F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sz w:val="24"/>
          <w:szCs w:val="24"/>
        </w:rPr>
        <w:t xml:space="preserve">Medininkų seniūnija yra įsikūrusi į rytus nuo Vilniaus abiejose magistralės Vilnius-Minskas pusėse. Turi </w:t>
      </w:r>
      <w:smartTag w:uri="urn:schemas-microsoft-com:office:smarttags" w:element="metricconverter">
        <w:smartTagPr>
          <w:attr w:name="ProductID" w:val="9 km"/>
        </w:smartTagPr>
        <w:r w:rsidRPr="002743AA">
          <w:rPr>
            <w:rFonts w:ascii="Times New Roman" w:hAnsi="Times New Roman" w:cs="Times New Roman"/>
            <w:sz w:val="24"/>
            <w:szCs w:val="24"/>
          </w:rPr>
          <w:t>9 km</w:t>
        </w:r>
      </w:smartTag>
      <w:r w:rsidRPr="002743AA">
        <w:rPr>
          <w:rFonts w:ascii="Times New Roman" w:hAnsi="Times New Roman" w:cs="Times New Roman"/>
          <w:sz w:val="24"/>
          <w:szCs w:val="24"/>
        </w:rPr>
        <w:t xml:space="preserve"> bendros sienos su Baltarusija.</w:t>
      </w:r>
      <w:r w:rsidR="00487F6E" w:rsidRPr="002743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7F6E" w:rsidRPr="002743AA">
        <w:rPr>
          <w:rFonts w:ascii="Times New Roman" w:hAnsi="Times New Roman" w:cs="Times New Roman"/>
          <w:sz w:val="24"/>
          <w:szCs w:val="24"/>
        </w:rPr>
        <w:t>Seniūnijos plotas siekia</w:t>
      </w:r>
      <w:r w:rsidRPr="002743A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 295,5 ha"/>
        </w:smartTagPr>
        <w:r w:rsidRPr="002743AA">
          <w:rPr>
            <w:rFonts w:ascii="Times New Roman" w:hAnsi="Times New Roman" w:cs="Times New Roman"/>
            <w:sz w:val="24"/>
            <w:szCs w:val="24"/>
          </w:rPr>
          <w:t>6 295,5 ha</w:t>
        </w:r>
      </w:smartTag>
      <w:r w:rsidRPr="002743AA">
        <w:rPr>
          <w:rFonts w:ascii="Times New Roman" w:hAnsi="Times New Roman" w:cs="Times New Roman"/>
          <w:sz w:val="24"/>
          <w:szCs w:val="24"/>
        </w:rPr>
        <w:t xml:space="preserve">, iš jų </w:t>
      </w:r>
      <w:smartTag w:uri="urn:schemas-microsoft-com:office:smarttags" w:element="metricconverter">
        <w:smartTagPr>
          <w:attr w:name="ProductID" w:val="5 001 ha"/>
        </w:smartTagPr>
        <w:r w:rsidRPr="002743AA">
          <w:rPr>
            <w:rFonts w:ascii="Times New Roman" w:hAnsi="Times New Roman" w:cs="Times New Roman"/>
            <w:sz w:val="24"/>
            <w:szCs w:val="24"/>
          </w:rPr>
          <w:t>5 001 ha</w:t>
        </w:r>
      </w:smartTag>
      <w:r w:rsidRPr="002743AA">
        <w:rPr>
          <w:rFonts w:ascii="Times New Roman" w:hAnsi="Times New Roman" w:cs="Times New Roman"/>
          <w:sz w:val="24"/>
          <w:szCs w:val="24"/>
        </w:rPr>
        <w:t xml:space="preserve"> užima žemės ūkio naudmenos, </w:t>
      </w:r>
      <w:smartTag w:uri="urn:schemas-microsoft-com:office:smarttags" w:element="metricconverter">
        <w:smartTagPr>
          <w:attr w:name="ProductID" w:val="1 080 ha"/>
        </w:smartTagPr>
        <w:r w:rsidRPr="002743AA">
          <w:rPr>
            <w:rFonts w:ascii="Times New Roman" w:hAnsi="Times New Roman" w:cs="Times New Roman"/>
            <w:sz w:val="24"/>
            <w:szCs w:val="24"/>
          </w:rPr>
          <w:t>1 080 ha</w:t>
        </w:r>
      </w:smartTag>
      <w:r w:rsidRPr="002743AA">
        <w:rPr>
          <w:rFonts w:ascii="Times New Roman" w:hAnsi="Times New Roman" w:cs="Times New Roman"/>
          <w:sz w:val="24"/>
          <w:szCs w:val="24"/>
        </w:rPr>
        <w:t xml:space="preserve"> – miškai, </w:t>
      </w:r>
      <w:smartTag w:uri="urn:schemas-microsoft-com:office:smarttags" w:element="metricconverter">
        <w:smartTagPr>
          <w:attr w:name="ProductID" w:val="4,2 ha"/>
        </w:smartTagPr>
        <w:r w:rsidRPr="002743AA">
          <w:rPr>
            <w:rFonts w:ascii="Times New Roman" w:hAnsi="Times New Roman" w:cs="Times New Roman"/>
            <w:sz w:val="24"/>
            <w:szCs w:val="24"/>
          </w:rPr>
          <w:t>4,2 ha</w:t>
        </w:r>
      </w:smartTag>
      <w:r w:rsidRPr="002743AA">
        <w:rPr>
          <w:rFonts w:ascii="Times New Roman" w:hAnsi="Times New Roman" w:cs="Times New Roman"/>
          <w:sz w:val="24"/>
          <w:szCs w:val="24"/>
        </w:rPr>
        <w:t xml:space="preserve"> vandenys ir kitos paskirties plotai.</w:t>
      </w:r>
    </w:p>
    <w:p w14:paraId="15626236" w14:textId="7870F878" w:rsidR="00B718E2" w:rsidRPr="002743AA" w:rsidRDefault="000514BC" w:rsidP="0043733F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sz w:val="24"/>
          <w:szCs w:val="24"/>
        </w:rPr>
        <w:t xml:space="preserve">Seniūnijos centras – </w:t>
      </w:r>
      <w:bookmarkStart w:id="0" w:name="_Hlk60835426"/>
      <w:r w:rsidRPr="002743AA">
        <w:rPr>
          <w:rFonts w:ascii="Times New Roman" w:hAnsi="Times New Roman" w:cs="Times New Roman"/>
          <w:sz w:val="24"/>
          <w:szCs w:val="24"/>
        </w:rPr>
        <w:t xml:space="preserve">Medininkų k. </w:t>
      </w:r>
      <w:bookmarkEnd w:id="0"/>
      <w:r w:rsidRPr="002743AA">
        <w:rPr>
          <w:rFonts w:ascii="Times New Roman" w:hAnsi="Times New Roman" w:cs="Times New Roman"/>
          <w:sz w:val="24"/>
          <w:szCs w:val="24"/>
        </w:rPr>
        <w:t>Seniūnijoje yra 37 kaimai, didesni iš jų: Medininkų k., Padvarionių k., Slabados k., Pilkapių k.</w:t>
      </w:r>
      <w:r w:rsidR="00B718E2"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="00214DAD" w:rsidRPr="002743AA">
        <w:rPr>
          <w:rFonts w:ascii="Times New Roman" w:hAnsi="Times New Roman" w:cs="Times New Roman"/>
          <w:bCs/>
          <w:sz w:val="24"/>
          <w:szCs w:val="24"/>
        </w:rPr>
        <w:t xml:space="preserve">Seniūnijos gyventojų </w:t>
      </w:r>
      <w:r w:rsidR="00B718E2" w:rsidRPr="002743AA">
        <w:rPr>
          <w:rFonts w:ascii="Times New Roman" w:hAnsi="Times New Roman" w:cs="Times New Roman"/>
          <w:bCs/>
          <w:sz w:val="24"/>
          <w:szCs w:val="24"/>
        </w:rPr>
        <w:t>skaičius 202</w:t>
      </w:r>
      <w:r w:rsidR="00596F4B" w:rsidRPr="002743AA">
        <w:rPr>
          <w:rFonts w:ascii="Times New Roman" w:hAnsi="Times New Roman" w:cs="Times New Roman"/>
          <w:bCs/>
          <w:sz w:val="24"/>
          <w:szCs w:val="24"/>
        </w:rPr>
        <w:t>5</w:t>
      </w:r>
      <w:r w:rsidR="00B718E2" w:rsidRPr="002743AA">
        <w:rPr>
          <w:rFonts w:ascii="Times New Roman" w:hAnsi="Times New Roman" w:cs="Times New Roman"/>
          <w:bCs/>
          <w:sz w:val="24"/>
          <w:szCs w:val="24"/>
        </w:rPr>
        <w:t xml:space="preserve"> gruodžio </w:t>
      </w:r>
      <w:r w:rsidR="00596F4B" w:rsidRPr="002743AA">
        <w:rPr>
          <w:rFonts w:ascii="Times New Roman" w:hAnsi="Times New Roman" w:cs="Times New Roman"/>
          <w:bCs/>
          <w:sz w:val="24"/>
          <w:szCs w:val="24"/>
        </w:rPr>
        <w:t>3</w:t>
      </w:r>
      <w:r w:rsidR="00B718E2" w:rsidRPr="002743AA">
        <w:rPr>
          <w:rFonts w:ascii="Times New Roman" w:hAnsi="Times New Roman" w:cs="Times New Roman"/>
          <w:bCs/>
          <w:sz w:val="24"/>
          <w:szCs w:val="24"/>
        </w:rPr>
        <w:t>1 d. - 1054.</w:t>
      </w:r>
    </w:p>
    <w:p w14:paraId="328E0295" w14:textId="6319A6AF" w:rsidR="002743AA" w:rsidRDefault="000864B1" w:rsidP="0043733F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sz w:val="24"/>
          <w:szCs w:val="24"/>
        </w:rPr>
        <w:t xml:space="preserve">Seniūnijos gyvenamosios vietovės suskirstytos į  seniūnaitijas ir išrinkti kiekvienos seniūnaitijos seniūnaičiai: </w:t>
      </w:r>
    </w:p>
    <w:p w14:paraId="3833E897" w14:textId="77777777" w:rsidR="002743AA" w:rsidRPr="002743AA" w:rsidRDefault="000864B1" w:rsidP="0043733F">
      <w:pPr>
        <w:pStyle w:val="Sraopastraipa"/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sz w:val="24"/>
          <w:szCs w:val="24"/>
        </w:rPr>
        <w:t>Laibiškių seniūnaitija</w:t>
      </w:r>
      <w:r w:rsidRPr="002743A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2743AA">
        <w:rPr>
          <w:rFonts w:ascii="Times New Roman" w:hAnsi="Times New Roman" w:cs="Times New Roman"/>
          <w:sz w:val="24"/>
          <w:szCs w:val="24"/>
        </w:rPr>
        <w:t>Baušiškių k., Bielazariškių k., Didžiųjų Laibiškių k., Jociūnų k., Kalvių k., Klinkų k., Laibiškių k., Lazankos k., Makutiškių k., Mažųjų Katutiškių k</w:t>
      </w:r>
      <w:r w:rsidRPr="002743AA">
        <w:rPr>
          <w:rFonts w:ascii="Times New Roman" w:hAnsi="Times New Roman" w:cs="Times New Roman"/>
          <w:b/>
          <w:bCs/>
          <w:sz w:val="24"/>
          <w:szCs w:val="24"/>
        </w:rPr>
        <w:t xml:space="preserve">.,  </w:t>
      </w:r>
      <w:r w:rsidRPr="002743AA">
        <w:rPr>
          <w:rFonts w:ascii="Times New Roman" w:hAnsi="Times New Roman" w:cs="Times New Roman"/>
          <w:sz w:val="24"/>
          <w:szCs w:val="24"/>
        </w:rPr>
        <w:t>Naujadvario k., Pakalnės k., Pikčiūnų k., Slabados k., Šutinių k., Šalkiškių k., Vaitkiškių k.) - seniūnaitis Ivan Veršalovič (išrinktas 2023-10-09);</w:t>
      </w:r>
    </w:p>
    <w:p w14:paraId="2F6B9F99" w14:textId="77777777" w:rsidR="002743AA" w:rsidRPr="002743AA" w:rsidRDefault="000864B1" w:rsidP="0043733F">
      <w:pPr>
        <w:pStyle w:val="Sraopastraipa"/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bCs/>
          <w:sz w:val="24"/>
          <w:szCs w:val="24"/>
        </w:rPr>
        <w:t>Medininkų seniūnaitija</w:t>
      </w:r>
      <w:r w:rsidRPr="002743A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743AA">
        <w:rPr>
          <w:rFonts w:ascii="Times New Roman" w:hAnsi="Times New Roman" w:cs="Times New Roman"/>
          <w:sz w:val="24"/>
          <w:szCs w:val="24"/>
        </w:rPr>
        <w:t>(Medininkų k. -Pilies g., Medaus g., Juozapinės g., Gėlių g., Sodų g., Mokyklos g., Šv. Kazimiero g., Šiaurinė g.) - seniūnaitis Genadij Ancukevič (išrinktas 2023-10-11);</w:t>
      </w:r>
    </w:p>
    <w:p w14:paraId="15B97039" w14:textId="77777777" w:rsidR="002743AA" w:rsidRPr="002743AA" w:rsidRDefault="000864B1" w:rsidP="0043733F">
      <w:pPr>
        <w:pStyle w:val="Sraopastraipa"/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bCs/>
          <w:sz w:val="24"/>
          <w:szCs w:val="24"/>
        </w:rPr>
        <w:t>Padvarionių seniūnaitija</w:t>
      </w:r>
      <w:r w:rsidRPr="002743A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743AA">
        <w:rPr>
          <w:rFonts w:ascii="Times New Roman" w:hAnsi="Times New Roman" w:cs="Times New Roman"/>
          <w:sz w:val="24"/>
          <w:szCs w:val="24"/>
        </w:rPr>
        <w:t xml:space="preserve">Alaburdiškių vs., Andreliškių vs., Bajorų k., Beržytės k., Dainavos k., Juozapinės k., Keipūnų k., Padvarionių k., Paalaburdiškių vs., Šakiškių k., Tarpučių k., Varniškių k.) - </w:t>
      </w:r>
      <w:r w:rsidRPr="002743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3AA">
        <w:rPr>
          <w:rFonts w:ascii="Times New Roman" w:hAnsi="Times New Roman" w:cs="Times New Roman"/>
          <w:sz w:val="24"/>
          <w:szCs w:val="24"/>
        </w:rPr>
        <w:t>seniūnaitė Kristina Dolegovska (išrinkta 2023-10-10);</w:t>
      </w:r>
    </w:p>
    <w:p w14:paraId="76947E26" w14:textId="77777777" w:rsidR="002743AA" w:rsidRPr="002743AA" w:rsidRDefault="000864B1" w:rsidP="0043733F">
      <w:pPr>
        <w:pStyle w:val="Sraopastraipa"/>
        <w:numPr>
          <w:ilvl w:val="0"/>
          <w:numId w:val="1"/>
        </w:numPr>
        <w:tabs>
          <w:tab w:val="left" w:pos="993"/>
        </w:tabs>
        <w:suppressAutoHyphens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bCs/>
          <w:sz w:val="24"/>
          <w:szCs w:val="24"/>
        </w:rPr>
        <w:t>Pilkapių seniūnaitija</w:t>
      </w:r>
      <w:r w:rsidRPr="002743A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2743AA">
        <w:rPr>
          <w:rFonts w:ascii="Times New Roman" w:hAnsi="Times New Roman" w:cs="Times New Roman"/>
          <w:sz w:val="24"/>
          <w:szCs w:val="24"/>
        </w:rPr>
        <w:t xml:space="preserve"> Bikiškės k, Dvarčių k., Kuosinės III k., Kuosinės II k., Kuosinės I k., Medininkų k. (Pasieniečių g., Kalinausko g., Pranciškonų g.), Pilkapių k., Slabadkos k.) - seniūnaitė Karolina Baraškevič (išrinkta 2023-10-12).</w:t>
      </w:r>
    </w:p>
    <w:p w14:paraId="5558B12C" w14:textId="700B24ED" w:rsidR="007B3AC1" w:rsidRPr="002743AA" w:rsidRDefault="007B3AC1" w:rsidP="0043733F">
      <w:pPr>
        <w:suppressAutoHyphens/>
        <w:spacing w:after="0" w:line="360" w:lineRule="auto"/>
        <w:ind w:firstLine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43AA">
        <w:rPr>
          <w:rFonts w:ascii="Times New Roman" w:hAnsi="Times New Roman" w:cs="Times New Roman"/>
          <w:bCs/>
          <w:sz w:val="24"/>
          <w:szCs w:val="24"/>
        </w:rPr>
        <w:t>Seniūnijos teritorijoje yra penkios kapinės – Bielazariškių k. (0,08 ha)</w:t>
      </w:r>
      <w:r w:rsidRPr="002743AA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66183880"/>
      <w:r w:rsidRPr="002743AA">
        <w:rPr>
          <w:rFonts w:ascii="Times New Roman" w:hAnsi="Times New Roman" w:cs="Times New Roman"/>
          <w:sz w:val="24"/>
          <w:szCs w:val="24"/>
        </w:rPr>
        <w:t>ne</w:t>
      </w:r>
      <w:r w:rsidRPr="002743AA">
        <w:rPr>
          <w:rFonts w:ascii="Times New Roman" w:hAnsi="Times New Roman" w:cs="Times New Roman"/>
          <w:bCs/>
          <w:sz w:val="24"/>
          <w:szCs w:val="24"/>
        </w:rPr>
        <w:t>vykdomas laidojimas</w:t>
      </w:r>
      <w:bookmarkEnd w:id="1"/>
      <w:r w:rsidRPr="002743AA">
        <w:rPr>
          <w:rFonts w:ascii="Times New Roman" w:hAnsi="Times New Roman" w:cs="Times New Roman"/>
          <w:bCs/>
          <w:sz w:val="24"/>
          <w:szCs w:val="24"/>
        </w:rPr>
        <w:t>, Slabados k. (0,12 ha)</w:t>
      </w:r>
      <w:r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Pr="002743AA">
        <w:rPr>
          <w:rFonts w:ascii="Times New Roman" w:hAnsi="Times New Roman" w:cs="Times New Roman"/>
          <w:bCs/>
          <w:sz w:val="24"/>
          <w:szCs w:val="24"/>
        </w:rPr>
        <w:t>nevykdomas laidojimas, Laibiškių k. (0,40 ha)</w:t>
      </w:r>
      <w:r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Pr="002743AA">
        <w:rPr>
          <w:rFonts w:ascii="Times New Roman" w:hAnsi="Times New Roman" w:cs="Times New Roman"/>
          <w:bCs/>
          <w:sz w:val="24"/>
          <w:szCs w:val="24"/>
        </w:rPr>
        <w:t>nevykdomas laidojimas, Keipūnų k. (0,05 ha)</w:t>
      </w:r>
      <w:r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Pr="002743AA">
        <w:rPr>
          <w:rFonts w:ascii="Times New Roman" w:hAnsi="Times New Roman" w:cs="Times New Roman"/>
          <w:bCs/>
          <w:sz w:val="24"/>
          <w:szCs w:val="24"/>
        </w:rPr>
        <w:t>vykdomas laidojimas, Medininkų k. (3,24 ha)</w:t>
      </w:r>
      <w:r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Pr="002743AA">
        <w:rPr>
          <w:rFonts w:ascii="Times New Roman" w:hAnsi="Times New Roman" w:cs="Times New Roman"/>
          <w:bCs/>
          <w:sz w:val="24"/>
          <w:szCs w:val="24"/>
        </w:rPr>
        <w:t>vykdomas laidojimas.</w:t>
      </w:r>
      <w:r w:rsidR="00596F4B" w:rsidRPr="002743AA">
        <w:rPr>
          <w:rFonts w:ascii="Times New Roman" w:hAnsi="Times New Roman" w:cs="Times New Roman"/>
          <w:bCs/>
          <w:sz w:val="24"/>
          <w:szCs w:val="24"/>
        </w:rPr>
        <w:t xml:space="preserve">  Juozapinės k.  yra žemės sklypai – 0,7200 ha, 9,7300 ha, 0,5800 ha  </w:t>
      </w:r>
      <w:r w:rsidRPr="002743AA">
        <w:rPr>
          <w:rFonts w:ascii="Times New Roman" w:hAnsi="Times New Roman" w:cs="Times New Roman"/>
          <w:bCs/>
          <w:sz w:val="24"/>
          <w:szCs w:val="24"/>
        </w:rPr>
        <w:t>visuomeninės paskirties  teritorij</w:t>
      </w:r>
      <w:r w:rsidR="00596F4B" w:rsidRPr="002743AA">
        <w:rPr>
          <w:rFonts w:ascii="Times New Roman" w:hAnsi="Times New Roman" w:cs="Times New Roman"/>
          <w:bCs/>
          <w:sz w:val="24"/>
          <w:szCs w:val="24"/>
        </w:rPr>
        <w:t xml:space="preserve">os. </w:t>
      </w:r>
    </w:p>
    <w:p w14:paraId="6DA99746" w14:textId="0926406F" w:rsidR="001011F1" w:rsidRPr="002743AA" w:rsidRDefault="001011F1" w:rsidP="0043733F">
      <w:pPr>
        <w:spacing w:after="0" w:line="360" w:lineRule="auto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3AA">
        <w:rPr>
          <w:rFonts w:ascii="Times New Roman" w:hAnsi="Times New Roman" w:cs="Times New Roman"/>
          <w:b/>
          <w:bCs/>
          <w:sz w:val="24"/>
          <w:szCs w:val="24"/>
        </w:rPr>
        <w:t>2. Svarbiausi įgyvendinti projektai ir įvykdyti darbai</w:t>
      </w:r>
    </w:p>
    <w:p w14:paraId="130E6603" w14:textId="4DA099E9" w:rsidR="00596F4B" w:rsidRPr="002743AA" w:rsidRDefault="001011F1" w:rsidP="0043733F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43AA"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 w:rsidR="00B43532" w:rsidRPr="002743AA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2743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3532" w:rsidRPr="002743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Susisiekimo ir gatvių apšvietimo infrastruktūros gerinimo programa</w:t>
      </w:r>
      <w:r w:rsidR="00B43532" w:rsidRPr="002743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E829E" w14:textId="0274DDAC" w:rsidR="001011F1" w:rsidRPr="002743AA" w:rsidRDefault="00596F4B" w:rsidP="0043733F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sz w:val="24"/>
          <w:szCs w:val="24"/>
        </w:rPr>
        <w:lastRenderedPageBreak/>
        <w:t>Atlikti  g</w:t>
      </w:r>
      <w:r w:rsidRPr="002743AA">
        <w:rPr>
          <w:rFonts w:ascii="Times New Roman" w:hAnsi="Times New Roman" w:cs="Times New Roman"/>
          <w:bCs/>
          <w:sz w:val="24"/>
          <w:szCs w:val="24"/>
        </w:rPr>
        <w:t xml:space="preserve">atvių apšvietimo tinklų remonto darbai ir apmokėjimas už </w:t>
      </w:r>
      <w:r w:rsidRPr="002743AA">
        <w:rPr>
          <w:rFonts w:ascii="Times New Roman" w:hAnsi="Times New Roman" w:cs="Times New Roman"/>
          <w:sz w:val="24"/>
          <w:szCs w:val="24"/>
        </w:rPr>
        <w:t xml:space="preserve">elektros energiją gatvėms apšviesti - </w:t>
      </w:r>
      <w:r w:rsidR="00EF0467" w:rsidRPr="002743AA">
        <w:rPr>
          <w:rFonts w:ascii="Times New Roman" w:hAnsi="Times New Roman" w:cs="Times New Roman"/>
          <w:bCs/>
          <w:sz w:val="24"/>
          <w:szCs w:val="24"/>
        </w:rPr>
        <w:t xml:space="preserve">Bajorų k., Dainavos k., Dvarčių k., </w:t>
      </w:r>
      <w:r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="00644034" w:rsidRPr="002743AA">
        <w:rPr>
          <w:rFonts w:ascii="Times New Roman" w:hAnsi="Times New Roman" w:cs="Times New Roman"/>
          <w:bCs/>
          <w:sz w:val="24"/>
          <w:szCs w:val="24"/>
        </w:rPr>
        <w:t>Medininkų k.,</w:t>
      </w:r>
      <w:r w:rsidRPr="002743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034" w:rsidRPr="002743AA">
        <w:rPr>
          <w:rFonts w:ascii="Times New Roman" w:hAnsi="Times New Roman" w:cs="Times New Roman"/>
          <w:bCs/>
          <w:sz w:val="24"/>
          <w:szCs w:val="24"/>
        </w:rPr>
        <w:t xml:space="preserve">Kuosinės III k., </w:t>
      </w:r>
      <w:r w:rsidR="0037591F" w:rsidRPr="002743AA">
        <w:rPr>
          <w:rFonts w:ascii="Times New Roman" w:hAnsi="Times New Roman" w:cs="Times New Roman"/>
          <w:bCs/>
          <w:sz w:val="24"/>
          <w:szCs w:val="24"/>
        </w:rPr>
        <w:t xml:space="preserve">Slabados k., </w:t>
      </w:r>
      <w:r w:rsidR="00644034" w:rsidRPr="002743AA">
        <w:rPr>
          <w:rFonts w:ascii="Times New Roman" w:hAnsi="Times New Roman" w:cs="Times New Roman"/>
          <w:bCs/>
          <w:sz w:val="24"/>
          <w:szCs w:val="24"/>
        </w:rPr>
        <w:t>Slabadkos k., Padvarionių k.,</w:t>
      </w:r>
      <w:r w:rsidR="0037591F" w:rsidRPr="002743AA">
        <w:rPr>
          <w:rFonts w:ascii="Times New Roman" w:hAnsi="Times New Roman" w:cs="Times New Roman"/>
          <w:bCs/>
          <w:sz w:val="24"/>
          <w:szCs w:val="24"/>
        </w:rPr>
        <w:t xml:space="preserve"> Pilkapių k., </w:t>
      </w:r>
      <w:r w:rsidR="00644034" w:rsidRPr="002743AA">
        <w:rPr>
          <w:rFonts w:ascii="Times New Roman" w:hAnsi="Times New Roman" w:cs="Times New Roman"/>
          <w:bCs/>
          <w:sz w:val="24"/>
          <w:szCs w:val="24"/>
        </w:rPr>
        <w:t xml:space="preserve"> Keipūnų k., Šakiškių k.,</w:t>
      </w:r>
      <w:r w:rsidR="0037591F" w:rsidRPr="002743AA">
        <w:rPr>
          <w:rFonts w:ascii="Times New Roman" w:hAnsi="Times New Roman" w:cs="Times New Roman"/>
          <w:bCs/>
          <w:sz w:val="24"/>
          <w:szCs w:val="24"/>
        </w:rPr>
        <w:t xml:space="preserve"> Šalkiškių k., </w:t>
      </w:r>
      <w:r w:rsidRPr="002743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91F" w:rsidRPr="002743AA">
        <w:rPr>
          <w:rFonts w:ascii="Times New Roman" w:hAnsi="Times New Roman" w:cs="Times New Roman"/>
          <w:bCs/>
          <w:sz w:val="24"/>
          <w:szCs w:val="24"/>
        </w:rPr>
        <w:t xml:space="preserve">Šutinių k., </w:t>
      </w:r>
      <w:r w:rsidR="00644034" w:rsidRPr="002743AA">
        <w:rPr>
          <w:rFonts w:ascii="Times New Roman" w:hAnsi="Times New Roman" w:cs="Times New Roman"/>
          <w:bCs/>
          <w:sz w:val="24"/>
          <w:szCs w:val="24"/>
        </w:rPr>
        <w:t xml:space="preserve"> Klinkų k., Laibiškių k.,</w:t>
      </w:r>
      <w:r w:rsidR="0037591F" w:rsidRPr="002743AA">
        <w:rPr>
          <w:rFonts w:ascii="Times New Roman" w:hAnsi="Times New Roman" w:cs="Times New Roman"/>
          <w:bCs/>
          <w:sz w:val="24"/>
          <w:szCs w:val="24"/>
        </w:rPr>
        <w:t xml:space="preserve"> Naujadvario k., </w:t>
      </w:r>
      <w:r w:rsidR="00644034" w:rsidRPr="002743A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7591F" w:rsidRPr="002743AA">
        <w:rPr>
          <w:rFonts w:ascii="Times New Roman" w:hAnsi="Times New Roman" w:cs="Times New Roman"/>
          <w:bCs/>
          <w:sz w:val="24"/>
          <w:szCs w:val="24"/>
        </w:rPr>
        <w:t xml:space="preserve">Vaitkiškių k.  </w:t>
      </w:r>
    </w:p>
    <w:p w14:paraId="2DB84EA0" w14:textId="77777777" w:rsidR="0044030D" w:rsidRPr="002743AA" w:rsidRDefault="008B4168" w:rsidP="004373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b/>
          <w:bCs/>
          <w:sz w:val="24"/>
          <w:szCs w:val="24"/>
        </w:rPr>
        <w:t xml:space="preserve">2.2. 04 </w:t>
      </w:r>
      <w:r w:rsidR="008F7FDC" w:rsidRPr="002743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Valdymo</w:t>
      </w:r>
      <w:r w:rsidR="008F7FDC" w:rsidRPr="002743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43AA">
        <w:rPr>
          <w:rFonts w:ascii="Times New Roman" w:hAnsi="Times New Roman" w:cs="Times New Roman"/>
          <w:b/>
          <w:bCs/>
          <w:sz w:val="24"/>
          <w:szCs w:val="24"/>
        </w:rPr>
        <w:t>programa</w:t>
      </w:r>
      <w:r w:rsidR="008F7FDC" w:rsidRPr="002743AA">
        <w:rPr>
          <w:rFonts w:ascii="Times New Roman" w:hAnsi="Times New Roman" w:cs="Times New Roman"/>
          <w:sz w:val="24"/>
          <w:szCs w:val="24"/>
        </w:rPr>
        <w:t>.</w:t>
      </w:r>
    </w:p>
    <w:p w14:paraId="2CBC6AD3" w14:textId="2B875C53" w:rsidR="008B4168" w:rsidRPr="002743AA" w:rsidRDefault="008B4168" w:rsidP="0043733F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sz w:val="24"/>
          <w:szCs w:val="24"/>
        </w:rPr>
        <w:t>Lėšos panaudotos seniūnijos darbo organizavimui</w:t>
      </w:r>
      <w:r w:rsidR="008F7FDC"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Pr="002743AA">
        <w:rPr>
          <w:rFonts w:ascii="Times New Roman" w:hAnsi="Times New Roman" w:cs="Times New Roman"/>
          <w:sz w:val="24"/>
          <w:szCs w:val="24"/>
        </w:rPr>
        <w:t xml:space="preserve">- darbuotojų darbo užmokesčiui ir socialinio draudimo įmokoms, transporto, ryšių, komunalinėms paslaugoms apmokėti. Taip pat būtiniausio inventoriaus bei atsargų pirkimui. </w:t>
      </w:r>
      <w:r w:rsidR="009C4490" w:rsidRPr="002743AA">
        <w:rPr>
          <w:rFonts w:ascii="Times New Roman" w:hAnsi="Times New Roman" w:cs="Times New Roman"/>
          <w:sz w:val="24"/>
          <w:szCs w:val="24"/>
        </w:rPr>
        <w:t xml:space="preserve"> Seniūnaičių atsisakytos lėšos buvo panaudotos</w:t>
      </w:r>
      <w:r w:rsidR="00383F19" w:rsidRPr="002743AA">
        <w:rPr>
          <w:rFonts w:ascii="Times New Roman" w:hAnsi="Times New Roman" w:cs="Times New Roman"/>
          <w:sz w:val="24"/>
          <w:szCs w:val="24"/>
        </w:rPr>
        <w:t xml:space="preserve"> prakartėlės figūrų,</w:t>
      </w:r>
      <w:r w:rsidR="009C4490" w:rsidRPr="002743AA">
        <w:rPr>
          <w:rFonts w:ascii="Times New Roman" w:hAnsi="Times New Roman" w:cs="Times New Roman"/>
          <w:sz w:val="24"/>
          <w:szCs w:val="24"/>
        </w:rPr>
        <w:t xml:space="preserve"> ūkinio inventoriaus</w:t>
      </w:r>
      <w:r w:rsidR="00383F19" w:rsidRPr="002743AA">
        <w:rPr>
          <w:rFonts w:ascii="Times New Roman" w:hAnsi="Times New Roman" w:cs="Times New Roman"/>
          <w:sz w:val="24"/>
          <w:szCs w:val="24"/>
        </w:rPr>
        <w:t xml:space="preserve"> pirkimui</w:t>
      </w:r>
      <w:r w:rsidR="009C4490" w:rsidRPr="002743AA">
        <w:rPr>
          <w:rFonts w:ascii="Times New Roman" w:hAnsi="Times New Roman" w:cs="Times New Roman"/>
          <w:sz w:val="24"/>
          <w:szCs w:val="24"/>
        </w:rPr>
        <w:t xml:space="preserve"> renginių organizavimui, lauko gėlių ir vazonų laikikliams ant gatvių apšvietimo stulpų įrengimui.  </w:t>
      </w:r>
      <w:r w:rsidRPr="002743AA">
        <w:rPr>
          <w:rFonts w:ascii="Times New Roman" w:hAnsi="Times New Roman" w:cs="Times New Roman"/>
          <w:sz w:val="24"/>
          <w:szCs w:val="24"/>
        </w:rPr>
        <w:t>Biudžetinių įstaigų pajamų lėšos panaudotos nebuvo.</w:t>
      </w:r>
      <w:r w:rsidR="009C4490" w:rsidRPr="002743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9B27F2" w14:textId="77777777" w:rsidR="002E1E3D" w:rsidRPr="002743AA" w:rsidRDefault="001011F1" w:rsidP="004373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743AA">
        <w:rPr>
          <w:rFonts w:ascii="Times New Roman" w:hAnsi="Times New Roman" w:cs="Times New Roman"/>
          <w:b/>
          <w:bCs/>
          <w:sz w:val="24"/>
          <w:szCs w:val="24"/>
        </w:rPr>
        <w:t>2.3.</w:t>
      </w:r>
      <w:r w:rsidR="00F14404" w:rsidRPr="002743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2D46" w:rsidRPr="002743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14404" w:rsidRPr="002743AA">
        <w:rPr>
          <w:rFonts w:ascii="Times New Roman" w:hAnsi="Times New Roman" w:cs="Times New Roman"/>
          <w:b/>
          <w:bCs/>
          <w:sz w:val="24"/>
          <w:szCs w:val="24"/>
        </w:rPr>
        <w:t xml:space="preserve">05 </w:t>
      </w:r>
      <w:r w:rsidR="00F14404" w:rsidRPr="002743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Saugios ir švarios gyvenamosios aplinkos kūrimo programa</w:t>
      </w:r>
      <w:r w:rsidR="00B6463A" w:rsidRPr="002743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19DA3ADC" w14:textId="529E6037" w:rsidR="00271C91" w:rsidRPr="002743AA" w:rsidRDefault="00793294" w:rsidP="0043733F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743AA">
        <w:rPr>
          <w:rFonts w:ascii="Times New Roman" w:eastAsia="Times New Roman" w:hAnsi="Times New Roman" w:cs="Times New Roman"/>
          <w:sz w:val="24"/>
          <w:szCs w:val="24"/>
          <w:lang w:eastAsia="lt-LT"/>
        </w:rPr>
        <w:t>Atlikt</w:t>
      </w:r>
      <w:r w:rsidR="00EF6474" w:rsidRPr="002743AA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2743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kelių remont</w:t>
      </w:r>
      <w:r w:rsidR="00EF6474" w:rsidRPr="002743AA">
        <w:rPr>
          <w:rFonts w:ascii="Times New Roman" w:eastAsia="Times New Roman" w:hAnsi="Times New Roman" w:cs="Times New Roman"/>
          <w:sz w:val="24"/>
          <w:szCs w:val="24"/>
          <w:lang w:eastAsia="lt-LT"/>
        </w:rPr>
        <w:t>o darbai</w:t>
      </w:r>
      <w:r w:rsidRPr="002743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:</w:t>
      </w:r>
      <w:r w:rsidR="00553366" w:rsidRPr="002743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E5A82F" w14:textId="3BD95C30" w:rsidR="00793294" w:rsidRPr="002743AA" w:rsidRDefault="00793294" w:rsidP="0043733F">
      <w:pPr>
        <w:pStyle w:val="Sraopastraipa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43AA">
        <w:rPr>
          <w:rFonts w:ascii="Times New Roman" w:hAnsi="Times New Roman" w:cs="Times New Roman"/>
          <w:sz w:val="24"/>
          <w:szCs w:val="24"/>
        </w:rPr>
        <w:t>K</w:t>
      </w:r>
      <w:r w:rsidR="00553366" w:rsidRPr="002743AA">
        <w:rPr>
          <w:rFonts w:ascii="Times New Roman" w:hAnsi="Times New Roman" w:cs="Times New Roman"/>
          <w:sz w:val="24"/>
          <w:szCs w:val="24"/>
        </w:rPr>
        <w:t>eli</w:t>
      </w:r>
      <w:r w:rsidRPr="002743AA">
        <w:rPr>
          <w:rFonts w:ascii="Times New Roman" w:hAnsi="Times New Roman" w:cs="Times New Roman"/>
          <w:sz w:val="24"/>
          <w:szCs w:val="24"/>
        </w:rPr>
        <w:t>as</w:t>
      </w:r>
      <w:r w:rsidR="00553366"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="003128D8" w:rsidRPr="002743AA">
        <w:rPr>
          <w:rFonts w:ascii="Times New Roman" w:hAnsi="Times New Roman" w:cs="Times New Roman"/>
          <w:sz w:val="24"/>
          <w:szCs w:val="24"/>
        </w:rPr>
        <w:t xml:space="preserve">VL3555 </w:t>
      </w:r>
      <w:r w:rsidRPr="002743AA">
        <w:rPr>
          <w:rFonts w:ascii="Times New Roman" w:hAnsi="Times New Roman" w:cs="Times New Roman"/>
          <w:sz w:val="24"/>
          <w:szCs w:val="24"/>
        </w:rPr>
        <w:t>p</w:t>
      </w:r>
      <w:r w:rsidR="003128D8" w:rsidRPr="002743AA">
        <w:rPr>
          <w:rFonts w:ascii="Times New Roman" w:hAnsi="Times New Roman" w:cs="Times New Roman"/>
          <w:sz w:val="24"/>
          <w:szCs w:val="24"/>
        </w:rPr>
        <w:t>rivažiuojamasis kelias prie Bikišk</w:t>
      </w:r>
      <w:r w:rsidR="00D02C0A" w:rsidRPr="002743AA">
        <w:rPr>
          <w:rFonts w:ascii="Times New Roman" w:hAnsi="Times New Roman" w:cs="Times New Roman"/>
          <w:sz w:val="24"/>
          <w:szCs w:val="24"/>
        </w:rPr>
        <w:t>ės</w:t>
      </w:r>
      <w:r w:rsidR="003128D8" w:rsidRPr="002743AA">
        <w:rPr>
          <w:rFonts w:ascii="Times New Roman" w:hAnsi="Times New Roman" w:cs="Times New Roman"/>
          <w:sz w:val="24"/>
          <w:szCs w:val="24"/>
        </w:rPr>
        <w:t xml:space="preserve"> k. nuo kelio Nr. 5258 </w:t>
      </w:r>
      <w:r w:rsidR="000F40BC" w:rsidRPr="002743AA">
        <w:rPr>
          <w:rFonts w:ascii="Times New Roman" w:hAnsi="Times New Roman" w:cs="Times New Roman"/>
          <w:sz w:val="24"/>
          <w:szCs w:val="24"/>
        </w:rPr>
        <w:t xml:space="preserve">*Medininkai-Rukainiai-Skaidiškės </w:t>
      </w:r>
      <w:r w:rsidR="003128D8" w:rsidRPr="002743AA">
        <w:rPr>
          <w:rFonts w:ascii="Times New Roman" w:hAnsi="Times New Roman" w:cs="Times New Roman"/>
          <w:sz w:val="24"/>
          <w:szCs w:val="24"/>
        </w:rPr>
        <w:t>(Pranciškonų g.)</w:t>
      </w:r>
      <w:r w:rsidR="00EF6474" w:rsidRPr="002743AA">
        <w:rPr>
          <w:rFonts w:ascii="Times New Roman" w:hAnsi="Times New Roman" w:cs="Times New Roman"/>
          <w:sz w:val="24"/>
          <w:szCs w:val="24"/>
        </w:rPr>
        <w:t xml:space="preserve"> -</w:t>
      </w:r>
      <w:r w:rsidR="003128D8" w:rsidRPr="002743AA">
        <w:rPr>
          <w:rFonts w:ascii="Times New Roman" w:hAnsi="Times New Roman" w:cs="Times New Roman"/>
          <w:sz w:val="24"/>
          <w:szCs w:val="24"/>
        </w:rPr>
        <w:t xml:space="preserve"> 374 m</w:t>
      </w:r>
      <w:r w:rsidRPr="002743AA">
        <w:rPr>
          <w:rFonts w:ascii="Times New Roman" w:hAnsi="Times New Roman" w:cs="Times New Roman"/>
          <w:sz w:val="24"/>
          <w:szCs w:val="24"/>
        </w:rPr>
        <w:t>;</w:t>
      </w:r>
      <w:r w:rsidR="003128D8"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="009A0C99" w:rsidRPr="002743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E12ABF" w14:textId="02DE898F" w:rsidR="00793294" w:rsidRPr="002743AA" w:rsidRDefault="00793294" w:rsidP="0043733F">
      <w:pPr>
        <w:pStyle w:val="Sraopastraipa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sz w:val="24"/>
          <w:szCs w:val="24"/>
        </w:rPr>
        <w:t>Keli</w:t>
      </w:r>
      <w:r w:rsidR="00D215AF" w:rsidRPr="002743AA">
        <w:rPr>
          <w:rFonts w:ascii="Times New Roman" w:hAnsi="Times New Roman" w:cs="Times New Roman"/>
          <w:sz w:val="24"/>
          <w:szCs w:val="24"/>
        </w:rPr>
        <w:t>as</w:t>
      </w:r>
      <w:r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="009A0C99" w:rsidRPr="002743AA">
        <w:rPr>
          <w:rFonts w:ascii="Times New Roman" w:hAnsi="Times New Roman" w:cs="Times New Roman"/>
          <w:sz w:val="24"/>
          <w:szCs w:val="24"/>
        </w:rPr>
        <w:t>VL3551</w:t>
      </w:r>
      <w:r w:rsidR="00342BAB"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Pr="002743AA">
        <w:rPr>
          <w:rFonts w:ascii="Times New Roman" w:hAnsi="Times New Roman" w:cs="Times New Roman"/>
          <w:sz w:val="24"/>
          <w:szCs w:val="24"/>
        </w:rPr>
        <w:t>p</w:t>
      </w:r>
      <w:r w:rsidR="00342BAB" w:rsidRPr="002743AA">
        <w:rPr>
          <w:rFonts w:ascii="Times New Roman" w:hAnsi="Times New Roman" w:cs="Times New Roman"/>
          <w:sz w:val="24"/>
          <w:szCs w:val="24"/>
        </w:rPr>
        <w:t xml:space="preserve">rivažiuojamasis kelias nuo kelio Nr. 5258 </w:t>
      </w:r>
      <w:r w:rsidR="000F40BC" w:rsidRPr="002743AA">
        <w:rPr>
          <w:rFonts w:ascii="Times New Roman" w:hAnsi="Times New Roman" w:cs="Times New Roman"/>
          <w:sz w:val="24"/>
          <w:szCs w:val="24"/>
        </w:rPr>
        <w:t xml:space="preserve">*Medininkai-Rukainiai-Skaidiškės  </w:t>
      </w:r>
      <w:r w:rsidR="00342BAB" w:rsidRPr="002743AA">
        <w:rPr>
          <w:rFonts w:ascii="Times New Roman" w:hAnsi="Times New Roman" w:cs="Times New Roman"/>
          <w:sz w:val="24"/>
          <w:szCs w:val="24"/>
        </w:rPr>
        <w:t xml:space="preserve">(Pranciškonų g.) </w:t>
      </w:r>
      <w:r w:rsidR="00EF6474" w:rsidRPr="002743AA">
        <w:rPr>
          <w:rFonts w:ascii="Times New Roman" w:hAnsi="Times New Roman" w:cs="Times New Roman"/>
          <w:sz w:val="24"/>
          <w:szCs w:val="24"/>
        </w:rPr>
        <w:t xml:space="preserve">- </w:t>
      </w:r>
      <w:r w:rsidR="00342BAB" w:rsidRPr="002743AA">
        <w:rPr>
          <w:rFonts w:ascii="Times New Roman" w:hAnsi="Times New Roman" w:cs="Times New Roman"/>
          <w:sz w:val="24"/>
          <w:szCs w:val="24"/>
        </w:rPr>
        <w:t>670 m</w:t>
      </w:r>
      <w:r w:rsidRPr="002743AA">
        <w:rPr>
          <w:rFonts w:ascii="Times New Roman" w:hAnsi="Times New Roman" w:cs="Times New Roman"/>
          <w:sz w:val="24"/>
          <w:szCs w:val="24"/>
        </w:rPr>
        <w:t>;</w:t>
      </w:r>
    </w:p>
    <w:p w14:paraId="3CBB1E06" w14:textId="0F2E93A0" w:rsidR="00271C91" w:rsidRPr="002743AA" w:rsidRDefault="00793294" w:rsidP="0043733F">
      <w:pPr>
        <w:pStyle w:val="Sraopastraipa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sz w:val="24"/>
          <w:szCs w:val="24"/>
        </w:rPr>
        <w:t>Kelias</w:t>
      </w:r>
      <w:r w:rsidR="00342BAB" w:rsidRPr="002743AA">
        <w:rPr>
          <w:rFonts w:ascii="Times New Roman" w:hAnsi="Times New Roman" w:cs="Times New Roman"/>
          <w:sz w:val="24"/>
          <w:szCs w:val="24"/>
        </w:rPr>
        <w:t xml:space="preserve"> VL3516</w:t>
      </w:r>
      <w:r w:rsidR="00A36194"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Pr="002743AA">
        <w:rPr>
          <w:rFonts w:ascii="Times New Roman" w:hAnsi="Times New Roman" w:cs="Times New Roman"/>
          <w:sz w:val="24"/>
          <w:szCs w:val="24"/>
        </w:rPr>
        <w:t>p</w:t>
      </w:r>
      <w:r w:rsidR="00A36194" w:rsidRPr="002743AA">
        <w:rPr>
          <w:rFonts w:ascii="Times New Roman" w:hAnsi="Times New Roman" w:cs="Times New Roman"/>
          <w:sz w:val="24"/>
          <w:szCs w:val="24"/>
        </w:rPr>
        <w:t xml:space="preserve">rivažiuojamasis kelias prie Juozapinės nuo kelio VL3515 privažiuojamasis kelias prie sodybos nuo kelio 5213 Medininkai-Laibiškės -Turgeliai </w:t>
      </w:r>
      <w:r w:rsidR="00EF6474" w:rsidRPr="002743AA">
        <w:rPr>
          <w:rFonts w:ascii="Times New Roman" w:hAnsi="Times New Roman" w:cs="Times New Roman"/>
          <w:sz w:val="24"/>
          <w:szCs w:val="24"/>
        </w:rPr>
        <w:t xml:space="preserve">- </w:t>
      </w:r>
      <w:r w:rsidR="00A36194" w:rsidRPr="002743AA">
        <w:rPr>
          <w:rFonts w:ascii="Times New Roman" w:hAnsi="Times New Roman" w:cs="Times New Roman"/>
          <w:sz w:val="24"/>
          <w:szCs w:val="24"/>
        </w:rPr>
        <w:t>307 m</w:t>
      </w:r>
      <w:r w:rsidRPr="002743AA">
        <w:rPr>
          <w:rFonts w:ascii="Times New Roman" w:hAnsi="Times New Roman" w:cs="Times New Roman"/>
          <w:sz w:val="24"/>
          <w:szCs w:val="24"/>
        </w:rPr>
        <w:t>;</w:t>
      </w:r>
    </w:p>
    <w:p w14:paraId="254C2810" w14:textId="1CD9C546" w:rsidR="00793294" w:rsidRPr="002743AA" w:rsidRDefault="00793294" w:rsidP="0043733F">
      <w:pPr>
        <w:pStyle w:val="Sraopastraipa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sz w:val="24"/>
          <w:szCs w:val="24"/>
        </w:rPr>
        <w:t xml:space="preserve">Kelias </w:t>
      </w:r>
      <w:r w:rsidR="00A36194" w:rsidRPr="002743AA">
        <w:rPr>
          <w:rFonts w:ascii="Times New Roman" w:hAnsi="Times New Roman" w:cs="Times New Roman"/>
          <w:sz w:val="24"/>
          <w:szCs w:val="24"/>
        </w:rPr>
        <w:t xml:space="preserve">VL3559 </w:t>
      </w:r>
      <w:r w:rsidRPr="002743AA">
        <w:rPr>
          <w:rFonts w:ascii="Times New Roman" w:hAnsi="Times New Roman" w:cs="Times New Roman"/>
          <w:sz w:val="24"/>
          <w:szCs w:val="24"/>
        </w:rPr>
        <w:t>k</w:t>
      </w:r>
      <w:r w:rsidR="00683627" w:rsidRPr="002743AA">
        <w:rPr>
          <w:rFonts w:ascii="Times New Roman" w:hAnsi="Times New Roman" w:cs="Times New Roman"/>
          <w:sz w:val="24"/>
          <w:szCs w:val="24"/>
        </w:rPr>
        <w:t xml:space="preserve">elias tarp kelio Nr. VL3511 ir kelio Nr. VL3512 (Kuosinės III k.) </w:t>
      </w:r>
      <w:r w:rsidR="00EF6474" w:rsidRPr="002743AA">
        <w:rPr>
          <w:rFonts w:ascii="Times New Roman" w:hAnsi="Times New Roman" w:cs="Times New Roman"/>
          <w:sz w:val="24"/>
          <w:szCs w:val="24"/>
        </w:rPr>
        <w:t xml:space="preserve">- </w:t>
      </w:r>
      <w:r w:rsidR="00683627" w:rsidRPr="002743AA">
        <w:rPr>
          <w:rFonts w:ascii="Times New Roman" w:hAnsi="Times New Roman" w:cs="Times New Roman"/>
          <w:sz w:val="24"/>
          <w:szCs w:val="24"/>
        </w:rPr>
        <w:t>135 m</w:t>
      </w:r>
      <w:r w:rsidRPr="002743AA">
        <w:rPr>
          <w:rFonts w:ascii="Times New Roman" w:hAnsi="Times New Roman" w:cs="Times New Roman"/>
          <w:sz w:val="24"/>
          <w:szCs w:val="24"/>
        </w:rPr>
        <w:t>;</w:t>
      </w:r>
      <w:r w:rsidR="00683627"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Pr="002743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76A00F" w14:textId="6C9992B0" w:rsidR="00EF6474" w:rsidRPr="002743AA" w:rsidRDefault="00793294" w:rsidP="0043733F">
      <w:pPr>
        <w:pStyle w:val="Sraopastraipa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sz w:val="24"/>
          <w:szCs w:val="24"/>
        </w:rPr>
        <w:t>Kelias</w:t>
      </w:r>
      <w:r w:rsidR="00EF6474"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="00683627" w:rsidRPr="002743AA">
        <w:rPr>
          <w:rFonts w:ascii="Times New Roman" w:hAnsi="Times New Roman" w:cs="Times New Roman"/>
          <w:sz w:val="24"/>
          <w:szCs w:val="24"/>
        </w:rPr>
        <w:t>VL3552</w:t>
      </w:r>
      <w:r w:rsidR="00C920CB"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Pr="002743AA">
        <w:rPr>
          <w:rFonts w:ascii="Times New Roman" w:hAnsi="Times New Roman" w:cs="Times New Roman"/>
          <w:sz w:val="24"/>
          <w:szCs w:val="24"/>
        </w:rPr>
        <w:t>p</w:t>
      </w:r>
      <w:r w:rsidR="00C920CB" w:rsidRPr="002743AA">
        <w:rPr>
          <w:rFonts w:ascii="Times New Roman" w:hAnsi="Times New Roman" w:cs="Times New Roman"/>
          <w:sz w:val="24"/>
          <w:szCs w:val="24"/>
        </w:rPr>
        <w:t xml:space="preserve">rivažiuojamasis kelias prie sodybos nuo kelio Nr. 5258 </w:t>
      </w:r>
      <w:r w:rsidR="00EF6474" w:rsidRPr="002743AA">
        <w:rPr>
          <w:rFonts w:ascii="Times New Roman" w:hAnsi="Times New Roman" w:cs="Times New Roman"/>
          <w:sz w:val="24"/>
          <w:szCs w:val="24"/>
        </w:rPr>
        <w:t xml:space="preserve">*Medininkai-Rukainiai-Skaidiškės </w:t>
      </w:r>
      <w:r w:rsidR="00C920CB" w:rsidRPr="002743AA">
        <w:rPr>
          <w:rFonts w:ascii="Times New Roman" w:hAnsi="Times New Roman" w:cs="Times New Roman"/>
          <w:sz w:val="24"/>
          <w:szCs w:val="24"/>
        </w:rPr>
        <w:t xml:space="preserve">(Pranciškonų g.) </w:t>
      </w:r>
      <w:r w:rsidR="00EF6474" w:rsidRPr="002743AA">
        <w:rPr>
          <w:rFonts w:ascii="Times New Roman" w:hAnsi="Times New Roman" w:cs="Times New Roman"/>
          <w:sz w:val="24"/>
          <w:szCs w:val="24"/>
        </w:rPr>
        <w:t xml:space="preserve">- </w:t>
      </w:r>
      <w:r w:rsidR="00C920CB" w:rsidRPr="002743AA">
        <w:rPr>
          <w:rFonts w:ascii="Times New Roman" w:hAnsi="Times New Roman" w:cs="Times New Roman"/>
          <w:sz w:val="24"/>
          <w:szCs w:val="24"/>
        </w:rPr>
        <w:t>305 m</w:t>
      </w:r>
      <w:r w:rsidR="00EF6474" w:rsidRPr="002743AA">
        <w:rPr>
          <w:rFonts w:ascii="Times New Roman" w:hAnsi="Times New Roman" w:cs="Times New Roman"/>
          <w:sz w:val="24"/>
          <w:szCs w:val="24"/>
        </w:rPr>
        <w:t>;</w:t>
      </w:r>
      <w:r w:rsidR="00C920CB" w:rsidRPr="002743A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6A22AB" w14:textId="5A9D6186" w:rsidR="00EF6474" w:rsidRPr="002743AA" w:rsidRDefault="00EF6474" w:rsidP="0043733F">
      <w:pPr>
        <w:pStyle w:val="Sraopastraipa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sz w:val="24"/>
          <w:szCs w:val="24"/>
        </w:rPr>
        <w:t>Kelia</w:t>
      </w:r>
      <w:r w:rsidR="0075018A" w:rsidRPr="002743AA">
        <w:rPr>
          <w:rFonts w:ascii="Times New Roman" w:hAnsi="Times New Roman" w:cs="Times New Roman"/>
          <w:sz w:val="24"/>
          <w:szCs w:val="24"/>
        </w:rPr>
        <w:t>s</w:t>
      </w:r>
      <w:r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="00C920CB" w:rsidRPr="002743AA">
        <w:rPr>
          <w:rFonts w:ascii="Times New Roman" w:hAnsi="Times New Roman" w:cs="Times New Roman"/>
          <w:sz w:val="24"/>
          <w:szCs w:val="24"/>
        </w:rPr>
        <w:t xml:space="preserve">VL3512 </w:t>
      </w:r>
      <w:r w:rsidR="0075018A" w:rsidRPr="002743AA">
        <w:rPr>
          <w:rFonts w:ascii="Times New Roman" w:hAnsi="Times New Roman" w:cs="Times New Roman"/>
          <w:sz w:val="24"/>
          <w:szCs w:val="24"/>
        </w:rPr>
        <w:t xml:space="preserve"> p</w:t>
      </w:r>
      <w:r w:rsidR="00F37FD5" w:rsidRPr="002743AA">
        <w:rPr>
          <w:rFonts w:ascii="Times New Roman" w:hAnsi="Times New Roman" w:cs="Times New Roman"/>
          <w:sz w:val="24"/>
          <w:szCs w:val="24"/>
        </w:rPr>
        <w:t>rivažiuojamasis kelias prie Kuosinės III nuo kelio VL3511</w:t>
      </w:r>
      <w:r w:rsidRPr="002743AA">
        <w:rPr>
          <w:rFonts w:ascii="Times New Roman" w:hAnsi="Times New Roman" w:cs="Times New Roman"/>
          <w:sz w:val="24"/>
          <w:szCs w:val="24"/>
        </w:rPr>
        <w:t xml:space="preserve"> -</w:t>
      </w:r>
      <w:r w:rsidR="00F37FD5" w:rsidRPr="002743AA">
        <w:rPr>
          <w:rFonts w:ascii="Times New Roman" w:hAnsi="Times New Roman" w:cs="Times New Roman"/>
          <w:sz w:val="24"/>
          <w:szCs w:val="24"/>
        </w:rPr>
        <w:t xml:space="preserve"> 920 m</w:t>
      </w:r>
      <w:r w:rsidRPr="002743AA">
        <w:rPr>
          <w:rFonts w:ascii="Times New Roman" w:hAnsi="Times New Roman" w:cs="Times New Roman"/>
          <w:sz w:val="24"/>
          <w:szCs w:val="24"/>
        </w:rPr>
        <w:t>;</w:t>
      </w:r>
      <w:r w:rsidR="00F37FD5" w:rsidRPr="002743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90DD75" w14:textId="62B3279F" w:rsidR="0075018A" w:rsidRPr="002743AA" w:rsidRDefault="00EF6474" w:rsidP="0043733F">
      <w:pPr>
        <w:pStyle w:val="Sraopastraipa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sz w:val="24"/>
          <w:szCs w:val="24"/>
        </w:rPr>
        <w:t>Kelia</w:t>
      </w:r>
      <w:r w:rsidR="0075018A" w:rsidRPr="002743AA">
        <w:rPr>
          <w:rFonts w:ascii="Times New Roman" w:hAnsi="Times New Roman" w:cs="Times New Roman"/>
          <w:sz w:val="24"/>
          <w:szCs w:val="24"/>
        </w:rPr>
        <w:t xml:space="preserve">s </w:t>
      </w:r>
      <w:r w:rsidR="00F37FD5" w:rsidRPr="002743AA">
        <w:rPr>
          <w:rFonts w:ascii="Times New Roman" w:hAnsi="Times New Roman" w:cs="Times New Roman"/>
          <w:sz w:val="24"/>
          <w:szCs w:val="24"/>
        </w:rPr>
        <w:t xml:space="preserve">VL3528 </w:t>
      </w:r>
      <w:r w:rsidR="0075018A" w:rsidRPr="002743AA">
        <w:rPr>
          <w:rFonts w:ascii="Times New Roman" w:hAnsi="Times New Roman" w:cs="Times New Roman"/>
          <w:sz w:val="24"/>
          <w:szCs w:val="24"/>
        </w:rPr>
        <w:t xml:space="preserve"> </w:t>
      </w:r>
      <w:r w:rsidR="00553366" w:rsidRPr="002743AA">
        <w:rPr>
          <w:rFonts w:ascii="Times New Roman" w:hAnsi="Times New Roman" w:cs="Times New Roman"/>
          <w:sz w:val="24"/>
          <w:szCs w:val="24"/>
        </w:rPr>
        <w:t>Klinkos-Jociūnai-Bielazariškės-Pikčiūnai</w:t>
      </w:r>
      <w:r w:rsidR="0075018A" w:rsidRPr="002743AA">
        <w:rPr>
          <w:rFonts w:ascii="Times New Roman" w:hAnsi="Times New Roman" w:cs="Times New Roman"/>
          <w:sz w:val="24"/>
          <w:szCs w:val="24"/>
        </w:rPr>
        <w:t>;</w:t>
      </w:r>
      <w:r w:rsidR="00553366" w:rsidRPr="002743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3F177" w14:textId="068C4DA9" w:rsidR="0075018A" w:rsidRPr="002743AA" w:rsidRDefault="0075018A" w:rsidP="0043733F">
      <w:pPr>
        <w:pStyle w:val="Sraopastraipa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sz w:val="24"/>
          <w:szCs w:val="24"/>
        </w:rPr>
        <w:t xml:space="preserve">Kelias </w:t>
      </w:r>
      <w:r w:rsidR="00553366" w:rsidRPr="002743AA">
        <w:rPr>
          <w:rFonts w:ascii="Times New Roman" w:hAnsi="Times New Roman" w:cs="Times New Roman"/>
          <w:sz w:val="24"/>
          <w:szCs w:val="24"/>
        </w:rPr>
        <w:t xml:space="preserve">VL9541 </w:t>
      </w:r>
      <w:r w:rsidRPr="002743AA">
        <w:rPr>
          <w:rFonts w:ascii="Times New Roman" w:hAnsi="Times New Roman" w:cs="Times New Roman"/>
          <w:sz w:val="24"/>
          <w:szCs w:val="24"/>
        </w:rPr>
        <w:t>p</w:t>
      </w:r>
      <w:r w:rsidR="00553366" w:rsidRPr="002743AA">
        <w:rPr>
          <w:rFonts w:ascii="Times New Roman" w:hAnsi="Times New Roman" w:cs="Times New Roman"/>
          <w:sz w:val="24"/>
          <w:szCs w:val="24"/>
        </w:rPr>
        <w:t xml:space="preserve">rivažiavimo kelias nuo kelio VL3515 (Juozapinės k.) </w:t>
      </w:r>
      <w:r w:rsidRPr="002743AA">
        <w:rPr>
          <w:rFonts w:ascii="Times New Roman" w:hAnsi="Times New Roman" w:cs="Times New Roman"/>
          <w:sz w:val="24"/>
          <w:szCs w:val="24"/>
        </w:rPr>
        <w:t xml:space="preserve">- </w:t>
      </w:r>
      <w:r w:rsidR="00553366" w:rsidRPr="002743AA">
        <w:rPr>
          <w:rFonts w:ascii="Times New Roman" w:hAnsi="Times New Roman" w:cs="Times New Roman"/>
          <w:sz w:val="24"/>
          <w:szCs w:val="24"/>
        </w:rPr>
        <w:t>235 m</w:t>
      </w:r>
      <w:r w:rsidRPr="002743AA">
        <w:rPr>
          <w:rFonts w:ascii="Times New Roman" w:hAnsi="Times New Roman" w:cs="Times New Roman"/>
          <w:sz w:val="24"/>
          <w:szCs w:val="24"/>
        </w:rPr>
        <w:t>;</w:t>
      </w:r>
      <w:r w:rsidR="00553366" w:rsidRPr="002743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8B6DCC" w14:textId="3410DA54" w:rsidR="0075018A" w:rsidRPr="002743AA" w:rsidRDefault="0075018A" w:rsidP="0043733F">
      <w:pPr>
        <w:pStyle w:val="Sraopastraipa"/>
        <w:numPr>
          <w:ilvl w:val="0"/>
          <w:numId w:val="2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sz w:val="24"/>
          <w:szCs w:val="24"/>
        </w:rPr>
        <w:t xml:space="preserve">Kelias </w:t>
      </w:r>
      <w:r w:rsidR="00553366" w:rsidRPr="002743AA">
        <w:rPr>
          <w:rFonts w:ascii="Times New Roman" w:hAnsi="Times New Roman" w:cs="Times New Roman"/>
          <w:sz w:val="24"/>
          <w:szCs w:val="24"/>
        </w:rPr>
        <w:t xml:space="preserve">VL3515 </w:t>
      </w:r>
      <w:r w:rsidRPr="002743AA">
        <w:rPr>
          <w:rFonts w:ascii="Times New Roman" w:hAnsi="Times New Roman" w:cs="Times New Roman"/>
          <w:sz w:val="24"/>
          <w:szCs w:val="24"/>
        </w:rPr>
        <w:t>p</w:t>
      </w:r>
      <w:r w:rsidR="00553366" w:rsidRPr="002743AA">
        <w:rPr>
          <w:rFonts w:ascii="Times New Roman" w:hAnsi="Times New Roman" w:cs="Times New Roman"/>
          <w:sz w:val="24"/>
          <w:szCs w:val="24"/>
        </w:rPr>
        <w:t xml:space="preserve">rivažiuojamasis kelias prie sodybos nuo kelio 5213 (Juozapinės k.), </w:t>
      </w:r>
    </w:p>
    <w:p w14:paraId="15DB7B9C" w14:textId="7B816AD7" w:rsidR="002E1E3D" w:rsidRPr="002743AA" w:rsidRDefault="0075018A" w:rsidP="0043733F">
      <w:pPr>
        <w:pStyle w:val="Sraopastraipa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sz w:val="24"/>
          <w:szCs w:val="24"/>
        </w:rPr>
        <w:t xml:space="preserve">Kelias </w:t>
      </w:r>
      <w:r w:rsidR="00553366" w:rsidRPr="002743AA">
        <w:rPr>
          <w:rFonts w:ascii="Times New Roman" w:hAnsi="Times New Roman" w:cs="Times New Roman"/>
          <w:sz w:val="24"/>
          <w:szCs w:val="24"/>
        </w:rPr>
        <w:t>VL9506 Juozapinės g.</w:t>
      </w:r>
      <w:r w:rsidRPr="002743AA">
        <w:rPr>
          <w:rFonts w:ascii="Times New Roman" w:hAnsi="Times New Roman" w:cs="Times New Roman"/>
          <w:sz w:val="24"/>
          <w:szCs w:val="24"/>
        </w:rPr>
        <w:t>, Medininkų k.  – pralaidos įrengimas.</w:t>
      </w:r>
    </w:p>
    <w:p w14:paraId="55B0F80A" w14:textId="3AD89A2E" w:rsidR="00553366" w:rsidRPr="002743AA" w:rsidRDefault="00553366" w:rsidP="0043733F">
      <w:pPr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2743AA">
        <w:rPr>
          <w:rFonts w:ascii="Times New Roman" w:hAnsi="Times New Roman" w:cs="Times New Roman"/>
          <w:sz w:val="24"/>
          <w:szCs w:val="24"/>
        </w:rPr>
        <w:t>Žvyrkelių lyginimas greideriu,</w:t>
      </w:r>
      <w:r w:rsidR="001F76CA" w:rsidRPr="002743AA">
        <w:rPr>
          <w:rFonts w:ascii="Times New Roman" w:hAnsi="Times New Roman" w:cs="Times New Roman"/>
          <w:sz w:val="24"/>
          <w:szCs w:val="24"/>
        </w:rPr>
        <w:t xml:space="preserve"> šaligatvių priežiūra,</w:t>
      </w:r>
      <w:r w:rsidRPr="002743AA">
        <w:rPr>
          <w:rFonts w:ascii="Times New Roman" w:hAnsi="Times New Roman" w:cs="Times New Roman"/>
          <w:sz w:val="24"/>
          <w:szCs w:val="24"/>
        </w:rPr>
        <w:t xml:space="preserve"> medžių</w:t>
      </w:r>
      <w:r w:rsidR="005A48C3" w:rsidRPr="002743AA">
        <w:rPr>
          <w:rFonts w:ascii="Times New Roman" w:hAnsi="Times New Roman" w:cs="Times New Roman"/>
          <w:sz w:val="24"/>
          <w:szCs w:val="24"/>
        </w:rPr>
        <w:t xml:space="preserve"> genėjimas ir</w:t>
      </w:r>
      <w:r w:rsidRPr="002743AA">
        <w:rPr>
          <w:rFonts w:ascii="Times New Roman" w:hAnsi="Times New Roman" w:cs="Times New Roman"/>
          <w:sz w:val="24"/>
          <w:szCs w:val="24"/>
        </w:rPr>
        <w:t xml:space="preserve"> nupjovimas</w:t>
      </w:r>
      <w:r w:rsidR="001F76CA" w:rsidRPr="002743AA">
        <w:rPr>
          <w:rFonts w:ascii="Times New Roman" w:hAnsi="Times New Roman" w:cs="Times New Roman"/>
          <w:sz w:val="24"/>
          <w:szCs w:val="24"/>
        </w:rPr>
        <w:t>. Kapinių priežiūros darbai</w:t>
      </w:r>
      <w:r w:rsidR="00BE0978" w:rsidRPr="002743AA">
        <w:rPr>
          <w:rFonts w:ascii="Times New Roman" w:hAnsi="Times New Roman" w:cs="Times New Roman"/>
          <w:sz w:val="24"/>
          <w:szCs w:val="24"/>
        </w:rPr>
        <w:t>,</w:t>
      </w:r>
      <w:r w:rsidR="00BE0978" w:rsidRPr="002743AA">
        <w:rPr>
          <w:rFonts w:ascii="Times New Roman" w:hAnsi="Times New Roman" w:cs="Times New Roman"/>
          <w:bCs/>
          <w:sz w:val="24"/>
          <w:szCs w:val="24"/>
        </w:rPr>
        <w:t xml:space="preserve"> visuomeninės paskirties teritorijų tvarkymas</w:t>
      </w:r>
      <w:r w:rsidR="00746F40" w:rsidRPr="002743AA">
        <w:rPr>
          <w:rFonts w:ascii="Times New Roman" w:hAnsi="Times New Roman" w:cs="Times New Roman"/>
          <w:bCs/>
          <w:sz w:val="24"/>
          <w:szCs w:val="24"/>
        </w:rPr>
        <w:t xml:space="preserve">,  </w:t>
      </w:r>
      <w:r w:rsidR="00746F40" w:rsidRPr="002743AA">
        <w:rPr>
          <w:rFonts w:ascii="Times New Roman" w:eastAsia="Times New Roman" w:hAnsi="Times New Roman" w:cs="Times New Roman"/>
          <w:sz w:val="24"/>
          <w:szCs w:val="24"/>
          <w:lang w:eastAsia="lt-LT"/>
        </w:rPr>
        <w:t>bešeimininkių šiukšlių surinkimas ir išvežimas.</w:t>
      </w:r>
    </w:p>
    <w:p w14:paraId="1F0374FE" w14:textId="4C8108CD" w:rsidR="00CC57C2" w:rsidRPr="002743AA" w:rsidRDefault="00CC57C2" w:rsidP="0043733F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43AA">
        <w:rPr>
          <w:rFonts w:ascii="Times New Roman" w:hAnsi="Times New Roman" w:cs="Times New Roman"/>
          <w:sz w:val="24"/>
          <w:szCs w:val="24"/>
        </w:rPr>
        <w:t>Atliktas kelio VL9503 Medaus g., Medininkų k. a</w:t>
      </w:r>
      <w:r w:rsidRPr="002743AA">
        <w:rPr>
          <w:rFonts w:ascii="Times New Roman" w:eastAsia="Times New Roman" w:hAnsi="Times New Roman" w:cs="Times New Roman"/>
          <w:sz w:val="24"/>
          <w:szCs w:val="24"/>
          <w:lang w:eastAsia="lt-LT"/>
        </w:rPr>
        <w:t>sfaltbetonio dangos remontas (ištisinis asfaltavimas ant esamos asfaltbetonio dangos),  kelio atkarpos VL</w:t>
      </w:r>
      <w:r w:rsidRPr="002743AA">
        <w:rPr>
          <w:rFonts w:ascii="Times New Roman" w:hAnsi="Times New Roman" w:cs="Times New Roman"/>
          <w:sz w:val="24"/>
          <w:szCs w:val="24"/>
        </w:rPr>
        <w:t>9506 Juozapinės g., Medininkų k.</w:t>
      </w:r>
      <w:r w:rsidRPr="002743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2743AA">
        <w:rPr>
          <w:rFonts w:ascii="Times New Roman" w:hAnsi="Times New Roman" w:cs="Times New Roman"/>
          <w:sz w:val="24"/>
          <w:szCs w:val="24"/>
        </w:rPr>
        <w:t>a</w:t>
      </w:r>
      <w:r w:rsidRPr="002743AA">
        <w:rPr>
          <w:rFonts w:ascii="Times New Roman" w:eastAsia="Times New Roman" w:hAnsi="Times New Roman" w:cs="Times New Roman"/>
          <w:sz w:val="24"/>
          <w:szCs w:val="24"/>
          <w:lang w:eastAsia="lt-LT"/>
        </w:rPr>
        <w:t>sfaltbetonio dangos  įrengimas - Vilniaus rajono savivaldybės lėšos.</w:t>
      </w:r>
    </w:p>
    <w:p w14:paraId="26756D98" w14:textId="77777777" w:rsidR="007F7849" w:rsidRPr="002743AA" w:rsidRDefault="007F7849" w:rsidP="0043733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743AA">
        <w:rPr>
          <w:rFonts w:ascii="Times New Roman" w:hAnsi="Times New Roman" w:cs="Times New Roman"/>
          <w:b/>
          <w:bCs/>
          <w:sz w:val="24"/>
          <w:szCs w:val="24"/>
        </w:rPr>
        <w:t>2.4. Kita veikla</w:t>
      </w:r>
    </w:p>
    <w:p w14:paraId="07E3D462" w14:textId="77777777" w:rsidR="002E1E3D" w:rsidRPr="002743AA" w:rsidRDefault="004767CC" w:rsidP="004373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743AA">
        <w:rPr>
          <w:rFonts w:ascii="Times New Roman" w:hAnsi="Times New Roman" w:cs="Times New Roman"/>
          <w:b/>
          <w:bCs/>
          <w:sz w:val="24"/>
          <w:szCs w:val="24"/>
        </w:rPr>
        <w:t xml:space="preserve">2.4. 08 </w:t>
      </w:r>
      <w:r w:rsidRPr="002743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Socialinės atskirties mažinimo programa </w:t>
      </w:r>
    </w:p>
    <w:p w14:paraId="7CD4CF6A" w14:textId="33D81512" w:rsidR="00CC57C2" w:rsidRPr="002743AA" w:rsidRDefault="00CC57C2" w:rsidP="0043733F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743AA">
        <w:rPr>
          <w:rFonts w:ascii="Times New Roman" w:eastAsia="Times New Roman" w:hAnsi="Times New Roman" w:cs="Times New Roman"/>
          <w:sz w:val="24"/>
          <w:szCs w:val="24"/>
          <w:lang w:eastAsia="lt-LT"/>
        </w:rPr>
        <w:lastRenderedPageBreak/>
        <w:t>Socialinės apsaugos centrinės institucijos išlaikymas.</w:t>
      </w:r>
      <w:r w:rsidR="00064ED2" w:rsidRPr="002743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</w:p>
    <w:p w14:paraId="3DBB03B7" w14:textId="3CA131BB" w:rsidR="004767CC" w:rsidRPr="002743AA" w:rsidRDefault="004767CC" w:rsidP="0043733F">
      <w:pPr>
        <w:spacing w:after="0" w:line="360" w:lineRule="auto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743AA">
        <w:rPr>
          <w:rFonts w:ascii="Times New Roman" w:eastAsia="Times New Roman" w:hAnsi="Times New Roman" w:cs="Times New Roman"/>
          <w:sz w:val="24"/>
          <w:szCs w:val="24"/>
          <w:lang w:eastAsia="lt-LT"/>
        </w:rPr>
        <w:t>Dalyvavimas</w:t>
      </w:r>
      <w:r w:rsidR="00DB5B23" w:rsidRPr="002743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Vilniaus rajono</w:t>
      </w:r>
      <w:r w:rsidRPr="002743A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Derliaus šventėje</w:t>
      </w:r>
      <w:r w:rsidR="00DB5B23" w:rsidRPr="002743AA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.</w:t>
      </w:r>
    </w:p>
    <w:p w14:paraId="017A3C4C" w14:textId="77777777" w:rsidR="00387E80" w:rsidRPr="00ED68F0" w:rsidRDefault="00387E80" w:rsidP="0043733F">
      <w:pPr>
        <w:spacing w:line="360" w:lineRule="auto"/>
        <w:jc w:val="both"/>
        <w:rPr>
          <w:rFonts w:ascii="Times New Roman" w:hAnsi="Times New Roman" w:cs="Times New Roman"/>
          <w:i/>
          <w:iCs/>
          <w:color w:val="747474" w:themeColor="background2" w:themeShade="80"/>
          <w:sz w:val="24"/>
          <w:szCs w:val="24"/>
        </w:rPr>
      </w:pPr>
    </w:p>
    <w:p w14:paraId="13E0D0F8" w14:textId="77777777" w:rsidR="003F729D" w:rsidRPr="00ED68F0" w:rsidRDefault="003F729D" w:rsidP="0043733F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B69DD3F" w14:textId="77777777" w:rsidR="00720524" w:rsidRDefault="00720524" w:rsidP="001011F1">
      <w:pPr>
        <w:rPr>
          <w:color w:val="747474" w:themeColor="background2" w:themeShade="80"/>
        </w:rPr>
        <w:sectPr w:rsidR="00720524" w:rsidSect="00D35F44">
          <w:headerReference w:type="default" r:id="rId7"/>
          <w:headerReference w:type="first" r:id="rId8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538EBF65" w14:textId="727045AD" w:rsidR="004631BB" w:rsidRPr="008C6165" w:rsidRDefault="004631BB" w:rsidP="004631BB">
      <w:pP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8C6165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lastRenderedPageBreak/>
        <w:t>3. Seniūnijos lėšų panaudojimas</w:t>
      </w:r>
    </w:p>
    <w:tbl>
      <w:tblPr>
        <w:tblW w:w="15168" w:type="dxa"/>
        <w:tblLook w:val="04A0" w:firstRow="1" w:lastRow="0" w:firstColumn="1" w:lastColumn="0" w:noHBand="0" w:noVBand="1"/>
      </w:tblPr>
      <w:tblGrid>
        <w:gridCol w:w="996"/>
        <w:gridCol w:w="815"/>
        <w:gridCol w:w="1017"/>
        <w:gridCol w:w="1071"/>
        <w:gridCol w:w="3885"/>
        <w:gridCol w:w="1207"/>
        <w:gridCol w:w="1432"/>
        <w:gridCol w:w="1265"/>
        <w:gridCol w:w="1316"/>
        <w:gridCol w:w="2164"/>
      </w:tblGrid>
      <w:tr w:rsidR="00573BF3" w:rsidRPr="00645996" w14:paraId="0166E9AC" w14:textId="77777777" w:rsidTr="00116190">
        <w:trPr>
          <w:trHeight w:val="204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1B0623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C743B6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7D4C2B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01086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E6B048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59E8F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A0BD12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8255AC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D8452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A19A8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73BF3" w:rsidRPr="00645996" w14:paraId="29DC74F7" w14:textId="77777777" w:rsidTr="00116190">
        <w:trPr>
          <w:trHeight w:val="1164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641F2255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  <w:lang w:eastAsia="lt-LT"/>
              </w:rPr>
              <w:t>Programa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1974FAB9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Tikslas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7C33C49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Uždavinys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DAB4"/>
            <w:vAlign w:val="center"/>
            <w:hideMark/>
          </w:tcPr>
          <w:p w14:paraId="57EC9562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Priemonė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2A2BBAC7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Finansavimo šaltinis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6AA92687" w14:textId="0C8E83C6" w:rsidR="00573BF3" w:rsidRPr="00645996" w:rsidRDefault="00573BF3" w:rsidP="00F74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Patvirtinti </w:t>
            </w:r>
            <w:r w:rsidR="00F74B6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2025</w:t>
            </w: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-tų m. asignavimai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7637F8C2" w14:textId="7FA42F34" w:rsidR="00573BF3" w:rsidRPr="00645996" w:rsidRDefault="00F74B6A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2025</w:t>
            </w:r>
            <w:r w:rsidR="00573BF3"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-tais m. panaudotos lėšos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5C4F2402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Įvykdymas 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6325528A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Priemonės įgyvendinimo aprašymas</w:t>
            </w:r>
          </w:p>
        </w:tc>
      </w:tr>
      <w:tr w:rsidR="00573BF3" w:rsidRPr="00645996" w14:paraId="3E9AAE81" w14:textId="77777777" w:rsidTr="00116190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F2BD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E952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AC29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1D374B4E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6D50C1D4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pavadinimas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8E1B1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116730ED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3ECC9D9C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4AC73546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3A2D5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573BF3" w:rsidRPr="00645996" w14:paraId="6A99C000" w14:textId="77777777" w:rsidTr="00116190">
        <w:trPr>
          <w:trHeight w:val="24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4F255EA2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67AC4989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578E010F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7DCB72B0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00FBCCC4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56EB345F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1845110F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2CAC24A6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6306B09F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12B2A612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</w:tc>
      </w:tr>
      <w:tr w:rsidR="00573BF3" w:rsidRPr="00645996" w14:paraId="02167670" w14:textId="77777777" w:rsidTr="00116190">
        <w:trPr>
          <w:trHeight w:val="336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2767BA6F" w14:textId="5D9F5F56" w:rsidR="00573BF3" w:rsidRPr="00645996" w:rsidRDefault="00F74B6A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03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51680685" w14:textId="50927CB3" w:rsidR="00573BF3" w:rsidRPr="00645996" w:rsidRDefault="00F74B6A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03.01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F0C8"/>
            <w:hideMark/>
          </w:tcPr>
          <w:p w14:paraId="1ECF0020" w14:textId="660755ED" w:rsidR="00573BF3" w:rsidRPr="00645996" w:rsidRDefault="00F74B6A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03.01.03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06447D02" w14:textId="56A4D2A3" w:rsidR="00573BF3" w:rsidRPr="00645996" w:rsidRDefault="00F74B6A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03.01.03.01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0C7C5DBE" w14:textId="20D08318" w:rsidR="00573BF3" w:rsidRPr="00645996" w:rsidRDefault="00F74B6A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Apšvietimo infrastruktūros išlaikymo išlaidos ir elektros energijos tinklų įrengimas Vilniaus r.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A24F55A" w14:textId="09CF8ECA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F74B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5SB1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6E5416F" w14:textId="56CC5E23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F74B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29200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740BFA97" w14:textId="6BC7B12F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F74B6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28769,04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0A9966B3" w14:textId="11E3A0F9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58549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98,52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3A058D9C" w14:textId="7F15C076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Gatvių apšvietimas</w:t>
            </w:r>
          </w:p>
        </w:tc>
      </w:tr>
      <w:tr w:rsidR="00573BF3" w:rsidRPr="00645996" w14:paraId="7052C597" w14:textId="77777777" w:rsidTr="00307AE4">
        <w:trPr>
          <w:trHeight w:val="336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5538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1778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52412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5CF59955" w14:textId="12834C92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55084711" w14:textId="6F4A5A9E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noWrap/>
            <w:vAlign w:val="center"/>
            <w:hideMark/>
          </w:tcPr>
          <w:p w14:paraId="399B3450" w14:textId="77777777" w:rsidR="00573BF3" w:rsidRPr="00645996" w:rsidRDefault="00573BF3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232B270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3DF43034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BEA1999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3EE4F333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573BF3" w:rsidRPr="00645996" w14:paraId="15889AEA" w14:textId="77777777" w:rsidTr="00307AE4">
        <w:trPr>
          <w:trHeight w:val="348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3186F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276E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5E56EA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4E393270" w14:textId="489B1E6E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0350CDF4" w14:textId="521D498A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4DF9C642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0237A9CD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2C79BD18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5580E39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2E267CA5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573BF3" w:rsidRPr="00645996" w14:paraId="440E1278" w14:textId="77777777" w:rsidTr="00116190">
        <w:trPr>
          <w:trHeight w:val="336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B5BC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C603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43D54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1B5189FF" w14:textId="14F8CC22" w:rsidR="00573BF3" w:rsidRPr="00645996" w:rsidRDefault="00585499" w:rsidP="00C649F9">
            <w:pPr>
              <w:tabs>
                <w:tab w:val="left" w:pos="1860"/>
                <w:tab w:val="right" w:pos="47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85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Apšviesti rajono gyvenviečių gatves ir plėsti gatvių apšvietimo tinklus</w:t>
            </w:r>
            <w:r w:rsidR="00506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–</w:t>
            </w:r>
            <w:r w:rsidR="00573BF3"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iš viso: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2227C43F" w14:textId="57B46F56" w:rsidR="00573BF3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5SB1</w:t>
            </w:r>
            <w:r w:rsidR="00573BF3"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6AA058BC" w14:textId="30E123AD" w:rsidR="00573BF3" w:rsidRPr="00645996" w:rsidRDefault="001A32D2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29200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247918D0" w14:textId="5DD9D312" w:rsidR="00573BF3" w:rsidRPr="00116190" w:rsidRDefault="001A32D2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61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28769,04</w:t>
            </w:r>
            <w:r w:rsidR="00573BF3" w:rsidRPr="001161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54B9A859" w14:textId="3D2F7417" w:rsidR="00573BF3" w:rsidRPr="00116190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61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="00116190" w:rsidRPr="0011619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98,52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717C2E6D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573BF3" w:rsidRPr="00645996" w14:paraId="5BF13FD0" w14:textId="77777777" w:rsidTr="00116190">
        <w:trPr>
          <w:trHeight w:val="384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5DA2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FA1A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1F2A80CD" w14:textId="4DDC7A0F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3C9C0BA5" w14:textId="1E436034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4977843E" w14:textId="19CE5AB3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09192D6C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25F0351E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0B32922C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2E1E6665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F4B044F" w14:textId="77777777" w:rsidR="00573BF3" w:rsidRPr="00645996" w:rsidRDefault="00573BF3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116190" w:rsidRPr="00645996" w14:paraId="0D2CD3AD" w14:textId="77777777" w:rsidTr="00307AE4">
        <w:trPr>
          <w:trHeight w:val="324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9E4BB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AF6D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CC1A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68D8E3AD" w14:textId="709C7987" w:rsidR="00116190" w:rsidRPr="00645996" w:rsidRDefault="00116190" w:rsidP="00116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63A342B4" w14:textId="77777777" w:rsidR="00116190" w:rsidRPr="00645996" w:rsidRDefault="00116190" w:rsidP="00116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0942F1F3" w14:textId="540F700C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6848A2BC" w14:textId="12409E8E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4597ED9F" w14:textId="1CF230A3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7083D91B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116190" w:rsidRPr="00645996" w14:paraId="048BB452" w14:textId="77777777" w:rsidTr="00116190">
        <w:trPr>
          <w:trHeight w:val="372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158DC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AE91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64879E74" w14:textId="7BD8F92F" w:rsidR="00116190" w:rsidRPr="00645996" w:rsidRDefault="00116190" w:rsidP="00C6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85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Plėtoti rajono gyventojams patogią ir saugią susisiekimo sistemą </w:t>
            </w: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- iš viso: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41D6C7AB" w14:textId="63932843" w:rsidR="00116190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5SB1</w:t>
            </w:r>
            <w:r w:rsidR="00116190"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67B6CACD" w14:textId="1D9C9116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29200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6A8F18F3" w14:textId="1CBEA1C2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28769,04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0EBD137F" w14:textId="6160F389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98,52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06A1B439" w14:textId="77777777" w:rsidR="00116190" w:rsidRPr="00645996" w:rsidRDefault="00116190" w:rsidP="00116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116190" w:rsidRPr="00645996" w14:paraId="6BF6BBE3" w14:textId="77777777" w:rsidTr="00116190">
        <w:trPr>
          <w:trHeight w:val="36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5772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28D4B052" w14:textId="3FBDF25C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027CEFAB" w14:textId="1ECD2981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</w:tcPr>
          <w:p w14:paraId="0E03173D" w14:textId="172FC60A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</w:tcPr>
          <w:p w14:paraId="279F47C5" w14:textId="1C7A3429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24911B6C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6DD5C351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3CB2E666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363DA727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764263AC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116190" w:rsidRPr="00645996" w14:paraId="5E39F20F" w14:textId="77777777" w:rsidTr="00116190">
        <w:trPr>
          <w:trHeight w:val="312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DDC9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5EA1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3501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6B98647E" w14:textId="3D83D7DB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50541CCD" w14:textId="75078B9C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45E1B505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7EEA64C4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0128BF40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33D9A19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3D4D6C21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116190" w:rsidRPr="00645996" w14:paraId="5799597D" w14:textId="77777777" w:rsidTr="00307AE4">
        <w:trPr>
          <w:trHeight w:val="324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174B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27D07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34DC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677FA20E" w14:textId="05FCD3E3" w:rsidR="00116190" w:rsidRPr="00645996" w:rsidRDefault="00116190" w:rsidP="00116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2678D907" w14:textId="77777777" w:rsidR="00116190" w:rsidRPr="00645996" w:rsidRDefault="00116190" w:rsidP="00116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052AACED" w14:textId="1BDD21E0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5138A93C" w14:textId="00857B70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05C131ED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5FA4FD61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116190" w:rsidRPr="00645996" w14:paraId="53B0538A" w14:textId="77777777" w:rsidTr="00307AE4">
        <w:trPr>
          <w:trHeight w:val="42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F5CA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1702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42736C49" w14:textId="4F597172" w:rsidR="00116190" w:rsidRPr="00645996" w:rsidRDefault="00116190" w:rsidP="00116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610E0E13" w14:textId="77777777" w:rsidR="00116190" w:rsidRPr="00645996" w:rsidRDefault="00116190" w:rsidP="00116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733EDBC5" w14:textId="1B9433EA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4D8211D9" w14:textId="0D694BF8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11F38049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458D2AD0" w14:textId="77777777" w:rsidR="00116190" w:rsidRPr="00645996" w:rsidRDefault="00116190" w:rsidP="00116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116190" w:rsidRPr="00645996" w14:paraId="060B4FA8" w14:textId="77777777" w:rsidTr="00116190">
        <w:trPr>
          <w:trHeight w:val="432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2E81B724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</w:tcPr>
          <w:p w14:paraId="415BAA08" w14:textId="69B10C18" w:rsidR="00116190" w:rsidRPr="00645996" w:rsidRDefault="00116190" w:rsidP="001161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61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Susisiekimo ir gatvių apšvietimo infrastruktūros gerinimo programa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 iš viso: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7496D975" w14:textId="2C223373" w:rsidR="00116190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5SB1</w:t>
            </w:r>
            <w:r w:rsidR="00116190"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5A215490" w14:textId="22EF383B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29200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4BB60A47" w14:textId="61F95062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28769,04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21B52A33" w14:textId="0A2FDF52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98,52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3E20A94A" w14:textId="77777777" w:rsidR="00116190" w:rsidRPr="00645996" w:rsidRDefault="00116190" w:rsidP="00116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116190" w:rsidRPr="00645996" w14:paraId="38B27A0A" w14:textId="77777777" w:rsidTr="00116190">
        <w:trPr>
          <w:trHeight w:val="204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FB965A" w14:textId="77777777" w:rsidR="00116190" w:rsidRPr="00645996" w:rsidRDefault="00116190" w:rsidP="00116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78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0C3EEFC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B40FCB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E94D7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3101DB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0EADF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DF75AF" w14:textId="77777777" w:rsidR="00116190" w:rsidRPr="00645996" w:rsidRDefault="00116190" w:rsidP="00116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73BD303" w14:textId="77777777" w:rsidR="00573BF3" w:rsidRDefault="00573BF3" w:rsidP="00573BF3">
      <w:pPr>
        <w:rPr>
          <w:rFonts w:ascii="Times New Roman" w:hAnsi="Times New Roman" w:cs="Times New Roman"/>
          <w:sz w:val="24"/>
          <w:szCs w:val="24"/>
        </w:rPr>
      </w:pPr>
    </w:p>
    <w:p w14:paraId="097FBF9F" w14:textId="77777777" w:rsidR="00116190" w:rsidRDefault="00116190" w:rsidP="00573BF3">
      <w:pPr>
        <w:rPr>
          <w:rFonts w:ascii="Times New Roman" w:hAnsi="Times New Roman" w:cs="Times New Roman"/>
          <w:sz w:val="24"/>
          <w:szCs w:val="24"/>
        </w:rPr>
      </w:pPr>
    </w:p>
    <w:p w14:paraId="04E6DABB" w14:textId="77777777" w:rsidR="00116190" w:rsidRDefault="00116190" w:rsidP="00573BF3">
      <w:pPr>
        <w:rPr>
          <w:rFonts w:ascii="Times New Roman" w:hAnsi="Times New Roman" w:cs="Times New Roman"/>
          <w:sz w:val="24"/>
          <w:szCs w:val="24"/>
        </w:rPr>
      </w:pPr>
    </w:p>
    <w:p w14:paraId="2761F29B" w14:textId="77777777" w:rsidR="00116190" w:rsidRDefault="00116190" w:rsidP="00573B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996"/>
        <w:gridCol w:w="815"/>
        <w:gridCol w:w="1017"/>
        <w:gridCol w:w="1071"/>
        <w:gridCol w:w="3885"/>
        <w:gridCol w:w="1207"/>
        <w:gridCol w:w="1432"/>
        <w:gridCol w:w="1265"/>
        <w:gridCol w:w="1316"/>
        <w:gridCol w:w="2164"/>
      </w:tblGrid>
      <w:tr w:rsidR="00116190" w:rsidRPr="00645996" w14:paraId="6DB6BF5C" w14:textId="77777777" w:rsidTr="00307AE4">
        <w:trPr>
          <w:trHeight w:val="204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9F9427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0398B3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05E0AB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8F190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A7FB4D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609895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CA5D48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93BC4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26B947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9EA1EC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6190" w:rsidRPr="00645996" w14:paraId="58D377CC" w14:textId="77777777" w:rsidTr="00307AE4">
        <w:trPr>
          <w:trHeight w:val="1164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16D82A87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  <w:lang w:eastAsia="lt-LT"/>
              </w:rPr>
              <w:lastRenderedPageBreak/>
              <w:t>Programa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7DE44B7D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Tikslas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3A31016E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Uždavinys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DAB4"/>
            <w:vAlign w:val="center"/>
            <w:hideMark/>
          </w:tcPr>
          <w:p w14:paraId="0510BF18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Priemonė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6E7F9EEF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Finansavimo šaltinis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31011EE7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Patvirtinti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2025</w:t>
            </w: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-tų m. asignavimai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130B42F0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2025</w:t>
            </w: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-tais m. panaudotos lėšos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32139B73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Įvykdymas 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353F4F56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Priemonės įgyvendinimo aprašymas</w:t>
            </w:r>
          </w:p>
        </w:tc>
      </w:tr>
      <w:tr w:rsidR="00116190" w:rsidRPr="00645996" w14:paraId="70433D5F" w14:textId="77777777" w:rsidTr="00307AE4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B9FB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A91A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218E4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66E1E9D9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03D50FF7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pavadinimas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219F3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5A3A40FD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07DC0F38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20407AA3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D87E5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116190" w:rsidRPr="00645996" w14:paraId="51355B99" w14:textId="77777777" w:rsidTr="00307AE4">
        <w:trPr>
          <w:trHeight w:val="24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5E9655E7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486A6A71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35823DA1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60831564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1FD8773F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4E635E2A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55204686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523E77A4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4180BD2C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02E61EB9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</w:tc>
      </w:tr>
      <w:tr w:rsidR="00E3582C" w:rsidRPr="00645996" w14:paraId="2C121099" w14:textId="77777777" w:rsidTr="00307AE4">
        <w:trPr>
          <w:trHeight w:val="336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0707E5DD" w14:textId="35BA9B69" w:rsidR="00E3582C" w:rsidRPr="00645996" w:rsidRDefault="00E3582C" w:rsidP="00E358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5509FB44" w14:textId="4D358F6C" w:rsidR="00E3582C" w:rsidRPr="00645996" w:rsidRDefault="00E3582C" w:rsidP="00E3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04.01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F0C8"/>
            <w:hideMark/>
          </w:tcPr>
          <w:p w14:paraId="7AF95171" w14:textId="5AE7AF61" w:rsidR="00E3582C" w:rsidRPr="00645996" w:rsidRDefault="00E3582C" w:rsidP="00E3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04.01.01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49B651EA" w14:textId="47FCB041" w:rsidR="00E3582C" w:rsidRPr="00307AE4" w:rsidRDefault="00E3582C" w:rsidP="00E3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04.01.01.04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</w:tcPr>
          <w:p w14:paraId="72714D34" w14:textId="2FFE67C5" w:rsidR="00E3582C" w:rsidRPr="00307AE4" w:rsidRDefault="00E3582C" w:rsidP="00E3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hAnsi="Times New Roman" w:cs="Times New Roman"/>
                <w:sz w:val="18"/>
                <w:szCs w:val="18"/>
              </w:rPr>
              <w:t>Seniūnijų darbo organizavimas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7FABC3DD" w14:textId="3D65AABA" w:rsidR="00E3582C" w:rsidRPr="00307AE4" w:rsidRDefault="00E3582C" w:rsidP="00E3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5SB1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7B85FEC6" w14:textId="4970A286" w:rsidR="00E3582C" w:rsidRPr="00307AE4" w:rsidRDefault="00E3582C" w:rsidP="006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62162B"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189200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E8BFE1E" w14:textId="02E19853" w:rsidR="00E3582C" w:rsidRPr="00307AE4" w:rsidRDefault="00E3582C" w:rsidP="006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62162B"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186001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3BA0BF68" w14:textId="10045F0F" w:rsidR="00E3582C" w:rsidRPr="00307AE4" w:rsidRDefault="00E3582C" w:rsidP="0062162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98,</w:t>
            </w:r>
            <w:r w:rsidR="0062162B"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20DBD1F3" w14:textId="5D2008A9" w:rsidR="00E3582C" w:rsidRPr="00307AE4" w:rsidRDefault="00E3582C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62162B"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Institucijos išlaikymas</w:t>
            </w:r>
          </w:p>
        </w:tc>
      </w:tr>
      <w:tr w:rsidR="00E3582C" w:rsidRPr="00645996" w14:paraId="3FEAEAFE" w14:textId="77777777" w:rsidTr="00307AE4">
        <w:trPr>
          <w:trHeight w:val="336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95B3" w14:textId="77777777" w:rsidR="00E3582C" w:rsidRPr="00645996" w:rsidRDefault="00E3582C" w:rsidP="00E3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BEE2" w14:textId="77777777" w:rsidR="00E3582C" w:rsidRPr="00645996" w:rsidRDefault="00E3582C" w:rsidP="00E3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1A930" w14:textId="77777777" w:rsidR="00E3582C" w:rsidRPr="00645996" w:rsidRDefault="00E3582C" w:rsidP="00E3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33045C0C" w14:textId="1C50D5DF" w:rsidR="00E3582C" w:rsidRPr="00307AE4" w:rsidRDefault="00E3582C" w:rsidP="00E3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04.01.01.04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494C0862" w14:textId="28C75C2B" w:rsidR="00E3582C" w:rsidRPr="00307AE4" w:rsidRDefault="00E3582C" w:rsidP="00E3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hAnsi="Times New Roman" w:cs="Times New Roman"/>
                <w:sz w:val="18"/>
                <w:szCs w:val="18"/>
              </w:rPr>
              <w:t>Seniūnijų darbo organizavimas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noWrap/>
            <w:vAlign w:val="center"/>
            <w:hideMark/>
          </w:tcPr>
          <w:p w14:paraId="04EA7125" w14:textId="38AB1133" w:rsidR="00E3582C" w:rsidRPr="00307AE4" w:rsidRDefault="00E3582C" w:rsidP="00E35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5SB1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31034E3E" w14:textId="7ED563F7" w:rsidR="00E3582C" w:rsidRPr="00307AE4" w:rsidRDefault="00E3582C" w:rsidP="00E3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62162B"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66DD6408" w14:textId="724ADB6B" w:rsidR="00E3582C" w:rsidRPr="00307AE4" w:rsidRDefault="00E3582C" w:rsidP="00E3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62162B"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30422,12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65379FF" w14:textId="6DD44986" w:rsidR="00E3582C" w:rsidRPr="00307AE4" w:rsidRDefault="00E3582C" w:rsidP="00E358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62162B"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99,09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B7C0579" w14:textId="7F14A9ED" w:rsidR="00E3582C" w:rsidRPr="00307AE4" w:rsidRDefault="00E3582C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62162B"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Žemės ūkio administravimas</w:t>
            </w:r>
          </w:p>
        </w:tc>
      </w:tr>
      <w:tr w:rsidR="00911ADC" w:rsidRPr="00645996" w14:paraId="5B777390" w14:textId="77777777" w:rsidTr="00307AE4">
        <w:trPr>
          <w:trHeight w:val="348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EBAA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A6FC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8DD4D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</w:tcPr>
          <w:p w14:paraId="561E9EF3" w14:textId="18829C42" w:rsidR="00911ADC" w:rsidRPr="00307AE4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04.01.01.07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6FC4B128" w14:textId="65B1476C" w:rsidR="00911ADC" w:rsidRPr="00307AE4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Seniūnaičių išlaidų kompensavimas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67CD4669" w14:textId="1DFB9EBE" w:rsidR="00911ADC" w:rsidRPr="00307AE4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307AE4"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5SB1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49132627" w14:textId="5FFCA308" w:rsidR="00911ADC" w:rsidRPr="00307AE4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4200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7EAB713E" w14:textId="05C710A8" w:rsidR="00911ADC" w:rsidRPr="00307AE4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4200 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122457E1" w14:textId="04A35AE8" w:rsidR="00911ADC" w:rsidRPr="00307AE4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74C0C10" w14:textId="6A418F18" w:rsidR="00911ADC" w:rsidRPr="00307AE4" w:rsidRDefault="00911ADC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Seniūnaičių išlaidų kompensavimas</w:t>
            </w:r>
          </w:p>
        </w:tc>
      </w:tr>
      <w:tr w:rsidR="00911ADC" w:rsidRPr="00645996" w14:paraId="41414B98" w14:textId="77777777" w:rsidTr="00307AE4">
        <w:trPr>
          <w:trHeight w:val="336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4C88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C27D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72162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02D87CA1" w14:textId="6FCD7545" w:rsidR="00911ADC" w:rsidRPr="00645996" w:rsidRDefault="00911ADC" w:rsidP="00C649F9">
            <w:pPr>
              <w:tabs>
                <w:tab w:val="left" w:pos="1860"/>
                <w:tab w:val="right" w:pos="47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C35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Sudaryti sąlygas Savivaldybės funkcijų vykdymui</w:t>
            </w:r>
            <w:r w:rsidRPr="00585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06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–</w:t>
            </w: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iš viso: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4631DFAA" w14:textId="4DF01587" w:rsidR="00911ADC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5SB1</w:t>
            </w:r>
            <w:r w:rsidR="00911ADC"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025E58ED" w14:textId="6EBA5751" w:rsidR="00911ADC" w:rsidRPr="00645996" w:rsidRDefault="00307AE4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224100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7886303F" w14:textId="3651D52B" w:rsidR="00911ADC" w:rsidRPr="00116190" w:rsidRDefault="00307AE4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220623,12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4EF5CAE9" w14:textId="47FF01BB" w:rsidR="00911ADC" w:rsidRPr="00116190" w:rsidRDefault="00911ADC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619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="00307AE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99,13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46763E50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0C2251" w:rsidRPr="00645996" w14:paraId="37336981" w14:textId="77777777" w:rsidTr="0055370B">
        <w:trPr>
          <w:trHeight w:val="384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D978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7C81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19912547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704FCD8C" w14:textId="589802B9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04.01.01.04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408D779F" w14:textId="5AAD6552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hAnsi="Times New Roman" w:cs="Times New Roman"/>
                <w:sz w:val="18"/>
                <w:szCs w:val="18"/>
              </w:rPr>
              <w:t>Seniūnijų darbo organizavimas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</w:tcPr>
          <w:p w14:paraId="0E32E575" w14:textId="6AF21BE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5BI4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</w:tcPr>
          <w:p w14:paraId="5199730C" w14:textId="611453EA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</w:tcPr>
          <w:p w14:paraId="06DF8062" w14:textId="63E41C7C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</w:tcPr>
          <w:p w14:paraId="474CEE17" w14:textId="4125B124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6D56D4ED" w14:textId="40C92F78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22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Biudžetinių įstaigų pajamos</w:t>
            </w:r>
          </w:p>
        </w:tc>
      </w:tr>
      <w:tr w:rsidR="000C2251" w:rsidRPr="00645996" w14:paraId="76974B10" w14:textId="77777777" w:rsidTr="00307AE4">
        <w:trPr>
          <w:trHeight w:val="324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58CC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26944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D49C4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3123CBE8" w14:textId="76F7D7FE" w:rsidR="000C2251" w:rsidRPr="00645996" w:rsidRDefault="000C2251" w:rsidP="00C6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358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Sudaryti sąlygas Savivaldybės funkcijų vykdymui</w:t>
            </w:r>
            <w:r w:rsidRPr="005854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- iš viso: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455245BE" w14:textId="2A58C5AA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5BI4</w:t>
            </w: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004A684A" w14:textId="71EF4518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418F7F54" w14:textId="033A8F8D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391485F2" w14:textId="78A1C200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63636144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0C2251" w:rsidRPr="00645996" w14:paraId="5A47ADF7" w14:textId="77777777" w:rsidTr="00307AE4">
        <w:trPr>
          <w:trHeight w:val="372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8B17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C8F2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6D9CD2B7" w14:textId="2D341203" w:rsidR="000C2251" w:rsidRPr="00645996" w:rsidRDefault="000C2251" w:rsidP="00C649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358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Užtikrinti sklandų savivaldybės institucijų darbą</w:t>
            </w: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 iš viso: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344C986A" w14:textId="77777777" w:rsidR="000C2251" w:rsidRPr="00645996" w:rsidRDefault="000C2251" w:rsidP="000C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797FDD91" w14:textId="1D8CA642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224700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3963F352" w14:textId="39014558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220623,12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4A7A5D24" w14:textId="49309A3E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74,35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53540B70" w14:textId="77777777" w:rsidR="000C2251" w:rsidRPr="00645996" w:rsidRDefault="000C2251" w:rsidP="000C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0C2251" w:rsidRPr="00645996" w14:paraId="2925E5B3" w14:textId="77777777" w:rsidTr="00307AE4">
        <w:trPr>
          <w:trHeight w:val="36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9B440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42B4B4B8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2985DCE6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</w:tcPr>
          <w:p w14:paraId="0F78262B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</w:tcPr>
          <w:p w14:paraId="0F5D0575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7EA71811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6B5337B7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728D44EA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3099B254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35B1AF5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0C2251" w:rsidRPr="00645996" w14:paraId="1BA690C9" w14:textId="77777777" w:rsidTr="00307AE4">
        <w:trPr>
          <w:trHeight w:val="312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BC73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58FF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2AF1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781A4693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23126C3E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4CF3D4D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6D6F5DFB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64754A10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02A7269A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61808CCD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0C2251" w:rsidRPr="00645996" w14:paraId="574FED43" w14:textId="77777777" w:rsidTr="004B6A02">
        <w:trPr>
          <w:trHeight w:val="324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203F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F7B0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FCDF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791DBA12" w14:textId="77777777" w:rsidR="000C2251" w:rsidRPr="00645996" w:rsidRDefault="000C2251" w:rsidP="000C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04783430" w14:textId="77777777" w:rsidR="000C2251" w:rsidRPr="00645996" w:rsidRDefault="000C2251" w:rsidP="000C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1276BB6E" w14:textId="66CE5322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700121F5" w14:textId="14583464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76809A47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3EAB93BF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0C2251" w:rsidRPr="00645996" w14:paraId="54A9FB75" w14:textId="77777777" w:rsidTr="004B6A02">
        <w:trPr>
          <w:trHeight w:val="42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0C3E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6564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37967004" w14:textId="77777777" w:rsidR="000C2251" w:rsidRPr="00645996" w:rsidRDefault="000C2251" w:rsidP="000C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21541642" w14:textId="77777777" w:rsidR="000C2251" w:rsidRPr="00645996" w:rsidRDefault="000C2251" w:rsidP="000C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31E69C6C" w14:textId="7800A7A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770BA8C8" w14:textId="16DEAF88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155700C9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45C5E9DF" w14:textId="77777777" w:rsidR="000C2251" w:rsidRPr="00645996" w:rsidRDefault="000C2251" w:rsidP="000C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0C2251" w:rsidRPr="00645996" w14:paraId="1A47B905" w14:textId="77777777" w:rsidTr="00307AE4">
        <w:trPr>
          <w:trHeight w:val="432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1820A37A" w14:textId="77777777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</w:tcPr>
          <w:p w14:paraId="372C4F58" w14:textId="4F5D9F70" w:rsidR="000C2251" w:rsidRPr="00645996" w:rsidRDefault="000C2251" w:rsidP="000C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358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Valdymo programa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 iš viso: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39ECBC82" w14:textId="77777777" w:rsidR="000C2251" w:rsidRPr="00645996" w:rsidRDefault="000C2251" w:rsidP="000C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4A08A363" w14:textId="3D59864A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224700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4870F6D7" w14:textId="2FF4EF02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220623,12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30BA62D5" w14:textId="44CFAEC9" w:rsidR="000C2251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74,35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796E5F37" w14:textId="77777777" w:rsidR="000C2251" w:rsidRPr="00645996" w:rsidRDefault="000C2251" w:rsidP="000C22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</w:tbl>
    <w:p w14:paraId="73A4E066" w14:textId="77777777" w:rsidR="00116190" w:rsidRDefault="00116190" w:rsidP="00573BF3">
      <w:pPr>
        <w:rPr>
          <w:rFonts w:ascii="Times New Roman" w:hAnsi="Times New Roman" w:cs="Times New Roman"/>
          <w:sz w:val="24"/>
          <w:szCs w:val="24"/>
        </w:rPr>
      </w:pPr>
    </w:p>
    <w:p w14:paraId="719EA6C5" w14:textId="77777777" w:rsidR="00116190" w:rsidRDefault="00116190" w:rsidP="00573BF3">
      <w:pPr>
        <w:rPr>
          <w:rFonts w:ascii="Times New Roman" w:hAnsi="Times New Roman" w:cs="Times New Roman"/>
          <w:sz w:val="24"/>
          <w:szCs w:val="24"/>
        </w:rPr>
      </w:pPr>
    </w:p>
    <w:p w14:paraId="75572DE7" w14:textId="77777777" w:rsidR="00116190" w:rsidRDefault="00116190" w:rsidP="00573BF3">
      <w:pPr>
        <w:rPr>
          <w:rFonts w:ascii="Times New Roman" w:hAnsi="Times New Roman" w:cs="Times New Roman"/>
          <w:sz w:val="24"/>
          <w:szCs w:val="24"/>
        </w:rPr>
      </w:pPr>
    </w:p>
    <w:p w14:paraId="1BC845AB" w14:textId="77777777" w:rsidR="00116190" w:rsidRDefault="00116190" w:rsidP="00573B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996"/>
        <w:gridCol w:w="815"/>
        <w:gridCol w:w="1017"/>
        <w:gridCol w:w="1071"/>
        <w:gridCol w:w="3885"/>
        <w:gridCol w:w="1207"/>
        <w:gridCol w:w="1432"/>
        <w:gridCol w:w="1265"/>
        <w:gridCol w:w="1316"/>
        <w:gridCol w:w="2164"/>
      </w:tblGrid>
      <w:tr w:rsidR="00116190" w:rsidRPr="00645996" w14:paraId="06226271" w14:textId="77777777" w:rsidTr="00307AE4">
        <w:trPr>
          <w:trHeight w:val="204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FF69F2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902741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3EC73F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6EA58A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156F4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01B4D8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39305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ABE468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664F76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032801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116190" w:rsidRPr="00645996" w14:paraId="578FCD5C" w14:textId="77777777" w:rsidTr="00307AE4">
        <w:trPr>
          <w:trHeight w:val="1164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702745BD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  <w:lang w:eastAsia="lt-LT"/>
              </w:rPr>
              <w:lastRenderedPageBreak/>
              <w:t>Programa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2DAB68CF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Tikslas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23E09E80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Uždavinys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DAB4"/>
            <w:vAlign w:val="center"/>
            <w:hideMark/>
          </w:tcPr>
          <w:p w14:paraId="7B2D4B0B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Priemonė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13A4EE31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Finansavimo šaltinis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395297C1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Patvirtinti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2025</w:t>
            </w: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-tų m. asignavimai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3094ABAB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2025</w:t>
            </w: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-tais m. panaudotos lėšos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528A8FD1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Įvykdymas 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28BC36D2" w14:textId="77777777" w:rsidR="00116190" w:rsidRPr="00645996" w:rsidRDefault="00116190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Priemonės įgyvendinimo aprašymas</w:t>
            </w:r>
          </w:p>
        </w:tc>
      </w:tr>
      <w:tr w:rsidR="00116190" w:rsidRPr="00645996" w14:paraId="75C94CF6" w14:textId="77777777" w:rsidTr="00307AE4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62FAB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8684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85628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2F8E456D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000A3B0C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pavadinimas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7E3AC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2F360CB0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47917CD3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336E9008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85388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116190" w:rsidRPr="00645996" w14:paraId="0D75264F" w14:textId="77777777" w:rsidTr="00307AE4">
        <w:trPr>
          <w:trHeight w:val="24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469A8149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305EBA8B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3D2724FD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21C2C41F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47EA944E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0D485346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2AAF5D3A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249847C6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01063845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66A97187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</w:tc>
      </w:tr>
      <w:tr w:rsidR="00116190" w:rsidRPr="00645996" w14:paraId="40B30EAC" w14:textId="77777777" w:rsidTr="00911ADC">
        <w:trPr>
          <w:trHeight w:val="336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624B509B" w14:textId="4AD6EDC2" w:rsidR="00116190" w:rsidRPr="00645996" w:rsidRDefault="004B6A02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05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7E603514" w14:textId="52B30428" w:rsidR="00116190" w:rsidRPr="00645996" w:rsidRDefault="004B6A02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05</w:t>
            </w:r>
            <w:r w:rsidR="0011619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.01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F0C8"/>
            <w:hideMark/>
          </w:tcPr>
          <w:p w14:paraId="4BE13A40" w14:textId="194320BB" w:rsidR="00116190" w:rsidRPr="00645996" w:rsidRDefault="000D4285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05.01.02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A847801" w14:textId="3A89DD3C" w:rsidR="00116190" w:rsidRPr="00645996" w:rsidRDefault="000D4285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05.01.02.06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66FC6E2A" w14:textId="2C9F32A5" w:rsidR="00116190" w:rsidRPr="00645996" w:rsidRDefault="000D4285" w:rsidP="000D42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42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Seniūnijų teritorijų tvarkymas ir administravimas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7D1B3D1C" w14:textId="77777777" w:rsidR="00116190" w:rsidRPr="00645996" w:rsidRDefault="00116190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5SB1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1904650B" w14:textId="5216D188" w:rsidR="00116190" w:rsidRPr="00645996" w:rsidRDefault="00911ADC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273500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58A512DD" w14:textId="7AF70849" w:rsidR="00116190" w:rsidRPr="00645996" w:rsidRDefault="00911ADC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251732,73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4FD18725" w14:textId="58DD59CC" w:rsidR="00116190" w:rsidRPr="00645996" w:rsidRDefault="00911ADC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92,04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343A6EA2" w14:textId="0E18ECFC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91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Komunalinio ūkio plėtra</w:t>
            </w:r>
          </w:p>
        </w:tc>
      </w:tr>
      <w:tr w:rsidR="00116190" w:rsidRPr="00645996" w14:paraId="61F9B744" w14:textId="77777777" w:rsidTr="00307AE4">
        <w:trPr>
          <w:trHeight w:val="336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C3D0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C88C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46F5D" w14:textId="77777777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021107B9" w14:textId="69B72B56" w:rsidR="00116190" w:rsidRPr="00645996" w:rsidRDefault="000D4285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05.01.02.05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6261FBE1" w14:textId="059E3D91" w:rsidR="00116190" w:rsidRPr="00645996" w:rsidRDefault="000D4285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42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Atliekų tvarkymas (bešeimininkių šiukšlių surinkimas ir išvežimas) seniūnijose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noWrap/>
            <w:vAlign w:val="center"/>
            <w:hideMark/>
          </w:tcPr>
          <w:p w14:paraId="6408BF01" w14:textId="69274309" w:rsidR="00116190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5SB1</w:t>
            </w:r>
            <w:r w:rsidR="00116190" w:rsidRPr="006459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3E947928" w14:textId="2C1ADE18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91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4100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60F8CDAB" w14:textId="63A834CB" w:rsidR="00116190" w:rsidRPr="00645996" w:rsidRDefault="00911ADC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4011,29</w:t>
            </w:r>
            <w:r w:rsidR="00116190"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43F706AB" w14:textId="22D8C549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91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97,83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76C79706" w14:textId="38512294" w:rsidR="00116190" w:rsidRPr="00645996" w:rsidRDefault="00116190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="0091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Atliekų tvarkymas</w:t>
            </w:r>
          </w:p>
        </w:tc>
      </w:tr>
      <w:tr w:rsidR="00911ADC" w:rsidRPr="00645996" w14:paraId="1F244AB0" w14:textId="77777777" w:rsidTr="00307AE4">
        <w:trPr>
          <w:trHeight w:val="348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8FBC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E595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AA4725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28780AE5" w14:textId="695A10BA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05.01.02.06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2046AC5D" w14:textId="3F40A4C2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D42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Seniūnijų teritorijų tvarkymas ir administravimas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24F35F7" w14:textId="22439162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5SB1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43D617D3" w14:textId="68D42E3F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075CE45B" w14:textId="6AAD503D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700</w:t>
            </w:r>
            <w:r w:rsidRPr="0064599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1B11D5A" w14:textId="10FD7266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2BFB234" w14:textId="536E29BC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Pr="00911AD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Vilniaus rajono kapinių duomenų skaitmeninimas</w:t>
            </w:r>
          </w:p>
        </w:tc>
      </w:tr>
      <w:tr w:rsidR="00911ADC" w:rsidRPr="00645996" w14:paraId="40765034" w14:textId="77777777" w:rsidTr="00911ADC">
        <w:trPr>
          <w:trHeight w:val="336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F497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169A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CF24E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7F986470" w14:textId="2A507648" w:rsidR="00911ADC" w:rsidRPr="00645996" w:rsidRDefault="00911ADC" w:rsidP="00C649F9">
            <w:pPr>
              <w:tabs>
                <w:tab w:val="left" w:pos="1860"/>
                <w:tab w:val="right" w:pos="473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42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Palaikyti rajone švarią aplinką </w:t>
            </w:r>
            <w:r w:rsidR="0050601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–</w:t>
            </w: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iš viso: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14520F2E" w14:textId="45C14B0E" w:rsidR="00911ADC" w:rsidRPr="00645996" w:rsidRDefault="00506011" w:rsidP="00506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5SB1</w:t>
            </w:r>
            <w:r w:rsidR="00911ADC"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2B1D202B" w14:textId="05C40A7B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278300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1767DDE7" w14:textId="59841E76" w:rsidR="00911ADC" w:rsidRPr="00116190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256444,02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06B896F3" w14:textId="1178950F" w:rsidR="00911ADC" w:rsidRPr="00116190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96,92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7283AC4F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911ADC" w:rsidRPr="00645996" w14:paraId="7A394D30" w14:textId="77777777" w:rsidTr="00307AE4">
        <w:trPr>
          <w:trHeight w:val="384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BE53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2B0E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293174B4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6956F534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4809C799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3A3B0E27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069AB248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77B62BE6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22BF1C27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18A7D8EA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911ADC" w:rsidRPr="00645996" w14:paraId="48ED3118" w14:textId="77777777" w:rsidTr="00911ADC">
        <w:trPr>
          <w:trHeight w:val="324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335E2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D3ED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071C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1246B01D" w14:textId="23692DA8" w:rsidR="00911ADC" w:rsidRPr="00645996" w:rsidRDefault="00911ADC" w:rsidP="00911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3CDF1497" w14:textId="77777777" w:rsidR="00911ADC" w:rsidRPr="00645996" w:rsidRDefault="00911ADC" w:rsidP="00911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5525A658" w14:textId="0382CBD5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206B4E5E" w14:textId="1ECB9794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4FAA422A" w14:textId="008238D9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51B9332D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911ADC" w:rsidRPr="00645996" w14:paraId="79AEF4BC" w14:textId="77777777" w:rsidTr="00911ADC">
        <w:trPr>
          <w:trHeight w:val="372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14733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5556E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0BFB3801" w14:textId="01D06770" w:rsidR="00911ADC" w:rsidRPr="00645996" w:rsidRDefault="00911ADC" w:rsidP="00C6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42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Užtikrinti gyventojams nepertraukiamą  komunalinių paslaugų teikimą </w:t>
            </w: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 iš viso: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3FA02613" w14:textId="7450AB85" w:rsidR="00911ADC" w:rsidRPr="00645996" w:rsidRDefault="00506011" w:rsidP="00506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5SB1</w:t>
            </w:r>
            <w:r w:rsidR="00911ADC"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7DE18B14" w14:textId="2B80E57C" w:rsidR="00911ADC" w:rsidRPr="00645996" w:rsidRDefault="00506011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278300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50A178D9" w14:textId="6993006E" w:rsidR="00911ADC" w:rsidRPr="00645996" w:rsidRDefault="00506011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256444,02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5DA5FCF7" w14:textId="13162850" w:rsidR="00911ADC" w:rsidRPr="00645996" w:rsidRDefault="00506011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96,92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43E66B4B" w14:textId="77777777" w:rsidR="00911ADC" w:rsidRPr="00645996" w:rsidRDefault="00911ADC" w:rsidP="0091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911ADC" w:rsidRPr="00645996" w14:paraId="00F70F4E" w14:textId="77777777" w:rsidTr="00307AE4">
        <w:trPr>
          <w:trHeight w:val="36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BDFE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5358901D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079D9662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</w:tcPr>
          <w:p w14:paraId="439EEC04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</w:tcPr>
          <w:p w14:paraId="42D13B0E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6FD36D9C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1D20FE99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15D3F00D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7EACEC99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4AFDAD88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911ADC" w:rsidRPr="00645996" w14:paraId="0889A8C3" w14:textId="77777777" w:rsidTr="00307AE4">
        <w:trPr>
          <w:trHeight w:val="312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CF19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A88E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36F3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2ED2E4E4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6BA3C5C8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04E78A63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41B4ADD7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4B7DDB95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365DD219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4851E34C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911ADC" w:rsidRPr="00645996" w14:paraId="096819EC" w14:textId="77777777" w:rsidTr="00911ADC">
        <w:trPr>
          <w:trHeight w:val="324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C05A0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9B39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BA37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0637A806" w14:textId="77777777" w:rsidR="00911ADC" w:rsidRPr="00645996" w:rsidRDefault="00911ADC" w:rsidP="00911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2035B211" w14:textId="77777777" w:rsidR="00911ADC" w:rsidRPr="00645996" w:rsidRDefault="00911ADC" w:rsidP="00911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46FCFF61" w14:textId="71AEEF68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72DE17D5" w14:textId="2DFD839D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4D454049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74C01EBC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911ADC" w:rsidRPr="00645996" w14:paraId="25B8BD71" w14:textId="77777777" w:rsidTr="00911ADC">
        <w:trPr>
          <w:trHeight w:val="42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1D84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464C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3639701B" w14:textId="77777777" w:rsidR="00911ADC" w:rsidRPr="00645996" w:rsidRDefault="00911ADC" w:rsidP="00911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548E92E0" w14:textId="77777777" w:rsidR="00911ADC" w:rsidRPr="00645996" w:rsidRDefault="00911ADC" w:rsidP="00911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7CA58339" w14:textId="6840CE2D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74A81877" w14:textId="5F234CA9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6FBF89AF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2211F38A" w14:textId="77777777" w:rsidR="00911ADC" w:rsidRPr="00645996" w:rsidRDefault="00911ADC" w:rsidP="0091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911ADC" w:rsidRPr="00645996" w14:paraId="6C8DFA7A" w14:textId="77777777" w:rsidTr="00911ADC">
        <w:trPr>
          <w:trHeight w:val="432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3B485664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</w:tcPr>
          <w:p w14:paraId="612718F6" w14:textId="00B34E5C" w:rsidR="00911ADC" w:rsidRPr="00645996" w:rsidRDefault="00911ADC" w:rsidP="00C649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D42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Saugios ir švarios gyvenamosios aplinkos kūrimo programa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 iš viso: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33F57F04" w14:textId="4E9C7827" w:rsidR="00911ADC" w:rsidRPr="00645996" w:rsidRDefault="00506011" w:rsidP="00506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5SB1</w:t>
            </w:r>
            <w:r w:rsidR="00911ADC"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</w:tcPr>
          <w:p w14:paraId="6C169AA3" w14:textId="13940264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278300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</w:tcPr>
          <w:p w14:paraId="3A37456B" w14:textId="63E21D96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256444,02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</w:tcPr>
          <w:p w14:paraId="756EEA6B" w14:textId="19648A7D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96,92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3B23EED3" w14:textId="77777777" w:rsidR="00911ADC" w:rsidRPr="00645996" w:rsidRDefault="00911ADC" w:rsidP="0091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911ADC" w:rsidRPr="00645996" w14:paraId="5092117F" w14:textId="77777777" w:rsidTr="005F1798">
        <w:trPr>
          <w:trHeight w:val="371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CF14C1" w14:textId="77777777" w:rsidR="00911ADC" w:rsidRPr="00645996" w:rsidRDefault="00911ADC" w:rsidP="0091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78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2C5C0276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D7343E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FC2463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0CB916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257A00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C63953" w14:textId="77777777" w:rsidR="00911ADC" w:rsidRPr="00645996" w:rsidRDefault="00911ADC" w:rsidP="0091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76AC37A0" w14:textId="77777777" w:rsidR="00307AE4" w:rsidRDefault="00307AE4" w:rsidP="00573BF3">
      <w:pPr>
        <w:rPr>
          <w:rFonts w:ascii="Times New Roman" w:hAnsi="Times New Roman" w:cs="Times New Roman"/>
          <w:sz w:val="24"/>
          <w:szCs w:val="24"/>
        </w:rPr>
      </w:pPr>
    </w:p>
    <w:p w14:paraId="47DEFD6B" w14:textId="77777777" w:rsidR="00307AE4" w:rsidRDefault="00307AE4" w:rsidP="00573BF3">
      <w:pPr>
        <w:rPr>
          <w:rFonts w:ascii="Times New Roman" w:hAnsi="Times New Roman" w:cs="Times New Roman"/>
          <w:sz w:val="24"/>
          <w:szCs w:val="24"/>
        </w:rPr>
      </w:pPr>
    </w:p>
    <w:p w14:paraId="50ACDB4B" w14:textId="77777777" w:rsidR="00307AE4" w:rsidRDefault="00307AE4" w:rsidP="00573BF3">
      <w:pPr>
        <w:rPr>
          <w:rFonts w:ascii="Times New Roman" w:hAnsi="Times New Roman" w:cs="Times New Roman"/>
          <w:sz w:val="24"/>
          <w:szCs w:val="24"/>
        </w:rPr>
      </w:pPr>
    </w:p>
    <w:p w14:paraId="1265BBE4" w14:textId="77777777" w:rsidR="00307AE4" w:rsidRDefault="00307AE4" w:rsidP="00573BF3">
      <w:pPr>
        <w:rPr>
          <w:rFonts w:ascii="Times New Roman" w:hAnsi="Times New Roman" w:cs="Times New Roman"/>
          <w:sz w:val="24"/>
          <w:szCs w:val="24"/>
        </w:rPr>
      </w:pPr>
    </w:p>
    <w:p w14:paraId="63E5E607" w14:textId="77777777" w:rsidR="00307AE4" w:rsidRDefault="00307AE4" w:rsidP="00573BF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996"/>
        <w:gridCol w:w="815"/>
        <w:gridCol w:w="1017"/>
        <w:gridCol w:w="1071"/>
        <w:gridCol w:w="3885"/>
        <w:gridCol w:w="1207"/>
        <w:gridCol w:w="1432"/>
        <w:gridCol w:w="1265"/>
        <w:gridCol w:w="1316"/>
        <w:gridCol w:w="2164"/>
      </w:tblGrid>
      <w:tr w:rsidR="00307AE4" w:rsidRPr="00645996" w14:paraId="7BB522BC" w14:textId="77777777" w:rsidTr="00307AE4">
        <w:trPr>
          <w:trHeight w:val="1164"/>
        </w:trPr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50A0ED25" w14:textId="77777777" w:rsidR="00307AE4" w:rsidRPr="00645996" w:rsidRDefault="00307AE4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  <w:lang w:eastAsia="lt-LT"/>
              </w:rPr>
              <w:lastRenderedPageBreak/>
              <w:t>Programa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vAlign w:val="center"/>
            <w:hideMark/>
          </w:tcPr>
          <w:p w14:paraId="48B68D6A" w14:textId="77777777" w:rsidR="00307AE4" w:rsidRPr="00645996" w:rsidRDefault="00307AE4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Tikslas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F0C8"/>
            <w:vAlign w:val="center"/>
            <w:hideMark/>
          </w:tcPr>
          <w:p w14:paraId="1E5C07B5" w14:textId="77777777" w:rsidR="00307AE4" w:rsidRPr="00645996" w:rsidRDefault="00307AE4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Uždavinys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8EDAB4"/>
            <w:vAlign w:val="center"/>
            <w:hideMark/>
          </w:tcPr>
          <w:p w14:paraId="4BA06952" w14:textId="77777777" w:rsidR="00307AE4" w:rsidRPr="00645996" w:rsidRDefault="00307AE4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Priemonė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63F53BF7" w14:textId="77777777" w:rsidR="00307AE4" w:rsidRPr="00645996" w:rsidRDefault="00307AE4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Finansavimo šaltinis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520A5004" w14:textId="77777777" w:rsidR="00307AE4" w:rsidRPr="00645996" w:rsidRDefault="00307AE4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Patvirtinti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2025</w:t>
            </w: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-tų m. asignavimai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70AC88C2" w14:textId="77777777" w:rsidR="00307AE4" w:rsidRPr="00645996" w:rsidRDefault="00307AE4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2025</w:t>
            </w: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-tais m. panaudotos lėšos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26077C7B" w14:textId="77777777" w:rsidR="00307AE4" w:rsidRPr="00645996" w:rsidRDefault="00307AE4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Įvykdymas 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083F33DC" w14:textId="77777777" w:rsidR="00307AE4" w:rsidRPr="00645996" w:rsidRDefault="00307AE4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Priemonės įgyvendinimo aprašymas</w:t>
            </w:r>
          </w:p>
        </w:tc>
      </w:tr>
      <w:tr w:rsidR="00307AE4" w:rsidRPr="00645996" w14:paraId="1957C5E4" w14:textId="77777777" w:rsidTr="00307AE4">
        <w:trPr>
          <w:trHeight w:val="552"/>
        </w:trPr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27FC1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D0D0D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F9E3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E4D28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1B42F39D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kodas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7288A014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pavadinimas</w:t>
            </w: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21B7E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7A95B744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5CA4ADB4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Eur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vAlign w:val="center"/>
            <w:hideMark/>
          </w:tcPr>
          <w:p w14:paraId="34A8B1ED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E9B47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307AE4" w:rsidRPr="00645996" w14:paraId="5F503636" w14:textId="77777777" w:rsidTr="00307AE4">
        <w:trPr>
          <w:trHeight w:val="24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574F8029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1FF497E9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05749885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650BD5BE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1213D968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1E88162B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65C7299D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24945C81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6AAD8CFD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5E6A2"/>
            <w:hideMark/>
          </w:tcPr>
          <w:p w14:paraId="1F06B4BB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</w:p>
        </w:tc>
      </w:tr>
      <w:tr w:rsidR="00307AE4" w:rsidRPr="00645996" w14:paraId="4890DF57" w14:textId="77777777" w:rsidTr="00307AE4">
        <w:trPr>
          <w:trHeight w:val="336"/>
        </w:trPr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233C8C03" w14:textId="0A3282D2" w:rsidR="00307AE4" w:rsidRPr="00645996" w:rsidRDefault="000C2251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08</w:t>
            </w: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64D4131F" w14:textId="24398F43" w:rsidR="00307AE4" w:rsidRPr="00645996" w:rsidRDefault="000C2251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08</w:t>
            </w:r>
            <w:r w:rsid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.01</w:t>
            </w: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1F0C8"/>
            <w:hideMark/>
          </w:tcPr>
          <w:p w14:paraId="36EE89C4" w14:textId="319ED10B" w:rsidR="00307AE4" w:rsidRPr="00645996" w:rsidRDefault="000C2251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08.01.01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7828078E" w14:textId="7B440F28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08.01.01.01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32B6CD3F" w14:textId="031235AA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AE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Piniginės socialinės paramos teikimas nepasiturintiems gyventojams</w:t>
            </w:r>
            <w:r w:rsidRPr="000D428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29ECAAB4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5SB1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775D736F" w14:textId="008440D2" w:rsidR="00307AE4" w:rsidRPr="00645996" w:rsidRDefault="000C2251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5722646E" w14:textId="0BD93D71" w:rsidR="00307AE4" w:rsidRPr="00645996" w:rsidRDefault="000C2251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15209,09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5D73BA95" w14:textId="189D7ED3" w:rsidR="00307AE4" w:rsidRPr="00645996" w:rsidRDefault="000C2251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100,06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3BC9D22D" w14:textId="7776DA29" w:rsidR="00307AE4" w:rsidRPr="00645996" w:rsidRDefault="000C2251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C22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Socialinės apsaugos centrinės institucijos išlaikymas</w:t>
            </w:r>
          </w:p>
        </w:tc>
      </w:tr>
      <w:tr w:rsidR="00307AE4" w:rsidRPr="00645996" w14:paraId="673D77F9" w14:textId="77777777" w:rsidTr="00307AE4">
        <w:trPr>
          <w:trHeight w:val="336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4E205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DCB8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F33EE9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0BC12FBD" w14:textId="3ABDDE41" w:rsidR="00307AE4" w:rsidRPr="00645996" w:rsidRDefault="00DA1268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08.01.01.05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0D5116E4" w14:textId="79B6745C" w:rsidR="00307AE4" w:rsidRPr="00645996" w:rsidRDefault="00DA1268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12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Galimybė paremti žemės ūkį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noWrap/>
            <w:vAlign w:val="center"/>
          </w:tcPr>
          <w:p w14:paraId="7AE7E943" w14:textId="62AF15B5" w:rsidR="00307AE4" w:rsidRPr="00DA1268" w:rsidRDefault="00DA1268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DA1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5SB1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2DECB7A3" w14:textId="0464BF3F" w:rsidR="00307AE4" w:rsidRPr="00645996" w:rsidRDefault="00DA1268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6D4DAB46" w14:textId="54F0562B" w:rsidR="00307AE4" w:rsidRPr="00645996" w:rsidRDefault="00DA1268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57B08C12" w14:textId="0AF1FD4B" w:rsidR="00307AE4" w:rsidRPr="00645996" w:rsidRDefault="00DA1268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100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2AFA8142" w14:textId="3869DF99" w:rsidR="00307AE4" w:rsidRPr="00645996" w:rsidRDefault="00DA1268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12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Derliaus Šventei organizuoti</w:t>
            </w:r>
          </w:p>
        </w:tc>
      </w:tr>
      <w:tr w:rsidR="00307AE4" w:rsidRPr="00645996" w14:paraId="610FB207" w14:textId="77777777" w:rsidTr="00307AE4">
        <w:trPr>
          <w:trHeight w:val="348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071BC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10D1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9DB65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036297BF" w14:textId="56A63359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78643CFF" w14:textId="1FBAA705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3884EED5" w14:textId="01E74124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5ECB464E" w14:textId="0A3DBB0D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375511E0" w14:textId="06872908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559B9BA9" w14:textId="7F94B23F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4DAF81B4" w14:textId="407264E0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307AE4" w:rsidRPr="00645996" w14:paraId="1DE71338" w14:textId="77777777" w:rsidTr="00307AE4">
        <w:trPr>
          <w:trHeight w:val="336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D9601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6794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2499E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79FF1CB8" w14:textId="3F770914" w:rsidR="00307AE4" w:rsidRPr="00645996" w:rsidRDefault="000C2251" w:rsidP="000C2251">
            <w:pPr>
              <w:tabs>
                <w:tab w:val="left" w:pos="1860"/>
                <w:tab w:val="right" w:pos="473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Teikti socialinę paramą</w:t>
            </w:r>
            <w:r w:rsidR="00307AE4" w:rsidRPr="000D42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07AE4"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 iš viso: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4AFDB561" w14:textId="1708F814" w:rsidR="00307AE4" w:rsidRPr="00645996" w:rsidRDefault="00506011" w:rsidP="00506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5SB1</w:t>
            </w:r>
            <w:r w:rsidR="00307AE4"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022431DE" w14:textId="06549FD6" w:rsidR="00307AE4" w:rsidRPr="00645996" w:rsidRDefault="000C2251" w:rsidP="00D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DA1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4199CD24" w14:textId="6CE16FB6" w:rsidR="00307AE4" w:rsidRPr="00116190" w:rsidRDefault="00DA1268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16409</w:t>
            </w:r>
            <w:r w:rsidR="000C22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445FC076" w14:textId="1D40F936" w:rsidR="00307AE4" w:rsidRPr="00116190" w:rsidRDefault="000C2251" w:rsidP="00D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100,0</w:t>
            </w:r>
            <w:r w:rsidR="00DA1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28674C4E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307AE4" w:rsidRPr="00645996" w14:paraId="3CF391CA" w14:textId="77777777" w:rsidTr="00307AE4">
        <w:trPr>
          <w:trHeight w:val="384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91EBD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18DE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522FDF2E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1191BC15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1EE93956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74496B8F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3FB04C8D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6975A3F2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611F7C3D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0FEE1DA2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307AE4" w:rsidRPr="00645996" w14:paraId="0409685F" w14:textId="77777777" w:rsidTr="00307AE4">
        <w:trPr>
          <w:trHeight w:val="324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C63A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82BA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E35F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50BBB07E" w14:textId="1C5BFE9A" w:rsidR="00307AE4" w:rsidRPr="00645996" w:rsidRDefault="00307AE4" w:rsidP="00307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4B6EAAB7" w14:textId="77777777" w:rsidR="00307AE4" w:rsidRPr="00645996" w:rsidRDefault="00307AE4" w:rsidP="00307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6F97F942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34423D75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6C3C7B4E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67535C50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307AE4" w:rsidRPr="00645996" w14:paraId="26EA4555" w14:textId="77777777" w:rsidTr="00307AE4">
        <w:trPr>
          <w:trHeight w:val="372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5A8EC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7094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1011A793" w14:textId="320BBFDB" w:rsidR="00307AE4" w:rsidRPr="00645996" w:rsidRDefault="000C2251" w:rsidP="000C22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Didinti socialiai remtinų asmenų integraciją į visuomenę ir mažinti socialinę atskirtį</w:t>
            </w:r>
            <w:r w:rsidR="00307AE4" w:rsidRPr="000D42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07AE4"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 iš viso: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105662A9" w14:textId="5E38B87F" w:rsidR="00307AE4" w:rsidRPr="00645996" w:rsidRDefault="00506011" w:rsidP="00506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5SB1</w:t>
            </w:r>
            <w:r w:rsidR="00307AE4"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5D139FF8" w14:textId="0E4D72DC" w:rsidR="00307AE4" w:rsidRPr="00645996" w:rsidRDefault="00506011" w:rsidP="00D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DA1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54ECDE3C" w14:textId="78EF2803" w:rsidR="00307AE4" w:rsidRPr="00645996" w:rsidRDefault="00506011" w:rsidP="00D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DA1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09,09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1E168847" w14:textId="3E340EEB" w:rsidR="00307AE4" w:rsidRPr="00645996" w:rsidRDefault="00506011" w:rsidP="00D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100,0</w:t>
            </w:r>
            <w:r w:rsidR="00DA1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6176D585" w14:textId="77777777" w:rsidR="00307AE4" w:rsidRPr="00645996" w:rsidRDefault="00307AE4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307AE4" w:rsidRPr="00645996" w14:paraId="510BAD80" w14:textId="77777777" w:rsidTr="00307AE4">
        <w:trPr>
          <w:trHeight w:val="36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8495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3854EC2C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2CF515A0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</w:tcPr>
          <w:p w14:paraId="514B5319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</w:tcPr>
          <w:p w14:paraId="51BFB3DB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4263C73A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08DEE0C7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6961EA90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vAlign w:val="center"/>
            <w:hideMark/>
          </w:tcPr>
          <w:p w14:paraId="6C707FF6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32E9DE8E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307AE4" w:rsidRPr="00645996" w14:paraId="6DD88554" w14:textId="77777777" w:rsidTr="00307AE4">
        <w:trPr>
          <w:trHeight w:val="312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DF04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7C4A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E293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6EEBE403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</w:tcPr>
          <w:p w14:paraId="6A973349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45975C73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5AC274F4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710D91EC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30A41068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F2E4"/>
            <w:hideMark/>
          </w:tcPr>
          <w:p w14:paraId="2116416C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</w:tr>
      <w:tr w:rsidR="00307AE4" w:rsidRPr="00645996" w14:paraId="6E24479D" w14:textId="77777777" w:rsidTr="00307AE4">
        <w:trPr>
          <w:trHeight w:val="324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D117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36A6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493B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2A9C4EDA" w14:textId="77777777" w:rsidR="00307AE4" w:rsidRPr="00645996" w:rsidRDefault="00307AE4" w:rsidP="00307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4989C2AF" w14:textId="77777777" w:rsidR="00307AE4" w:rsidRPr="00645996" w:rsidRDefault="00307AE4" w:rsidP="00307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44FE83F9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</w:tcPr>
          <w:p w14:paraId="7319BD79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3D86B8E1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1F0C8"/>
            <w:hideMark/>
          </w:tcPr>
          <w:p w14:paraId="746F5532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307AE4" w:rsidRPr="00645996" w14:paraId="5852F16D" w14:textId="77777777" w:rsidTr="00307AE4">
        <w:trPr>
          <w:trHeight w:val="420"/>
        </w:trPr>
        <w:tc>
          <w:tcPr>
            <w:tcW w:w="9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33F8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7428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5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30EEEBD0" w14:textId="77777777" w:rsidR="00307AE4" w:rsidRPr="00645996" w:rsidRDefault="00307AE4" w:rsidP="00307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58D96244" w14:textId="77777777" w:rsidR="00307AE4" w:rsidRPr="00645996" w:rsidRDefault="00307AE4" w:rsidP="00307A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269BA8C7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</w:tcPr>
          <w:p w14:paraId="3CA6A2D3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5FC14BE5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F2D0"/>
            <w:hideMark/>
          </w:tcPr>
          <w:p w14:paraId="158988D4" w14:textId="77777777" w:rsidR="00307AE4" w:rsidRPr="00645996" w:rsidRDefault="00307AE4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307AE4" w:rsidRPr="00645996" w14:paraId="30DA9500" w14:textId="77777777" w:rsidTr="00307AE4">
        <w:trPr>
          <w:trHeight w:val="432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0104B639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6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</w:tcPr>
          <w:p w14:paraId="2CCF5118" w14:textId="2445946E" w:rsidR="00307AE4" w:rsidRPr="00645996" w:rsidRDefault="000C2251" w:rsidP="000C22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Socialinės atskirties mažinimo programa</w:t>
            </w:r>
            <w:r w:rsidR="00307AE4" w:rsidRPr="000D42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07A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- iš viso: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2866DBE4" w14:textId="7FF1D525" w:rsidR="00307AE4" w:rsidRPr="00645996" w:rsidRDefault="00506011" w:rsidP="005060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5SB1</w:t>
            </w:r>
            <w:r w:rsidR="00307AE4"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</w:tcPr>
          <w:p w14:paraId="0D0E7477" w14:textId="46EB0F2E" w:rsidR="00307AE4" w:rsidRPr="00645996" w:rsidRDefault="000C2251" w:rsidP="00D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DA1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</w:tcPr>
          <w:p w14:paraId="7E969EA7" w14:textId="62BDFB68" w:rsidR="00307AE4" w:rsidRPr="00645996" w:rsidRDefault="000C2251" w:rsidP="00D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</w:t>
            </w:r>
            <w:r w:rsidR="00DA1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09,09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</w:tcPr>
          <w:p w14:paraId="735175AC" w14:textId="53D344F9" w:rsidR="00307AE4" w:rsidRPr="00645996" w:rsidRDefault="000C2251" w:rsidP="00D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100,0</w:t>
            </w:r>
            <w:r w:rsidR="00DA12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DAB4"/>
            <w:hideMark/>
          </w:tcPr>
          <w:p w14:paraId="171C399A" w14:textId="77777777" w:rsidR="00307AE4" w:rsidRPr="00645996" w:rsidRDefault="00307AE4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459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307AE4" w:rsidRPr="00645996" w14:paraId="0D00920A" w14:textId="77777777" w:rsidTr="00307AE4">
        <w:trPr>
          <w:trHeight w:val="204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92E27D" w14:textId="77777777" w:rsidR="00307AE4" w:rsidRPr="00645996" w:rsidRDefault="00307AE4" w:rsidP="00307A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678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A07A5CF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70CC37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5747E6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6E2E4D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32174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57450A" w14:textId="77777777" w:rsidR="00307AE4" w:rsidRPr="00645996" w:rsidRDefault="00307AE4" w:rsidP="00307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05B69056" w14:textId="77777777" w:rsidR="00307AE4" w:rsidRPr="00573BF3" w:rsidRDefault="00307AE4" w:rsidP="00573BF3">
      <w:pPr>
        <w:rPr>
          <w:rFonts w:ascii="Times New Roman" w:hAnsi="Times New Roman" w:cs="Times New Roman"/>
          <w:sz w:val="24"/>
          <w:szCs w:val="24"/>
        </w:rPr>
      </w:pPr>
    </w:p>
    <w:sectPr w:rsidR="00307AE4" w:rsidRPr="00573BF3" w:rsidSect="0072052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3C80F" w14:textId="77777777" w:rsidR="002318B0" w:rsidRDefault="002318B0" w:rsidP="00480FC0">
      <w:pPr>
        <w:spacing w:after="0" w:line="240" w:lineRule="auto"/>
      </w:pPr>
      <w:r>
        <w:separator/>
      </w:r>
    </w:p>
  </w:endnote>
  <w:endnote w:type="continuationSeparator" w:id="0">
    <w:p w14:paraId="6AC75758" w14:textId="77777777" w:rsidR="002318B0" w:rsidRDefault="002318B0" w:rsidP="00480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B0AE5" w14:textId="77777777" w:rsidR="002318B0" w:rsidRDefault="002318B0" w:rsidP="00480FC0">
      <w:pPr>
        <w:spacing w:after="0" w:line="240" w:lineRule="auto"/>
      </w:pPr>
      <w:r>
        <w:separator/>
      </w:r>
    </w:p>
  </w:footnote>
  <w:footnote w:type="continuationSeparator" w:id="0">
    <w:p w14:paraId="526734FC" w14:textId="77777777" w:rsidR="002318B0" w:rsidRDefault="002318B0" w:rsidP="00480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662B" w14:textId="3319E43D" w:rsidR="00307AE4" w:rsidRPr="00287A19" w:rsidRDefault="00307AE4" w:rsidP="000661B6">
    <w:pPr>
      <w:pStyle w:val="Antrats"/>
      <w:tabs>
        <w:tab w:val="clear" w:pos="4819"/>
        <w:tab w:val="center" w:pos="5103"/>
      </w:tabs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B6831" w14:textId="77777777" w:rsidR="002743AA" w:rsidRPr="002743AA" w:rsidRDefault="002743AA" w:rsidP="002743AA">
    <w:pPr>
      <w:pStyle w:val="Antrats"/>
      <w:ind w:left="6480"/>
      <w:rPr>
        <w:rFonts w:ascii="Times New Roman" w:hAnsi="Times New Roman" w:cs="Times New Roman"/>
      </w:rPr>
    </w:pPr>
    <w:r w:rsidRPr="002743AA">
      <w:rPr>
        <w:rFonts w:ascii="Times New Roman" w:hAnsi="Times New Roman" w:cs="Times New Roman"/>
      </w:rPr>
      <w:t xml:space="preserve">Vilniaus rajono savivaldybės </w:t>
    </w:r>
  </w:p>
  <w:p w14:paraId="27B8ED21" w14:textId="77777777" w:rsidR="002743AA" w:rsidRPr="002743AA" w:rsidRDefault="002743AA" w:rsidP="002743AA">
    <w:pPr>
      <w:pStyle w:val="Antrats"/>
      <w:ind w:left="6480"/>
      <w:rPr>
        <w:rFonts w:ascii="Times New Roman" w:hAnsi="Times New Roman" w:cs="Times New Roman"/>
      </w:rPr>
    </w:pPr>
    <w:r w:rsidRPr="002743AA">
      <w:rPr>
        <w:rFonts w:ascii="Times New Roman" w:hAnsi="Times New Roman" w:cs="Times New Roman"/>
      </w:rPr>
      <w:t xml:space="preserve">administracijos 2025 metų veiklos </w:t>
    </w:r>
  </w:p>
  <w:p w14:paraId="7C6DCFD8" w14:textId="77777777" w:rsidR="002743AA" w:rsidRPr="002743AA" w:rsidRDefault="002743AA" w:rsidP="002743AA">
    <w:pPr>
      <w:pStyle w:val="Antrats"/>
      <w:ind w:left="6480"/>
      <w:rPr>
        <w:rFonts w:ascii="Times New Roman" w:hAnsi="Times New Roman" w:cs="Times New Roman"/>
      </w:rPr>
    </w:pPr>
    <w:r w:rsidRPr="002743AA">
      <w:rPr>
        <w:rFonts w:ascii="Times New Roman" w:hAnsi="Times New Roman" w:cs="Times New Roman"/>
      </w:rPr>
      <w:t xml:space="preserve">plano įgyvendinimo ataskaitos </w:t>
    </w:r>
  </w:p>
  <w:p w14:paraId="5E68FFC9" w14:textId="096D48C8" w:rsidR="00307AE4" w:rsidRPr="002743AA" w:rsidRDefault="002743AA" w:rsidP="002743AA">
    <w:pPr>
      <w:pStyle w:val="Antrats"/>
      <w:ind w:left="6480"/>
      <w:rPr>
        <w:rFonts w:ascii="Times New Roman" w:hAnsi="Times New Roman" w:cs="Times New Roman"/>
      </w:rPr>
    </w:pPr>
    <w:r w:rsidRPr="002743AA">
      <w:rPr>
        <w:rFonts w:ascii="Times New Roman" w:hAnsi="Times New Roman" w:cs="Times New Roman"/>
      </w:rPr>
      <w:t>10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B69DE"/>
    <w:multiLevelType w:val="hybridMultilevel"/>
    <w:tmpl w:val="6452F58A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747B5EE3"/>
    <w:multiLevelType w:val="hybridMultilevel"/>
    <w:tmpl w:val="0DFCE02C"/>
    <w:lvl w:ilvl="0" w:tplc="0427000F">
      <w:start w:val="1"/>
      <w:numFmt w:val="decimal"/>
      <w:lvlText w:val="%1."/>
      <w:lvlJc w:val="left"/>
      <w:pPr>
        <w:ind w:left="1145" w:hanging="360"/>
      </w:p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2105803778">
    <w:abstractNumId w:val="1"/>
  </w:num>
  <w:num w:numId="2" w16cid:durableId="13287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7B"/>
    <w:rsid w:val="0000663E"/>
    <w:rsid w:val="000514BC"/>
    <w:rsid w:val="00064ED2"/>
    <w:rsid w:val="000661B6"/>
    <w:rsid w:val="000864B1"/>
    <w:rsid w:val="00094817"/>
    <w:rsid w:val="000B62CE"/>
    <w:rsid w:val="000C2251"/>
    <w:rsid w:val="000D4285"/>
    <w:rsid w:val="000F40BC"/>
    <w:rsid w:val="000F74FC"/>
    <w:rsid w:val="001011F1"/>
    <w:rsid w:val="00110871"/>
    <w:rsid w:val="00116190"/>
    <w:rsid w:val="00132B3D"/>
    <w:rsid w:val="001A32D2"/>
    <w:rsid w:val="001A4AE1"/>
    <w:rsid w:val="001F76CA"/>
    <w:rsid w:val="00214DAD"/>
    <w:rsid w:val="002318B0"/>
    <w:rsid w:val="00265AFB"/>
    <w:rsid w:val="00271C91"/>
    <w:rsid w:val="00273C11"/>
    <w:rsid w:val="002743AA"/>
    <w:rsid w:val="002873DB"/>
    <w:rsid w:val="00287A19"/>
    <w:rsid w:val="002A5E02"/>
    <w:rsid w:val="002E1E3D"/>
    <w:rsid w:val="00307AE4"/>
    <w:rsid w:val="003128D8"/>
    <w:rsid w:val="00331C7F"/>
    <w:rsid w:val="0033466A"/>
    <w:rsid w:val="00342BAB"/>
    <w:rsid w:val="00346B90"/>
    <w:rsid w:val="0036217F"/>
    <w:rsid w:val="0037591F"/>
    <w:rsid w:val="0038098D"/>
    <w:rsid w:val="00383F19"/>
    <w:rsid w:val="00387E80"/>
    <w:rsid w:val="003D51F6"/>
    <w:rsid w:val="003E1E6E"/>
    <w:rsid w:val="003F729D"/>
    <w:rsid w:val="0040650E"/>
    <w:rsid w:val="00433997"/>
    <w:rsid w:val="0043733F"/>
    <w:rsid w:val="0044030D"/>
    <w:rsid w:val="004427AB"/>
    <w:rsid w:val="004620E8"/>
    <w:rsid w:val="004631BB"/>
    <w:rsid w:val="004714D8"/>
    <w:rsid w:val="004767CC"/>
    <w:rsid w:val="00480FC0"/>
    <w:rsid w:val="00487F6E"/>
    <w:rsid w:val="004A7836"/>
    <w:rsid w:val="004B6A02"/>
    <w:rsid w:val="004C02C6"/>
    <w:rsid w:val="004C4D7B"/>
    <w:rsid w:val="004C4F19"/>
    <w:rsid w:val="00506011"/>
    <w:rsid w:val="00510DA2"/>
    <w:rsid w:val="00514765"/>
    <w:rsid w:val="00514B8E"/>
    <w:rsid w:val="005159E2"/>
    <w:rsid w:val="00521A25"/>
    <w:rsid w:val="00534CFD"/>
    <w:rsid w:val="00553366"/>
    <w:rsid w:val="0057053A"/>
    <w:rsid w:val="0057214D"/>
    <w:rsid w:val="00573BF3"/>
    <w:rsid w:val="00585499"/>
    <w:rsid w:val="00596F4B"/>
    <w:rsid w:val="005A48C3"/>
    <w:rsid w:val="005B64F4"/>
    <w:rsid w:val="005B6D14"/>
    <w:rsid w:val="005E37AC"/>
    <w:rsid w:val="005F1798"/>
    <w:rsid w:val="005F4358"/>
    <w:rsid w:val="00612728"/>
    <w:rsid w:val="00616FDC"/>
    <w:rsid w:val="0062162B"/>
    <w:rsid w:val="00644034"/>
    <w:rsid w:val="00664B07"/>
    <w:rsid w:val="00683627"/>
    <w:rsid w:val="00696221"/>
    <w:rsid w:val="006A375B"/>
    <w:rsid w:val="006A7448"/>
    <w:rsid w:val="006E414E"/>
    <w:rsid w:val="00700A49"/>
    <w:rsid w:val="00720524"/>
    <w:rsid w:val="00737680"/>
    <w:rsid w:val="007463E3"/>
    <w:rsid w:val="00746F40"/>
    <w:rsid w:val="0075018A"/>
    <w:rsid w:val="00753C09"/>
    <w:rsid w:val="00782359"/>
    <w:rsid w:val="007845B6"/>
    <w:rsid w:val="00793294"/>
    <w:rsid w:val="007B3AC1"/>
    <w:rsid w:val="007D2047"/>
    <w:rsid w:val="007E0B51"/>
    <w:rsid w:val="007E7D25"/>
    <w:rsid w:val="007F7849"/>
    <w:rsid w:val="00813539"/>
    <w:rsid w:val="00814980"/>
    <w:rsid w:val="00867250"/>
    <w:rsid w:val="00897AE5"/>
    <w:rsid w:val="008B4168"/>
    <w:rsid w:val="008C6165"/>
    <w:rsid w:val="008F2709"/>
    <w:rsid w:val="008F7FDC"/>
    <w:rsid w:val="00911ADC"/>
    <w:rsid w:val="00920D56"/>
    <w:rsid w:val="00924834"/>
    <w:rsid w:val="009268C3"/>
    <w:rsid w:val="00937F46"/>
    <w:rsid w:val="0095083B"/>
    <w:rsid w:val="00951641"/>
    <w:rsid w:val="009546B6"/>
    <w:rsid w:val="00975331"/>
    <w:rsid w:val="009777C5"/>
    <w:rsid w:val="00991940"/>
    <w:rsid w:val="009A0C99"/>
    <w:rsid w:val="009A2D46"/>
    <w:rsid w:val="009B089B"/>
    <w:rsid w:val="009B68C7"/>
    <w:rsid w:val="009C4490"/>
    <w:rsid w:val="009F6AF4"/>
    <w:rsid w:val="00A169F6"/>
    <w:rsid w:val="00A36194"/>
    <w:rsid w:val="00A45555"/>
    <w:rsid w:val="00A52CDD"/>
    <w:rsid w:val="00A7448F"/>
    <w:rsid w:val="00A817DD"/>
    <w:rsid w:val="00A95755"/>
    <w:rsid w:val="00AA611C"/>
    <w:rsid w:val="00B16B04"/>
    <w:rsid w:val="00B26519"/>
    <w:rsid w:val="00B43532"/>
    <w:rsid w:val="00B445C7"/>
    <w:rsid w:val="00B6463A"/>
    <w:rsid w:val="00B65CB9"/>
    <w:rsid w:val="00B718E2"/>
    <w:rsid w:val="00B767F5"/>
    <w:rsid w:val="00B82B35"/>
    <w:rsid w:val="00B9796F"/>
    <w:rsid w:val="00BA676E"/>
    <w:rsid w:val="00BB4462"/>
    <w:rsid w:val="00BE0978"/>
    <w:rsid w:val="00BE1269"/>
    <w:rsid w:val="00C07953"/>
    <w:rsid w:val="00C4455C"/>
    <w:rsid w:val="00C649F9"/>
    <w:rsid w:val="00C67F56"/>
    <w:rsid w:val="00C71A08"/>
    <w:rsid w:val="00C7247B"/>
    <w:rsid w:val="00C855D1"/>
    <w:rsid w:val="00C86FB4"/>
    <w:rsid w:val="00C920CB"/>
    <w:rsid w:val="00CC57C2"/>
    <w:rsid w:val="00CC761A"/>
    <w:rsid w:val="00D02C0A"/>
    <w:rsid w:val="00D215AF"/>
    <w:rsid w:val="00D25F68"/>
    <w:rsid w:val="00D35F44"/>
    <w:rsid w:val="00D35FE6"/>
    <w:rsid w:val="00D55485"/>
    <w:rsid w:val="00D76AF4"/>
    <w:rsid w:val="00D77E7B"/>
    <w:rsid w:val="00D903F0"/>
    <w:rsid w:val="00D93CBA"/>
    <w:rsid w:val="00DA1268"/>
    <w:rsid w:val="00DB5B23"/>
    <w:rsid w:val="00DB6106"/>
    <w:rsid w:val="00E0192D"/>
    <w:rsid w:val="00E043A0"/>
    <w:rsid w:val="00E24335"/>
    <w:rsid w:val="00E30462"/>
    <w:rsid w:val="00E3582C"/>
    <w:rsid w:val="00E75E28"/>
    <w:rsid w:val="00E83B72"/>
    <w:rsid w:val="00E85DAB"/>
    <w:rsid w:val="00EA3146"/>
    <w:rsid w:val="00EC7348"/>
    <w:rsid w:val="00ED68F0"/>
    <w:rsid w:val="00EF0467"/>
    <w:rsid w:val="00EF6474"/>
    <w:rsid w:val="00F14404"/>
    <w:rsid w:val="00F21C02"/>
    <w:rsid w:val="00F23D4A"/>
    <w:rsid w:val="00F25A83"/>
    <w:rsid w:val="00F30597"/>
    <w:rsid w:val="00F37FD5"/>
    <w:rsid w:val="00F74B6A"/>
    <w:rsid w:val="00FB3D4A"/>
    <w:rsid w:val="00FB4F70"/>
    <w:rsid w:val="00FC1879"/>
    <w:rsid w:val="00FC2DFD"/>
    <w:rsid w:val="00FD0462"/>
    <w:rsid w:val="00FE7D05"/>
    <w:rsid w:val="00FF623A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2977423"/>
  <w15:chartTrackingRefBased/>
  <w15:docId w15:val="{D2D1414A-6DB3-49FE-B0B5-FEFCBF28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B089B"/>
    <w:pPr>
      <w:spacing w:after="120" w:line="276" w:lineRule="auto"/>
    </w:pPr>
    <w:rPr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C4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C4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C4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C4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C4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C4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C4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C4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C4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C4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C4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C4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C4D7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C4D7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C4D7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C4D7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C4D7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C4D7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C4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C4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C4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C4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C4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C4D7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C4D7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C4D7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C4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C4D7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C4D7B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480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80FC0"/>
    <w:rPr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480F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80FC0"/>
    <w:rPr>
      <w:kern w:val="0"/>
      <w:sz w:val="22"/>
      <w:szCs w:val="22"/>
      <w14:ligatures w14:val="none"/>
    </w:rPr>
  </w:style>
  <w:style w:type="character" w:styleId="Emfaz">
    <w:name w:val="Emphasis"/>
    <w:basedOn w:val="Numatytasispastraiposriftas"/>
    <w:uiPriority w:val="20"/>
    <w:qFormat/>
    <w:rsid w:val="00487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5552</Words>
  <Characters>3165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2026-03-31T09:57:00Z</dcterms:created>
  <dc:creator>Justyna Greitiun-Zaranka</dc:creator>
  <cp:lastModifiedBy>Krystyna Cesiun</cp:lastModifiedBy>
  <dcterms:modified xsi:type="dcterms:W3CDTF">2026-04-01T07:11:00Z</dcterms:modified>
  <cp:revision>3</cp:revision>
</cp:coreProperties>
</file>