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3" Type="http://schemas.openxmlformats.org/officeDocument/2006/relationships/extended-properties" Target="docProps/app.xml"/>
  <Relationship Id="rId4" Type="http://schemas.openxmlformats.org/package/2006/relationships/metadata/core-properties" Target="docProps/core.xml"/>
</Relationships>
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taisx="http://lrs.lt/TAIS/DocPartXmlMarks" mc:Ignorable="w14 w15 w16se wp14">
  <w:body>
    <w:p>
      <w:pPr>
        <w:tabs>
          <w:tab w:val="center" w:pos="4153"/>
          <w:tab w:val="right" w:pos="8306"/>
        </w:tabs>
        <w:rPr>
          <w:rFonts w:ascii="TimesLT" w:hAnsi="TimesLT"/>
          <w:lang w:val="en-US"/>
        </w:rPr>
      </w:pPr>
    </w:p>
    <w:p>
      <w:pPr>
        <w:tabs>
          <w:tab w:val="left" w:pos="1985"/>
          <w:tab w:val="left" w:pos="4111"/>
        </w:tabs>
        <w:ind w:left="5387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>Vietinės rinkliavos už komunalinių atliekų ir komunalinėms atliekoms nepriskiriamų buityje susidarančių atliekų tvarkymą administravimo tvarkos aprašo</w:t>
      </w:r>
    </w:p>
    <w:p>
      <w:pPr>
        <w:tabs>
          <w:tab w:val="left" w:pos="1985"/>
          <w:tab w:val="left" w:pos="4111"/>
        </w:tabs>
        <w:ind w:left="5387"/>
        <w:jc w:val="both"/>
        <w:rPr>
          <w:rFonts w:eastAsia="TimesNewRoman"/>
          <w:sz w:val="22"/>
          <w:szCs w:val="22"/>
        </w:rPr>
      </w:pPr>
      <w:r>
        <w:rPr>
          <w:rFonts w:eastAsia="TimesNewRoman"/>
          <w:sz w:val="22"/>
          <w:szCs w:val="22"/>
        </w:rPr>
        <w:t>7</w:t>
      </w:r>
      <w:r>
        <w:rPr>
          <w:rFonts w:eastAsia="TimesNewRoman"/>
          <w:sz w:val="22"/>
          <w:szCs w:val="22"/>
        </w:rPr>
        <w:t xml:space="preserve"> priedas</w:t>
      </w:r>
    </w:p>
    <w:p>
      <w:pPr>
        <w:widowControl w:val="0"/>
        <w:rPr>
          <w:sz w:val="5"/>
          <w:szCs w:val="24"/>
          <w:lang w:val="en-US"/>
        </w:rPr>
      </w:pPr>
    </w:p>
    <w:p>
      <w:pPr>
        <w:widowControl w:val="0"/>
        <w:rPr>
          <w:sz w:val="5"/>
          <w:szCs w:val="24"/>
          <w:lang w:val="en-US"/>
        </w:rPr>
      </w:pPr>
    </w:p>
    <w:p>
      <w:pPr>
        <w:widowControl w:val="0"/>
        <w:rPr>
          <w:sz w:val="5"/>
          <w:szCs w:val="24"/>
          <w:lang w:val="en-US"/>
        </w:rPr>
      </w:pPr>
    </w:p>
    <w:p>
      <w:pPr>
        <w:widowControl w:val="0"/>
        <w:rPr>
          <w:sz w:val="5"/>
          <w:szCs w:val="24"/>
          <w:lang w:val="en-US"/>
        </w:rPr>
      </w:pPr>
    </w:p>
    <w:p>
      <w:pPr>
        <w:widowControl w:val="0"/>
        <w:rPr>
          <w:sz w:val="5"/>
          <w:szCs w:val="24"/>
          <w:lang w:val="en-US"/>
        </w:rPr>
      </w:pPr>
    </w:p>
    <w:p>
      <w:pPr>
        <w:widowControl w:val="0"/>
        <w:rPr>
          <w:sz w:val="5"/>
          <w:szCs w:val="24"/>
          <w:lang w:val="en-US"/>
        </w:rPr>
      </w:pPr>
    </w:p>
    <w:p>
      <w:pPr>
        <w:widowControl w:val="0"/>
        <w:ind w:left="207"/>
        <w:rPr>
          <w:sz w:val="2"/>
          <w:szCs w:val="24"/>
          <w:lang w:val="en-US"/>
        </w:rPr>
      </w:pPr>
      <w:r>
        <w:rPr>
          <w:sz w:val="2"/>
          <w:szCs w:val="24"/>
          <w:lang w:val="en-US"/>
        </w:rPr>
        <mc:AlternateContent>
          <mc:Choice Requires="wpg">
            <w:drawing>
              <wp:inline distT="0" distB="0" distL="0" distR="0" wp14:anchorId="75EA3573" wp14:editId="351161B5">
                <wp:extent cx="6179820" cy="6350"/>
                <wp:effectExtent l="4445" t="6985" r="6985" b="5715"/>
                <wp:docPr id="688972972" name="Grupė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9820" cy="6350"/>
                          <a:chOff x="0" y="0"/>
                          <a:chExt cx="9732" cy="10"/>
                        </a:xfrm>
                      </wpg:grpSpPr>
                      <wps:wsp>
                        <wps:cNvPr id="154291515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972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4FF1038" id="Grupė 4" o:spid="_x0000_s1026" style="width:486.6pt;height:.5pt;mso-position-horizontal-relative:char;mso-position-vertical-relative:line" coordsize="9732,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xsFT5JQIAAJ8EAAAOAAAAZHJzL2Uyb0RvYy54bWyklM1y2yAQx++d6Tsw3GtZSmXHGss5OIkv buuZpA+wRkhiioABbNlv3wUpjpMcOpPqwAD7wX9/C1renTpJjtw6oVVJ08mUEq6YroRqSvr7+fHb LSXOg6pAasVLeuaO3q2+fln2puCZbrWsuCWYRLmiNyVtvTdFkjjW8g7cRBuu0Fhr24HHpW2SykKP 2TuZZNPpLOm1rYzVjDuHu/eDka5i/rrmzP+qa8c9kSVFbT6ONo77MCarJRSNBdMKNsqAT6joQCg8 9JLqHjyQgxUfUnWCWe107SdMd4mua8F4rAGrSafvqtlYfTCxlqboG3PBhGjfcfp0WvbzuLHmyezs oB6nW83+OOSS9KYpru1h3QzOZN//0BX2Ew5ex8JPte1CCiyJnCLf84UvP3nCcHOWzhe3GbaBoW12 k4/4WYs9+hDE2ocxbDG/yYaYNEYkUAynRYWjotBxvELulZL7P0pPLRge4btAYWeJqPCG59+zRZqn +YwSBR0S2ArFSR4uUhCAnms1wGQnNcIkSq9bUA2POZ/PBsPSEIEFXIWEhcNO/BNuTgkCjGdC8QJ3 Mc9GSm8hQWGs8xuuOxImJZUoOLYMjlvng4pXl9BBpR+FlLgPhVSkx05NF7MY4LQUVTAGm7PNfi0t OUJ4WvGLJaHl2g2vsKpispZD9TDOPQg5zPFwqUYSofgB415X5519IYRdHa8jvoKod3yx4Zldr6PX 639l9RcAAP//AwBQSwMEFAAGAAgAAAAhAEfBp7TbAAAAAwEAAA8AAABkcnMvZG93bnJldi54bWxM j09Lw0AQxe+C32EZwZvdpMV/MZtSinoqgq0g3qbZaRKanQ3ZbZJ+e0cvenkwvMd7v8mXk2vVQH1o PBtIZwko4tLbhisDH7uXmwdQISJbbD2TgTMFWBaXFzlm1o/8TsM2VkpKOGRooI6xy7QOZU0Ow8x3 xOIdfO8wytlX2vY4Srlr9TxJ7rTDhmWhxo7WNZXH7ckZeB1xXC3S52FzPKzPX7vbt89NSsZcX02r J1CRpvgXhh98QYdCmPb+xDao1oA8En9VvMf7xRzUXkIJ6CLX/9mLbwAAAP//AwBQSwECLQAUAAYA CAAAACEAtoM4kv4AAADhAQAAEwAAAAAAAAAAAAAAAAAAAAAAW0NvbnRlbnRfVHlwZXNdLnhtbFBL AQItABQABgAIAAAAIQA4/SH/1gAAAJQBAAALAAAAAAAAAAAAAAAAAC8BAABfcmVscy8ucmVsc1BL AQItABQABgAIAAAAIQAxsFT5JQIAAJ8EAAAOAAAAAAAAAAAAAAAAAC4CAABkcnMvZTJvRG9jLnht bFBLAQItABQABgAIAAAAIQBHwae02wAAAAMBAAAPAAAAAAAAAAAAAAAAAH8EAABkcnMvZG93bnJl di54bWxQSwUGAAAAAAQABADzAAAAhwUAAAAA ">
                <v:line id="Line 5" o:spid="_x0000_s1027" style="position:absolute;visibility:visible;mso-wrap-style:square" from="5,5" to="9727,5" o:connectortype="straight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PUxUBxwAAAOMAAAAPAAAAZHJzL2Rvd25yZXYueG1sRE9fS8Mw EH8X9h3CDXxzaYfdtC4bU9gm9Mkp6OORnE1ZcylNbOu3N4Lg4/3+32Y3uVYM1IfGs4J8kYEg1t40 XCt4ez3c3IEIEdlg65kUfFOA3XZ2tcHS+JFfaDjHWqQQDiUqsDF2pZRBW3IYFr4jTtyn7x3GdPa1 ND2OKdy1cpllK+mw4dRgsaMnS/py/nIKhlP1MVRrj/r0Xj1afTg26/Go1PV82j+AiDTFf/Gf+9mk +cXt8j4v8mIFvz8lAOT2BwAA//8DAFBLAQItABQABgAIAAAAIQDb4fbL7gAAAIUBAAATAAAAAAAA AAAAAAAAAAAAAABbQ29udGVudF9UeXBlc10ueG1sUEsBAi0AFAAGAAgAAAAhAFr0LFu/AAAAFQEA AAsAAAAAAAAAAAAAAAAAHwEAAF9yZWxzLy5yZWxzUEsBAi0AFAAGAAgAAAAhAM9TFQHHAAAA4wAA AA8AAAAAAAAAAAAAAAAABwIAAGRycy9kb3ducmV2LnhtbFBLBQYAAAAAAwADALcAAAD7AgAAAAA= " strokeweight=".48pt"/>
                <w10:anchorlock/>
              </v:group>
            </w:pict>
          </mc:Fallback>
        </mc:AlternateContent>
      </w:r>
    </w:p>
    <w:p>
      <w:pPr>
        <w:widowControl w:val="0"/>
        <w:ind w:left="2646"/>
        <w:rPr>
          <w:sz w:val="20"/>
        </w:rPr>
      </w:pPr>
      <w:r>
        <w:rPr>
          <w:sz w:val="20"/>
        </w:rPr>
        <w:t>(vardas, pavardė / juridinio asmens pavadinimas)</w:t>
      </w:r>
    </w:p>
    <w:p>
      <w:pPr>
        <w:widowControl w:val="0"/>
        <w:tabs>
          <w:tab w:val="left" w:pos="4276"/>
          <w:tab w:val="left" w:pos="9766"/>
          <w:tab w:val="left" w:pos="9799"/>
        </w:tabs>
        <w:ind w:left="210" w:right="228"/>
        <w:jc w:val="both"/>
        <w:rPr>
          <w:szCs w:val="24"/>
          <w:u w:val="single"/>
        </w:rPr>
      </w:pPr>
      <w:r>
        <w:rPr>
          <w:szCs w:val="24"/>
        </w:rPr>
        <w:t>Asmens kodas (gimimo data) /</w:t>
      </w:r>
      <w:r>
        <w:rPr>
          <w:spacing w:val="-7"/>
          <w:szCs w:val="24"/>
        </w:rPr>
        <w:t xml:space="preserve"> </w:t>
      </w:r>
      <w:r>
        <w:rPr>
          <w:szCs w:val="24"/>
        </w:rPr>
        <w:t>įmonės</w:t>
      </w:r>
      <w:r>
        <w:rPr>
          <w:spacing w:val="-11"/>
          <w:szCs w:val="24"/>
        </w:rPr>
        <w:t xml:space="preserve"> </w:t>
      </w:r>
      <w:r>
        <w:rPr>
          <w:szCs w:val="24"/>
        </w:rPr>
        <w:t xml:space="preserve">kodas </w:t>
      </w:r>
      <w:r>
        <w:rPr>
          <w:szCs w:val="24"/>
          <w:u w:val="single"/>
        </w:rPr>
        <w:t xml:space="preserve"> </w:t>
        <w:tab/>
        <w:tab/>
      </w:r>
      <w:r>
        <w:rPr>
          <w:szCs w:val="24"/>
        </w:rPr>
        <w:t xml:space="preserve"> Vietinės rinkliavos</w:t>
      </w:r>
      <w:r>
        <w:rPr>
          <w:spacing w:val="-4"/>
          <w:szCs w:val="24"/>
        </w:rPr>
        <w:t xml:space="preserve"> </w:t>
      </w:r>
      <w:r>
        <w:rPr>
          <w:szCs w:val="24"/>
        </w:rPr>
        <w:t>mokėtojo</w:t>
      </w:r>
      <w:r>
        <w:rPr>
          <w:spacing w:val="-6"/>
          <w:szCs w:val="24"/>
        </w:rPr>
        <w:t xml:space="preserve"> </w:t>
      </w:r>
      <w:r>
        <w:rPr>
          <w:szCs w:val="24"/>
        </w:rPr>
        <w:t xml:space="preserve">kodas </w:t>
      </w:r>
      <w:r>
        <w:rPr>
          <w:szCs w:val="24"/>
          <w:u w:val="single"/>
        </w:rPr>
        <w:t xml:space="preserve"> </w:t>
        <w:tab/>
        <w:tab/>
      </w:r>
      <w:r>
        <w:rPr>
          <w:w w:val="35"/>
          <w:szCs w:val="24"/>
          <w:u w:val="single"/>
        </w:rPr>
        <w:t xml:space="preserve"> </w:t>
      </w:r>
      <w:r>
        <w:rPr>
          <w:szCs w:val="24"/>
        </w:rPr>
        <w:t xml:space="preserve"> Gyvenančio (-ios) adresu /</w:t>
      </w:r>
      <w:r>
        <w:rPr>
          <w:spacing w:val="-5"/>
          <w:szCs w:val="24"/>
        </w:rPr>
        <w:t xml:space="preserve"> </w:t>
      </w:r>
      <w:r>
        <w:rPr>
          <w:szCs w:val="24"/>
        </w:rPr>
        <w:t>buveinės</w:t>
      </w:r>
      <w:r>
        <w:rPr>
          <w:spacing w:val="-8"/>
          <w:szCs w:val="24"/>
        </w:rPr>
        <w:t xml:space="preserve"> </w:t>
      </w:r>
      <w:r>
        <w:rPr>
          <w:szCs w:val="24"/>
        </w:rPr>
        <w:t xml:space="preserve">adresas:  </w:t>
      </w:r>
      <w:r>
        <w:rPr>
          <w:szCs w:val="24"/>
          <w:u w:val="single"/>
        </w:rPr>
        <w:t xml:space="preserve"> </w:t>
        <w:tab/>
        <w:tab/>
      </w:r>
      <w:r>
        <w:rPr>
          <w:w w:val="39"/>
          <w:szCs w:val="24"/>
          <w:u w:val="single"/>
        </w:rPr>
        <w:t xml:space="preserve"> </w:t>
      </w:r>
      <w:r>
        <w:rPr>
          <w:szCs w:val="24"/>
        </w:rPr>
        <w:t xml:space="preserve"> Telefonas</w:t>
      </w:r>
      <w:r>
        <w:rPr>
          <w:szCs w:val="24"/>
          <w:u w:val="single"/>
        </w:rPr>
        <w:t xml:space="preserve"> </w:t>
        <w:tab/>
      </w:r>
      <w:r>
        <w:rPr>
          <w:szCs w:val="24"/>
        </w:rPr>
        <w:t>, el.</w:t>
      </w:r>
      <w:r>
        <w:rPr>
          <w:spacing w:val="-2"/>
          <w:szCs w:val="24"/>
        </w:rPr>
        <w:t xml:space="preserve"> </w:t>
      </w:r>
      <w:r>
        <w:rPr>
          <w:szCs w:val="24"/>
        </w:rPr>
        <w:t xml:space="preserve">paštas </w:t>
      </w:r>
      <w:r>
        <w:rPr>
          <w:szCs w:val="24"/>
          <w:u w:val="single"/>
        </w:rPr>
        <w:t xml:space="preserve"> </w:t>
        <w:tab/>
      </w:r>
    </w:p>
    <w:p>
      <w:pPr>
        <w:widowControl w:val="0"/>
        <w:tabs>
          <w:tab w:val="left" w:pos="4276"/>
          <w:tab w:val="left" w:pos="9766"/>
          <w:tab w:val="left" w:pos="9799"/>
        </w:tabs>
        <w:ind w:left="210" w:right="228"/>
        <w:jc w:val="both"/>
        <w:rPr>
          <w:sz w:val="16"/>
          <w:szCs w:val="16"/>
        </w:rPr>
      </w:pPr>
    </w:p>
    <w:p>
      <w:pPr>
        <w:rPr>
          <w:sz w:val="20"/>
        </w:rPr>
      </w:pPr>
    </w:p>
    <w:p>
      <w:pPr>
        <w:widowControl w:val="0"/>
        <w:ind w:left="104" w:right="5362"/>
        <w:rPr>
          <w:szCs w:val="24"/>
        </w:rPr>
      </w:pPr>
      <w:r>
        <w:rPr>
          <w:szCs w:val="24"/>
        </w:rPr>
        <w:t>Vilniaus rajono savivaldybės administracijos Aplinkos apsaugos skyriui</w:t>
      </w:r>
    </w:p>
    <w:p>
      <w:pPr>
        <w:widowControl w:val="0"/>
        <w:rPr>
          <w:sz w:val="21"/>
          <w:szCs w:val="24"/>
        </w:rPr>
      </w:pPr>
    </w:p>
    <w:p>
      <w:pPr>
        <w:widowControl w:val="0"/>
        <w:rPr>
          <w:sz w:val="21"/>
          <w:szCs w:val="24"/>
        </w:rPr>
      </w:pPr>
    </w:p>
    <w:p>
      <w:pPr>
        <w:ind w:left="322" w:right="545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PRAŠYMAS</w:t>
      </w:r>
    </w:p>
    <w:p>
      <w:pPr>
        <w:widowControl w:val="0"/>
        <w:ind w:left="322" w:right="554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DĖL VIETINĖS RINKLIAVOS SKOLOS GRĄŽINIMO GRAFIKO SUDARYMO</w:t>
      </w:r>
    </w:p>
    <w:p>
      <w:pPr>
        <w:tabs>
          <w:tab w:val="left" w:pos="1985"/>
        </w:tabs>
        <w:ind w:firstLine="62"/>
        <w:jc w:val="center"/>
        <w:rPr>
          <w:sz w:val="18"/>
          <w:szCs w:val="18"/>
        </w:rPr>
      </w:pPr>
      <w:r>
        <w:rPr>
          <w:szCs w:val="24"/>
        </w:rPr>
        <w:t xml:space="preserve">20__   m. __________________mėn. ___d.</w:t>
      </w:r>
    </w:p>
    <w:p>
      <w:pPr>
        <w:widowControl w:val="0"/>
        <w:rPr>
          <w:sz w:val="23"/>
          <w:szCs w:val="24"/>
        </w:rPr>
      </w:pPr>
    </w:p>
    <w:p>
      <w:pPr>
        <w:widowControl w:val="0"/>
        <w:rPr>
          <w:sz w:val="23"/>
          <w:szCs w:val="24"/>
        </w:rPr>
      </w:pPr>
    </w:p>
    <w:p>
      <w:pPr>
        <w:ind w:firstLine="720"/>
        <w:jc w:val="both"/>
        <w:rPr>
          <w:rFonts w:eastAsia="Aptos"/>
          <w:kern w:val="2"/>
          <w:szCs w:val="24"/>
        </w:rPr>
      </w:pPr>
      <w:r>
        <w:rPr>
          <w:rFonts w:eastAsia="Aptos"/>
          <w:kern w:val="2"/>
          <w:szCs w:val="24"/>
        </w:rPr>
        <w:t>Prašau sudaryti Susitarimą dėl skolos išdėstymo dalimis (toliau – Sutartis), išdėstant _____________ EUR dydžio vietinės rinkliavos įsiskolinimą dalimis, mokant kas mėnesį po _________ EUR. Pirmąją įmoką _________ EUR sumokant iki 20____ m. __________ mėn. __ d.</w:t>
      </w:r>
    </w:p>
    <w:p>
      <w:pPr>
        <w:rPr>
          <w:sz w:val="14"/>
          <w:szCs w:val="14"/>
        </w:rPr>
      </w:pPr>
    </w:p>
    <w:p>
      <w:pPr>
        <w:widowControl w:val="0"/>
        <w:tabs>
          <w:tab w:val="left" w:pos="7466"/>
        </w:tabs>
        <w:ind w:left="104" w:right="318" w:firstLine="717"/>
        <w:jc w:val="both"/>
        <w:rPr>
          <w:szCs w:val="24"/>
        </w:rPr>
      </w:pPr>
      <w:r>
        <w:rPr>
          <w:szCs w:val="24"/>
        </w:rPr>
        <w:t xml:space="preserve">Prašau  </w:t>
      </w:r>
      <w:r>
        <w:rPr>
          <w:spacing w:val="27"/>
          <w:szCs w:val="24"/>
        </w:rPr>
        <w:t xml:space="preserve"> </w:t>
      </w:r>
      <w:r>
        <w:rPr>
          <w:szCs w:val="24"/>
        </w:rPr>
        <w:t xml:space="preserve">leisti  </w:t>
      </w:r>
      <w:r>
        <w:rPr>
          <w:spacing w:val="28"/>
          <w:szCs w:val="24"/>
        </w:rPr>
        <w:t xml:space="preserve"> </w:t>
      </w:r>
      <w:r>
        <w:rPr>
          <w:szCs w:val="24"/>
        </w:rPr>
        <w:t>įsiskolinimą</w:t>
      </w:r>
      <w:r>
        <w:rPr>
          <w:szCs w:val="24"/>
          <w:u w:val="single"/>
        </w:rPr>
        <w:t xml:space="preserve">                                     </w:t>
      </w:r>
      <w:r>
        <w:rPr>
          <w:i/>
          <w:szCs w:val="24"/>
        </w:rPr>
        <w:t xml:space="preserve">(suma)  </w:t>
      </w:r>
      <w:r>
        <w:rPr>
          <w:i/>
          <w:spacing w:val="32"/>
          <w:szCs w:val="24"/>
        </w:rPr>
        <w:t xml:space="preserve"> </w:t>
      </w:r>
      <w:r>
        <w:rPr>
          <w:szCs w:val="24"/>
        </w:rPr>
        <w:t xml:space="preserve">mokėti  </w:t>
      </w:r>
      <w:r>
        <w:rPr>
          <w:spacing w:val="33"/>
          <w:szCs w:val="24"/>
        </w:rPr>
        <w:t xml:space="preserve"> </w:t>
      </w:r>
      <w:r>
        <w:rPr>
          <w:szCs w:val="24"/>
        </w:rPr>
        <w:t>pagal siūlomą</w:t>
      </w:r>
      <w:r>
        <w:rPr>
          <w:spacing w:val="-11"/>
          <w:szCs w:val="24"/>
        </w:rPr>
        <w:t xml:space="preserve"> </w:t>
      </w:r>
      <w:r>
        <w:rPr>
          <w:szCs w:val="24"/>
        </w:rPr>
        <w:t>grafiką: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1"/>
        <w:gridCol w:w="3828"/>
      </w:tblGrid>
      <w:tr>
        <w:trPr>
          <w:trHeight w:val="260"/>
        </w:trPr>
        <w:tc>
          <w:tcPr>
            <w:tcW w:w="2671" w:type="dxa"/>
          </w:tcPr>
          <w:p>
            <w:pPr>
              <w:widowControl w:val="0"/>
              <w:ind w:left="103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Data</w:t>
            </w:r>
          </w:p>
        </w:tc>
        <w:tc>
          <w:tcPr>
            <w:tcW w:w="3828" w:type="dxa"/>
          </w:tcPr>
          <w:p>
            <w:pPr>
              <w:widowControl w:val="0"/>
              <w:ind w:left="100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Mokėtina suma, EUR</w:t>
            </w:r>
          </w:p>
        </w:tc>
      </w:tr>
      <w:tr>
        <w:trPr>
          <w:trHeight w:val="240"/>
        </w:trPr>
        <w:tc>
          <w:tcPr>
            <w:tcW w:w="2671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  <w:tc>
          <w:tcPr>
            <w:tcW w:w="3828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</w:tr>
      <w:tr>
        <w:trPr>
          <w:trHeight w:val="260"/>
        </w:trPr>
        <w:tc>
          <w:tcPr>
            <w:tcW w:w="2671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  <w:tc>
          <w:tcPr>
            <w:tcW w:w="3828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</w:tr>
      <w:tr>
        <w:trPr>
          <w:trHeight w:val="240"/>
        </w:trPr>
        <w:tc>
          <w:tcPr>
            <w:tcW w:w="2671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  <w:tc>
          <w:tcPr>
            <w:tcW w:w="3828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</w:tr>
      <w:tr>
        <w:trPr>
          <w:trHeight w:val="260"/>
        </w:trPr>
        <w:tc>
          <w:tcPr>
            <w:tcW w:w="2671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  <w:tc>
          <w:tcPr>
            <w:tcW w:w="3828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</w:tr>
      <w:tr>
        <w:trPr>
          <w:trHeight w:val="240"/>
        </w:trPr>
        <w:tc>
          <w:tcPr>
            <w:tcW w:w="2671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  <w:tc>
          <w:tcPr>
            <w:tcW w:w="3828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</w:tr>
      <w:tr>
        <w:trPr>
          <w:trHeight w:val="260"/>
        </w:trPr>
        <w:tc>
          <w:tcPr>
            <w:tcW w:w="2671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  <w:tc>
          <w:tcPr>
            <w:tcW w:w="3828" w:type="dxa"/>
          </w:tcPr>
          <w:p>
            <w:pPr>
              <w:widowControl w:val="0"/>
              <w:rPr>
                <w:sz w:val="18"/>
                <w:lang w:val="en-US"/>
              </w:rPr>
            </w:pPr>
          </w:p>
        </w:tc>
      </w:tr>
    </w:tbl>
    <w:p>
      <w:pPr>
        <w:widowControl w:val="0"/>
        <w:rPr>
          <w:sz w:val="23"/>
          <w:szCs w:val="24"/>
        </w:rPr>
      </w:pPr>
    </w:p>
    <w:p>
      <w:pPr>
        <w:widowControl w:val="0"/>
        <w:ind w:left="104"/>
        <w:rPr>
          <w:b/>
          <w:bCs/>
          <w:szCs w:val="24"/>
        </w:rPr>
      </w:pPr>
      <w:r>
        <w:rPr>
          <w:b/>
          <w:bCs/>
          <w:szCs w:val="24"/>
        </w:rPr>
        <w:t>Vilniaus rajono savivaldybės administracijos rekvizitai:</w:t>
      </w:r>
    </w:p>
    <w:tbl>
      <w:tblPr>
        <w:tblW w:w="0" w:type="auto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9"/>
        <w:gridCol w:w="1559"/>
        <w:gridCol w:w="1701"/>
        <w:gridCol w:w="2433"/>
      </w:tblGrid>
      <w:tr>
        <w:trPr>
          <w:trHeight w:val="540"/>
        </w:trPr>
        <w:tc>
          <w:tcPr>
            <w:tcW w:w="4089" w:type="dxa"/>
          </w:tcPr>
          <w:p>
            <w:pPr>
              <w:widowControl w:val="0"/>
              <w:ind w:left="103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Gavėjo pavadinimas</w:t>
            </w:r>
          </w:p>
        </w:tc>
        <w:tc>
          <w:tcPr>
            <w:tcW w:w="1559" w:type="dxa"/>
          </w:tcPr>
          <w:p>
            <w:pPr>
              <w:widowControl w:val="0"/>
              <w:ind w:left="98" w:right="656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Gavėjo kodas</w:t>
            </w:r>
          </w:p>
        </w:tc>
        <w:tc>
          <w:tcPr>
            <w:tcW w:w="1701" w:type="dxa"/>
          </w:tcPr>
          <w:p>
            <w:pPr>
              <w:widowControl w:val="0"/>
              <w:ind w:left="100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Gavėjo bankas</w:t>
            </w:r>
          </w:p>
        </w:tc>
        <w:tc>
          <w:tcPr>
            <w:tcW w:w="2433" w:type="dxa"/>
          </w:tcPr>
          <w:p>
            <w:pPr>
              <w:widowControl w:val="0"/>
              <w:ind w:left="102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Sąskaitos Nr.</w:t>
            </w:r>
          </w:p>
        </w:tc>
      </w:tr>
      <w:tr>
        <w:trPr>
          <w:trHeight w:val="540"/>
        </w:trPr>
        <w:tc>
          <w:tcPr>
            <w:tcW w:w="4089" w:type="dxa"/>
          </w:tcPr>
          <w:p>
            <w:pPr>
              <w:widowControl w:val="0"/>
              <w:ind w:left="103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Vilniaus rajono savivaldybės administracija</w:t>
            </w:r>
          </w:p>
        </w:tc>
        <w:tc>
          <w:tcPr>
            <w:tcW w:w="1559" w:type="dxa"/>
          </w:tcPr>
          <w:p>
            <w:pPr>
              <w:widowControl w:val="0"/>
              <w:ind w:left="98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188708224</w:t>
            </w:r>
          </w:p>
        </w:tc>
        <w:tc>
          <w:tcPr>
            <w:tcW w:w="1701" w:type="dxa"/>
          </w:tcPr>
          <w:p>
            <w:pPr>
              <w:widowControl w:val="0"/>
              <w:ind w:left="100"/>
              <w:rPr>
                <w:sz w:val="22"/>
                <w:lang w:val="en-US"/>
              </w:rPr>
            </w:pPr>
            <w:r>
              <w:rPr>
                <w:sz w:val="22"/>
              </w:rPr>
              <w:t>Luminor Bank AS</w:t>
            </w:r>
          </w:p>
        </w:tc>
        <w:tc>
          <w:tcPr>
            <w:tcW w:w="2433" w:type="dxa"/>
          </w:tcPr>
          <w:p>
            <w:pPr>
              <w:widowControl w:val="0"/>
              <w:ind w:left="102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LT284010042403733889</w:t>
            </w:r>
          </w:p>
        </w:tc>
      </w:tr>
    </w:tbl>
    <w:p/>
    <w:p>
      <w:pPr>
        <w:ind w:left="104"/>
        <w:rPr>
          <w:b/>
          <w:sz w:val="20"/>
        </w:rPr>
      </w:pPr>
      <w:r>
        <w:rPr>
          <w:b/>
          <w:sz w:val="20"/>
          <w:u w:val="thick"/>
        </w:rPr>
        <w:t>Mokėjimo paskirtyje būtina nurodyti Rinkliavos mokėtojo kodą</w:t>
      </w:r>
      <w:r>
        <w:rPr>
          <w:b/>
          <w:sz w:val="20"/>
        </w:rPr>
        <w:t>.</w:t>
      </w:r>
    </w:p>
    <w:p>
      <w:pPr>
        <w:widowControl w:val="0"/>
        <w:rPr>
          <w:b/>
          <w:sz w:val="15"/>
          <w:szCs w:val="24"/>
        </w:rPr>
      </w:pPr>
    </w:p>
    <w:p>
      <w:pPr>
        <w:rPr>
          <w:sz w:val="8"/>
          <w:szCs w:val="8"/>
        </w:rPr>
      </w:pPr>
    </w:p>
    <w:p>
      <w:pPr>
        <w:widowControl w:val="0"/>
        <w:ind w:left="104" w:firstLine="563"/>
        <w:jc w:val="both"/>
        <w:rPr>
          <w:sz w:val="20"/>
        </w:rPr>
      </w:pPr>
      <w:r>
        <w:rPr>
          <w:sz w:val="20"/>
        </w:rPr>
        <w:t>Iki galo neatsiskaičius pagal suderintą mokėjimo grafiką, Vilniaus rajono savivaldybės administracija be atskiro pranešimo skolininkui kreipiasi į teismą dėl skolos išieškojimo.</w:t>
      </w:r>
    </w:p>
    <w:p>
      <w:pPr>
        <w:rPr>
          <w:sz w:val="8"/>
          <w:szCs w:val="8"/>
        </w:rPr>
      </w:pPr>
    </w:p>
    <w:p>
      <w:pPr>
        <w:widowControl w:val="0"/>
        <w:ind w:left="104" w:firstLine="563"/>
        <w:jc w:val="both"/>
        <w:rPr>
          <w:sz w:val="20"/>
        </w:rPr>
      </w:pPr>
      <w:r>
        <w:rPr>
          <w:sz w:val="20"/>
        </w:rPr>
        <w:t xml:space="preserve">Sutinku, kad šiame prašyme mano nurodyti duomenys būtų tikrinami ir tvarkomi Rinkliavos Registrui administruoti ir / ar įsiskolinimui išieškoti, įskaitant, bet neapsiribojant priminimų apie mokėtiną Rinkliavą siuntimu el. paštu, trumposiomis (SMS) žinutėmis, skambučiu ar paštu. </w:t>
      </w:r>
    </w:p>
    <w:p>
      <w:pPr>
        <w:rPr>
          <w:sz w:val="8"/>
          <w:szCs w:val="8"/>
        </w:rPr>
      </w:pPr>
    </w:p>
    <w:p>
      <w:pPr>
        <w:widowControl w:val="0"/>
        <w:ind w:left="104" w:firstLine="563"/>
        <w:jc w:val="both"/>
        <w:rPr>
          <w:sz w:val="20"/>
        </w:rPr>
      </w:pPr>
    </w:p>
    <w:p>
      <w:pPr>
        <w:tabs>
          <w:tab w:val="left" w:pos="1985"/>
        </w:tabs>
        <w:jc w:val="center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>
      <w:pPr>
        <w:tabs>
          <w:tab w:val="left" w:pos="1985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(pareiškėjo vardas, pavardė, parašas)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819"/>
        <w:tab w:val="right" w:pos="9638"/>
      </w:tabs>
      <w:rPr>
        <w:sz w:val="20"/>
        <w:lang w:val="en-US"/>
      </w:rPr>
    </w:pP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819"/>
        <w:tab w:val="right" w:pos="9638"/>
      </w:tabs>
      <w:jc w:val="right"/>
      <w:rPr>
        <w:sz w:val="20"/>
        <w:lang w:val="en-US"/>
      </w:rPr>
    </w:pPr>
  </w:p>
</w:ftr>
</file>

<file path=word/footer3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819"/>
        <w:tab w:val="right" w:pos="9638"/>
      </w:tabs>
      <w:rPr>
        <w:sz w:val="20"/>
        <w:lang w:val="en-US"/>
      </w:rPr>
    </w:pPr>
  </w:p>
</w:ftr>
</file>

<file path=word/footnotes.xml><?xml version="1.0" encoding="utf-8"?>
<w:footnotes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153"/>
        <w:tab w:val="right" w:pos="8306"/>
      </w:tabs>
      <w:rPr>
        <w:rFonts w:ascii="TimesLT" w:hAnsi="TimesLT"/>
        <w:lang w:val="en-US"/>
      </w:rPr>
    </w:pPr>
  </w:p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>
    <w:pPr>
      <w:tabs>
        <w:tab w:val="center" w:pos="4153"/>
        <w:tab w:val="right" w:pos="8306"/>
      </w:tabs>
      <w:rPr>
        <w:rFonts w:ascii="TimesLT" w:hAnsi="TimesLT"/>
        <w:lang w:val="en-US"/>
      </w:rPr>
    </w:pPr>
  </w:p>
</w:hdr>
</file>

<file path=word/header3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w="http://schemas.openxmlformats.org/wordprocessingml/2006/main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E3A8AFB-BA48-41A6-ADFC-84F08652BF9A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213</Words>
  <Characters>1623</Characters>
  <Application>Microsoft Office Word</Application>
  <DocSecurity>4</DocSecurity>
  <Lines>73</Lines>
  <Paragraphs>31</Paragraphs>
  <ScaleCrop>false</ScaleCrop>
  <Company/>
  <LinksUpToDate>false</LinksUpToDate>
  <CharactersWithSpaces>1805</CharactersWithSpaces>
  <SharedDoc>false</SharedDoc>
  <HyperlinkBase/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2026-06-18T04:48:00Z</dcterms:created>
  <dc:creator>Ivona Savič</dc:creator>
  <lastModifiedBy>adlibuser</lastModifiedBy>
  <dcterms:modified xsi:type="dcterms:W3CDTF">2026-06-18T04:48:00Z</dcterms:modified>
  <revision>2</revision>
</coreProperties>
</file>